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3D0938" w14:textId="77777777" w:rsidR="00BD127A" w:rsidRDefault="00BD127A" w:rsidP="00E46AE7">
      <w:pPr>
        <w:pStyle w:val="Sinespaciado"/>
        <w:ind w:left="708" w:hanging="708"/>
        <w:jc w:val="both"/>
        <w:rPr>
          <w:rFonts w:ascii="Trebuchet MS" w:hAnsi="Trebuchet MS" w:cs="Arial"/>
          <w:b/>
          <w:sz w:val="24"/>
          <w:szCs w:val="24"/>
        </w:rPr>
      </w:pPr>
    </w:p>
    <w:p w14:paraId="13A15C07" w14:textId="77777777" w:rsidR="00BD127A" w:rsidRDefault="00BD127A" w:rsidP="00E46AE7">
      <w:pPr>
        <w:pStyle w:val="Sinespaciado"/>
        <w:jc w:val="both"/>
        <w:rPr>
          <w:rFonts w:ascii="Trebuchet MS" w:hAnsi="Trebuchet MS" w:cs="Arial"/>
          <w:b/>
          <w:sz w:val="24"/>
          <w:szCs w:val="24"/>
        </w:rPr>
      </w:pPr>
    </w:p>
    <w:p w14:paraId="478EE835" w14:textId="1A3886A4" w:rsidR="00BD127A" w:rsidRPr="00DF4C29" w:rsidRDefault="00BD127A" w:rsidP="00E933FC">
      <w:pPr>
        <w:pStyle w:val="Sinespaciado"/>
        <w:jc w:val="center"/>
        <w:rPr>
          <w:rFonts w:ascii="Trebuchet MS" w:hAnsi="Trebuchet MS" w:cs="Arial"/>
          <w:b/>
          <w:sz w:val="24"/>
          <w:szCs w:val="24"/>
        </w:rPr>
      </w:pPr>
      <w:r w:rsidRPr="00DF4C29">
        <w:rPr>
          <w:rFonts w:ascii="Trebuchet MS" w:hAnsi="Trebuchet MS" w:cs="Arial"/>
          <w:b/>
          <w:sz w:val="24"/>
          <w:szCs w:val="24"/>
        </w:rPr>
        <w:t>AGENCIA DE COOPERACIÓN E INVERSIÓN DE MEDELLÍN Y EL ÁREA METROPOLITANA</w:t>
      </w:r>
      <w:r>
        <w:rPr>
          <w:rFonts w:ascii="Trebuchet MS" w:hAnsi="Trebuchet MS" w:cs="Arial"/>
          <w:b/>
          <w:sz w:val="24"/>
          <w:szCs w:val="24"/>
        </w:rPr>
        <w:t xml:space="preserve"> – ACI MEDELLÍN</w:t>
      </w:r>
    </w:p>
    <w:p w14:paraId="506F07B4" w14:textId="77777777" w:rsidR="00BD127A" w:rsidRPr="00DF4C29" w:rsidRDefault="00BD127A" w:rsidP="00E933FC">
      <w:pPr>
        <w:pStyle w:val="Sinespaciado"/>
        <w:jc w:val="center"/>
        <w:rPr>
          <w:rFonts w:ascii="Trebuchet MS" w:hAnsi="Trebuchet MS" w:cs="Arial"/>
          <w:b/>
          <w:sz w:val="24"/>
          <w:szCs w:val="24"/>
        </w:rPr>
      </w:pPr>
      <w:r w:rsidRPr="00DF4C29">
        <w:rPr>
          <w:rFonts w:ascii="Trebuchet MS" w:hAnsi="Trebuchet MS" w:cs="Arial"/>
          <w:b/>
          <w:sz w:val="24"/>
          <w:szCs w:val="24"/>
        </w:rPr>
        <w:t>República de Colombia</w:t>
      </w:r>
    </w:p>
    <w:p w14:paraId="083C2D56" w14:textId="77777777" w:rsidR="00646CD7" w:rsidRPr="00BD127A" w:rsidRDefault="00646CD7" w:rsidP="00E933FC">
      <w:pPr>
        <w:jc w:val="center"/>
        <w:rPr>
          <w:rFonts w:ascii="Trebuchet MS" w:hAnsi="Trebuchet MS" w:cs="Arial"/>
          <w:b/>
        </w:rPr>
      </w:pPr>
    </w:p>
    <w:p w14:paraId="1237BF3F" w14:textId="77777777" w:rsidR="00646CD7" w:rsidRPr="00BD127A" w:rsidRDefault="00646CD7" w:rsidP="00E933FC">
      <w:pPr>
        <w:jc w:val="center"/>
        <w:rPr>
          <w:rFonts w:ascii="Trebuchet MS" w:hAnsi="Trebuchet MS" w:cs="Arial"/>
          <w:b/>
        </w:rPr>
      </w:pPr>
    </w:p>
    <w:p w14:paraId="503514AC" w14:textId="0591F429" w:rsidR="00646CD7" w:rsidRDefault="00646CD7" w:rsidP="00E933FC">
      <w:pPr>
        <w:jc w:val="center"/>
        <w:rPr>
          <w:rFonts w:ascii="Trebuchet MS" w:hAnsi="Trebuchet MS" w:cs="Arial"/>
          <w:b/>
        </w:rPr>
      </w:pPr>
    </w:p>
    <w:p w14:paraId="4B506D4F" w14:textId="677E542D" w:rsidR="00BD127A" w:rsidRDefault="00BD127A" w:rsidP="00E933FC">
      <w:pPr>
        <w:jc w:val="center"/>
        <w:rPr>
          <w:rFonts w:ascii="Trebuchet MS" w:hAnsi="Trebuchet MS" w:cs="Arial"/>
          <w:b/>
        </w:rPr>
      </w:pPr>
    </w:p>
    <w:p w14:paraId="74703270" w14:textId="77777777" w:rsidR="00BD127A" w:rsidRPr="00BD127A" w:rsidRDefault="00BD127A" w:rsidP="00E933FC">
      <w:pPr>
        <w:jc w:val="center"/>
        <w:rPr>
          <w:rFonts w:ascii="Trebuchet MS" w:hAnsi="Trebuchet MS" w:cs="Arial"/>
          <w:b/>
        </w:rPr>
      </w:pPr>
    </w:p>
    <w:p w14:paraId="07C1F8B8" w14:textId="77777777" w:rsidR="00646CD7" w:rsidRPr="00BD127A" w:rsidRDefault="00646CD7" w:rsidP="00E933FC">
      <w:pPr>
        <w:jc w:val="center"/>
        <w:rPr>
          <w:rFonts w:ascii="Trebuchet MS" w:hAnsi="Trebuchet MS" w:cs="Arial"/>
          <w:b/>
        </w:rPr>
      </w:pPr>
    </w:p>
    <w:p w14:paraId="7C8310A7" w14:textId="77777777" w:rsidR="00673A25" w:rsidRPr="00BD127A" w:rsidRDefault="00673A25" w:rsidP="00E933FC">
      <w:pPr>
        <w:jc w:val="center"/>
        <w:rPr>
          <w:rFonts w:ascii="Trebuchet MS" w:hAnsi="Trebuchet MS" w:cs="Arial"/>
          <w:b/>
        </w:rPr>
      </w:pPr>
    </w:p>
    <w:p w14:paraId="4B22DD9D" w14:textId="07352A82" w:rsidR="00673A25" w:rsidRPr="00BD127A" w:rsidRDefault="00673A25" w:rsidP="00E933FC">
      <w:pPr>
        <w:jc w:val="center"/>
        <w:rPr>
          <w:rFonts w:ascii="Trebuchet MS" w:hAnsi="Trebuchet MS" w:cs="Arial"/>
          <w:b/>
        </w:rPr>
      </w:pPr>
      <w:r w:rsidRPr="00BD127A">
        <w:rPr>
          <w:rFonts w:ascii="Trebuchet MS" w:hAnsi="Trebuchet MS" w:cs="Arial"/>
          <w:b/>
        </w:rPr>
        <w:t>MANUAL DE POLITICAS Y PROCEDIMIENTOS CONTABLES</w:t>
      </w:r>
    </w:p>
    <w:p w14:paraId="16BBBC40" w14:textId="77777777" w:rsidR="00BD127A" w:rsidRPr="00BD127A" w:rsidRDefault="00BD127A" w:rsidP="00E933FC">
      <w:pPr>
        <w:jc w:val="center"/>
        <w:rPr>
          <w:rFonts w:ascii="Trebuchet MS" w:hAnsi="Trebuchet MS" w:cs="Arial"/>
          <w:b/>
        </w:rPr>
      </w:pPr>
    </w:p>
    <w:p w14:paraId="7CF6FEFE" w14:textId="77777777" w:rsidR="00673A25" w:rsidRPr="00BD127A" w:rsidRDefault="00673A25" w:rsidP="00E933FC">
      <w:pPr>
        <w:jc w:val="center"/>
        <w:rPr>
          <w:rFonts w:ascii="Trebuchet MS" w:hAnsi="Trebuchet MS" w:cs="Arial"/>
          <w:b/>
        </w:rPr>
      </w:pPr>
    </w:p>
    <w:p w14:paraId="2AA14219" w14:textId="532425ED" w:rsidR="00673A25" w:rsidRPr="00BD127A" w:rsidRDefault="00673A25" w:rsidP="00E933FC">
      <w:pPr>
        <w:jc w:val="center"/>
        <w:rPr>
          <w:rFonts w:ascii="Trebuchet MS" w:hAnsi="Trebuchet MS" w:cs="Arial"/>
          <w:b/>
        </w:rPr>
      </w:pPr>
    </w:p>
    <w:p w14:paraId="1599B7A6" w14:textId="77777777" w:rsidR="00673A25" w:rsidRPr="00BD127A" w:rsidRDefault="00673A25" w:rsidP="00E933FC">
      <w:pPr>
        <w:jc w:val="center"/>
        <w:rPr>
          <w:rFonts w:ascii="Trebuchet MS" w:hAnsi="Trebuchet MS" w:cs="Arial"/>
          <w:b/>
        </w:rPr>
      </w:pPr>
    </w:p>
    <w:p w14:paraId="06137187" w14:textId="32F70BEE" w:rsidR="00673A25" w:rsidRPr="00BD127A" w:rsidRDefault="00673A25" w:rsidP="00E933FC">
      <w:pPr>
        <w:jc w:val="center"/>
        <w:rPr>
          <w:rFonts w:ascii="Trebuchet MS" w:hAnsi="Trebuchet MS" w:cs="Arial"/>
          <w:b/>
        </w:rPr>
      </w:pPr>
    </w:p>
    <w:p w14:paraId="4A9172AA" w14:textId="77777777" w:rsidR="00673A25" w:rsidRPr="00BD127A" w:rsidRDefault="00673A25" w:rsidP="00E933FC">
      <w:pPr>
        <w:jc w:val="center"/>
        <w:rPr>
          <w:rFonts w:ascii="Trebuchet MS" w:hAnsi="Trebuchet MS" w:cs="Arial"/>
          <w:b/>
        </w:rPr>
      </w:pPr>
    </w:p>
    <w:p w14:paraId="0C28F57F" w14:textId="0CA27A24" w:rsidR="00673A25" w:rsidRDefault="00673A25" w:rsidP="00E933FC">
      <w:pPr>
        <w:ind w:right="131"/>
        <w:jc w:val="center"/>
        <w:rPr>
          <w:rFonts w:ascii="Trebuchet MS" w:hAnsi="Trebuchet MS" w:cs="Arial"/>
          <w:b/>
        </w:rPr>
      </w:pPr>
    </w:p>
    <w:p w14:paraId="5034751E" w14:textId="136E8819" w:rsidR="00BD127A" w:rsidRPr="00BD127A" w:rsidRDefault="00BD127A" w:rsidP="00E933FC">
      <w:pPr>
        <w:ind w:right="131"/>
        <w:jc w:val="center"/>
        <w:rPr>
          <w:rFonts w:ascii="Trebuchet MS" w:hAnsi="Trebuchet MS" w:cs="Arial"/>
          <w:b/>
        </w:rPr>
      </w:pPr>
      <w:r>
        <w:rPr>
          <w:rFonts w:ascii="Trebuchet MS" w:hAnsi="Trebuchet MS" w:cs="Arial"/>
          <w:b/>
        </w:rPr>
        <w:t>SUBROCESO DE GESTIÓN PRESUPUESTAL Y FINANCIERA</w:t>
      </w:r>
    </w:p>
    <w:p w14:paraId="07717B3F" w14:textId="77777777" w:rsidR="00673A25" w:rsidRPr="00BD127A" w:rsidRDefault="00673A25" w:rsidP="00E933FC">
      <w:pPr>
        <w:jc w:val="center"/>
        <w:rPr>
          <w:rFonts w:ascii="Trebuchet MS" w:hAnsi="Trebuchet MS" w:cs="Arial"/>
          <w:b/>
        </w:rPr>
      </w:pPr>
    </w:p>
    <w:p w14:paraId="2B205CC5" w14:textId="77777777" w:rsidR="00673A25" w:rsidRPr="00BD127A" w:rsidRDefault="00673A25" w:rsidP="00E933FC">
      <w:pPr>
        <w:jc w:val="center"/>
        <w:rPr>
          <w:rFonts w:ascii="Trebuchet MS" w:hAnsi="Trebuchet MS" w:cs="Arial"/>
          <w:b/>
        </w:rPr>
      </w:pPr>
    </w:p>
    <w:p w14:paraId="10EF36BC" w14:textId="77777777" w:rsidR="000268F3" w:rsidRPr="00BD127A" w:rsidRDefault="000268F3" w:rsidP="00E933FC">
      <w:pPr>
        <w:ind w:right="131"/>
        <w:jc w:val="center"/>
        <w:rPr>
          <w:rFonts w:ascii="Trebuchet MS" w:hAnsi="Trebuchet MS" w:cs="Arial"/>
          <w:b/>
        </w:rPr>
      </w:pPr>
    </w:p>
    <w:p w14:paraId="4413729C" w14:textId="77777777" w:rsidR="000268F3" w:rsidRPr="00BD127A" w:rsidRDefault="000268F3" w:rsidP="00E933FC">
      <w:pPr>
        <w:ind w:right="131"/>
        <w:jc w:val="center"/>
        <w:rPr>
          <w:rFonts w:ascii="Trebuchet MS" w:hAnsi="Trebuchet MS" w:cs="Arial"/>
          <w:b/>
        </w:rPr>
      </w:pPr>
    </w:p>
    <w:p w14:paraId="51A53F27" w14:textId="77777777" w:rsidR="000268F3" w:rsidRPr="00BD127A" w:rsidRDefault="000268F3" w:rsidP="00E933FC">
      <w:pPr>
        <w:ind w:right="131"/>
        <w:jc w:val="center"/>
        <w:rPr>
          <w:rFonts w:ascii="Trebuchet MS" w:hAnsi="Trebuchet MS" w:cs="Arial"/>
          <w:b/>
        </w:rPr>
      </w:pPr>
    </w:p>
    <w:p w14:paraId="4B74A1D2" w14:textId="77777777" w:rsidR="000268F3" w:rsidRPr="00BD127A" w:rsidRDefault="000268F3" w:rsidP="00E933FC">
      <w:pPr>
        <w:ind w:right="131"/>
        <w:jc w:val="center"/>
        <w:rPr>
          <w:rFonts w:ascii="Trebuchet MS" w:hAnsi="Trebuchet MS" w:cs="Arial"/>
          <w:b/>
        </w:rPr>
      </w:pPr>
    </w:p>
    <w:p w14:paraId="5470C948" w14:textId="77777777" w:rsidR="000268F3" w:rsidRPr="00BD127A" w:rsidRDefault="000268F3" w:rsidP="00E933FC">
      <w:pPr>
        <w:ind w:right="131"/>
        <w:jc w:val="center"/>
        <w:rPr>
          <w:rFonts w:ascii="Trebuchet MS" w:hAnsi="Trebuchet MS" w:cs="Arial"/>
          <w:b/>
        </w:rPr>
      </w:pPr>
    </w:p>
    <w:p w14:paraId="05E6C0C0" w14:textId="77777777" w:rsidR="000268F3" w:rsidRPr="00BD127A" w:rsidRDefault="000268F3" w:rsidP="00E933FC">
      <w:pPr>
        <w:ind w:right="131"/>
        <w:jc w:val="center"/>
        <w:rPr>
          <w:rFonts w:ascii="Trebuchet MS" w:hAnsi="Trebuchet MS" w:cs="Arial"/>
          <w:b/>
        </w:rPr>
      </w:pPr>
    </w:p>
    <w:p w14:paraId="007D4751" w14:textId="77777777" w:rsidR="000268F3" w:rsidRPr="00BD127A" w:rsidRDefault="000268F3" w:rsidP="00E933FC">
      <w:pPr>
        <w:ind w:right="131"/>
        <w:jc w:val="center"/>
        <w:rPr>
          <w:rFonts w:ascii="Trebuchet MS" w:hAnsi="Trebuchet MS" w:cs="Arial"/>
          <w:b/>
        </w:rPr>
      </w:pPr>
    </w:p>
    <w:p w14:paraId="61259F6D" w14:textId="77777777" w:rsidR="000268F3" w:rsidRPr="00BD127A" w:rsidRDefault="000268F3" w:rsidP="00E933FC">
      <w:pPr>
        <w:ind w:right="131"/>
        <w:jc w:val="center"/>
        <w:rPr>
          <w:rFonts w:ascii="Trebuchet MS" w:hAnsi="Trebuchet MS" w:cs="Arial"/>
          <w:b/>
        </w:rPr>
      </w:pPr>
    </w:p>
    <w:p w14:paraId="7CAC52B5" w14:textId="77777777" w:rsidR="000268F3" w:rsidRPr="00BD127A" w:rsidRDefault="000268F3" w:rsidP="00E933FC">
      <w:pPr>
        <w:ind w:right="131"/>
        <w:jc w:val="center"/>
        <w:rPr>
          <w:rFonts w:ascii="Trebuchet MS" w:hAnsi="Trebuchet MS" w:cs="Arial"/>
          <w:b/>
        </w:rPr>
      </w:pPr>
    </w:p>
    <w:p w14:paraId="79EDD353" w14:textId="77777777" w:rsidR="000268F3" w:rsidRPr="00BD127A" w:rsidRDefault="000268F3" w:rsidP="00E933FC">
      <w:pPr>
        <w:ind w:right="131"/>
        <w:jc w:val="center"/>
        <w:rPr>
          <w:rFonts w:ascii="Trebuchet MS" w:hAnsi="Trebuchet MS" w:cs="Arial"/>
          <w:b/>
        </w:rPr>
      </w:pPr>
    </w:p>
    <w:p w14:paraId="77181433" w14:textId="24538D47" w:rsidR="00C848C1" w:rsidRDefault="00C7565C" w:rsidP="00E933FC">
      <w:pPr>
        <w:jc w:val="center"/>
        <w:rPr>
          <w:rFonts w:ascii="Trebuchet MS" w:hAnsi="Trebuchet MS" w:cs="Arial"/>
          <w:b/>
        </w:rPr>
      </w:pPr>
      <w:r>
        <w:rPr>
          <w:rFonts w:ascii="Trebuchet MS" w:hAnsi="Trebuchet MS" w:cs="Arial"/>
          <w:b/>
        </w:rPr>
        <w:t>2020</w:t>
      </w:r>
    </w:p>
    <w:p w14:paraId="345FB429" w14:textId="568F5ACA" w:rsidR="00C7565C" w:rsidRDefault="00C7565C" w:rsidP="00E933FC">
      <w:pPr>
        <w:jc w:val="center"/>
        <w:rPr>
          <w:rFonts w:ascii="Trebuchet MS" w:hAnsi="Trebuchet MS" w:cs="Arial"/>
          <w:b/>
        </w:rPr>
      </w:pPr>
    </w:p>
    <w:p w14:paraId="549AE5AD" w14:textId="1197494F" w:rsidR="00C7565C" w:rsidRPr="00BD127A" w:rsidRDefault="00C7565C" w:rsidP="00E933FC">
      <w:pPr>
        <w:jc w:val="center"/>
        <w:rPr>
          <w:rFonts w:ascii="Trebuchet MS" w:hAnsi="Trebuchet MS" w:cs="Arial"/>
          <w:b/>
        </w:rPr>
      </w:pPr>
      <w:r>
        <w:rPr>
          <w:rFonts w:ascii="Trebuchet MS" w:hAnsi="Trebuchet MS" w:cs="Arial"/>
          <w:b/>
        </w:rPr>
        <w:t xml:space="preserve"> Versión </w:t>
      </w:r>
      <w:r w:rsidR="003E109C">
        <w:rPr>
          <w:rFonts w:ascii="Trebuchet MS" w:hAnsi="Trebuchet MS" w:cs="Arial"/>
          <w:b/>
        </w:rPr>
        <w:t>3</w:t>
      </w:r>
    </w:p>
    <w:p w14:paraId="71CBE1E9" w14:textId="36172EBD" w:rsidR="000268F3" w:rsidRPr="00BD127A" w:rsidRDefault="000268F3" w:rsidP="00E933FC">
      <w:pPr>
        <w:jc w:val="center"/>
        <w:rPr>
          <w:rFonts w:ascii="Trebuchet MS" w:hAnsi="Trebuchet MS" w:cs="Arial"/>
          <w:b/>
        </w:rPr>
      </w:pPr>
    </w:p>
    <w:p w14:paraId="3268D949" w14:textId="5D031F4F" w:rsidR="00646CD7" w:rsidRPr="00BD127A" w:rsidRDefault="00646CD7" w:rsidP="00E933FC">
      <w:pPr>
        <w:jc w:val="center"/>
        <w:rPr>
          <w:rFonts w:ascii="Trebuchet MS" w:hAnsi="Trebuchet MS" w:cs="Arial"/>
          <w:b/>
        </w:rPr>
      </w:pPr>
    </w:p>
    <w:p w14:paraId="5BD4FE8D" w14:textId="655798F1" w:rsidR="00646CD7" w:rsidRPr="00BD127A" w:rsidRDefault="00646CD7" w:rsidP="00E933FC">
      <w:pPr>
        <w:jc w:val="center"/>
        <w:rPr>
          <w:rFonts w:ascii="Trebuchet MS" w:hAnsi="Trebuchet MS" w:cs="Arial"/>
          <w:b/>
        </w:rPr>
      </w:pPr>
    </w:p>
    <w:p w14:paraId="6C934857" w14:textId="61C6E5EE" w:rsidR="00646CD7" w:rsidRPr="00BD127A" w:rsidRDefault="00646CD7" w:rsidP="00E933FC">
      <w:pPr>
        <w:jc w:val="center"/>
        <w:rPr>
          <w:rFonts w:ascii="Trebuchet MS" w:hAnsi="Trebuchet MS" w:cs="Arial"/>
          <w:b/>
        </w:rPr>
      </w:pPr>
    </w:p>
    <w:p w14:paraId="266FD632" w14:textId="0E54771F" w:rsidR="00646CD7" w:rsidRPr="00BD127A" w:rsidRDefault="00646CD7" w:rsidP="00E933FC">
      <w:pPr>
        <w:jc w:val="center"/>
        <w:rPr>
          <w:rFonts w:ascii="Trebuchet MS" w:hAnsi="Trebuchet MS" w:cs="Arial"/>
          <w:b/>
        </w:rPr>
      </w:pPr>
    </w:p>
    <w:p w14:paraId="596AA08D" w14:textId="7CB2AF17" w:rsidR="00646CD7" w:rsidRPr="00BD127A" w:rsidRDefault="00646CD7" w:rsidP="00E933FC">
      <w:pPr>
        <w:jc w:val="center"/>
        <w:rPr>
          <w:rFonts w:ascii="Trebuchet MS" w:hAnsi="Trebuchet MS" w:cs="Arial"/>
          <w:b/>
        </w:rPr>
      </w:pPr>
    </w:p>
    <w:p w14:paraId="6DF412EE" w14:textId="402B4410" w:rsidR="00646CD7" w:rsidRPr="00BD127A" w:rsidRDefault="00646CD7" w:rsidP="00E933FC">
      <w:pPr>
        <w:jc w:val="center"/>
        <w:rPr>
          <w:rFonts w:ascii="Trebuchet MS" w:hAnsi="Trebuchet MS" w:cs="Arial"/>
          <w:b/>
        </w:rPr>
      </w:pPr>
    </w:p>
    <w:p w14:paraId="56DEF3E0" w14:textId="5CCB1574" w:rsidR="00646CD7" w:rsidRPr="00BD127A" w:rsidRDefault="00646CD7" w:rsidP="00E46AE7">
      <w:pPr>
        <w:jc w:val="both"/>
        <w:rPr>
          <w:rFonts w:ascii="Trebuchet MS" w:hAnsi="Trebuchet MS" w:cs="Arial"/>
          <w:b/>
        </w:rPr>
      </w:pPr>
    </w:p>
    <w:p w14:paraId="7602ED03" w14:textId="2B60CB5B" w:rsidR="00646CD7" w:rsidRPr="00BD127A" w:rsidRDefault="00646CD7" w:rsidP="00E46AE7">
      <w:pPr>
        <w:jc w:val="both"/>
        <w:rPr>
          <w:rFonts w:ascii="Trebuchet MS" w:hAnsi="Trebuchet MS" w:cs="Arial"/>
          <w:b/>
        </w:rPr>
      </w:pPr>
    </w:p>
    <w:p w14:paraId="3B662DD0" w14:textId="72D2FDA3" w:rsidR="00646CD7" w:rsidRPr="00BD127A" w:rsidRDefault="00646CD7" w:rsidP="00E46AE7">
      <w:pPr>
        <w:jc w:val="both"/>
        <w:rPr>
          <w:rFonts w:ascii="Trebuchet MS" w:hAnsi="Trebuchet MS" w:cs="Arial"/>
          <w:b/>
        </w:rPr>
      </w:pPr>
    </w:p>
    <w:sdt>
      <w:sdtPr>
        <w:rPr>
          <w:rFonts w:asciiTheme="minorHAnsi" w:eastAsiaTheme="minorHAnsi" w:hAnsiTheme="minorHAnsi" w:cstheme="minorBidi"/>
          <w:b w:val="0"/>
          <w:bCs w:val="0"/>
          <w:color w:val="auto"/>
          <w:sz w:val="22"/>
          <w:szCs w:val="22"/>
          <w:lang w:val="es-CO" w:eastAsia="en-US"/>
        </w:rPr>
        <w:id w:val="-703785227"/>
        <w:docPartObj>
          <w:docPartGallery w:val="Table of Contents"/>
          <w:docPartUnique/>
        </w:docPartObj>
      </w:sdtPr>
      <w:sdtEndPr/>
      <w:sdtContent>
        <w:p w14:paraId="307061B3" w14:textId="4989DCD1" w:rsidR="009B3E35" w:rsidRDefault="009B3E35" w:rsidP="00E46AE7">
          <w:pPr>
            <w:pStyle w:val="TtuloTDC"/>
            <w:jc w:val="both"/>
          </w:pPr>
          <w:r>
            <w:t xml:space="preserve">Tabla </w:t>
          </w:r>
          <w:r w:rsidR="001D34A5">
            <w:t>|</w:t>
          </w:r>
          <w:r>
            <w:t>de contenido</w:t>
          </w:r>
        </w:p>
        <w:p w14:paraId="1AB1C405" w14:textId="4957F2FD" w:rsidR="00C7565C" w:rsidRDefault="009B3E35">
          <w:pPr>
            <w:pStyle w:val="TDC1"/>
            <w:tabs>
              <w:tab w:val="left" w:pos="440"/>
              <w:tab w:val="right" w:leader="dot" w:pos="8890"/>
            </w:tabs>
            <w:rPr>
              <w:rFonts w:eastAsiaTheme="minorEastAsia"/>
              <w:noProof/>
              <w:lang w:eastAsia="es-CO"/>
            </w:rPr>
          </w:pPr>
          <w:r>
            <w:rPr>
              <w:b/>
              <w:bCs/>
              <w:lang w:val="es-ES"/>
            </w:rPr>
            <w:fldChar w:fldCharType="begin"/>
          </w:r>
          <w:r>
            <w:rPr>
              <w:b/>
              <w:bCs/>
              <w:lang w:val="es-ES"/>
            </w:rPr>
            <w:instrText xml:space="preserve"> TOC \o "1-3" \h \z \u </w:instrText>
          </w:r>
          <w:r>
            <w:rPr>
              <w:b/>
              <w:bCs/>
              <w:lang w:val="es-ES"/>
            </w:rPr>
            <w:fldChar w:fldCharType="separate"/>
          </w:r>
          <w:hyperlink w:anchor="_Toc64005863" w:history="1">
            <w:r w:rsidR="00C7565C" w:rsidRPr="00D01EB3">
              <w:rPr>
                <w:rStyle w:val="Hipervnculo"/>
                <w:rFonts w:ascii="Trebuchet MS" w:hAnsi="Trebuchet MS" w:cs="Arial"/>
                <w:noProof/>
              </w:rPr>
              <w:t>1.</w:t>
            </w:r>
            <w:r w:rsidR="00C7565C">
              <w:rPr>
                <w:rFonts w:eastAsiaTheme="minorEastAsia"/>
                <w:noProof/>
                <w:lang w:eastAsia="es-CO"/>
              </w:rPr>
              <w:tab/>
            </w:r>
            <w:r w:rsidR="00C7565C" w:rsidRPr="00D01EB3">
              <w:rPr>
                <w:rStyle w:val="Hipervnculo"/>
                <w:rFonts w:ascii="Trebuchet MS" w:hAnsi="Trebuchet MS" w:cs="Arial"/>
                <w:noProof/>
              </w:rPr>
              <w:t>INTRODUCCIÓN</w:t>
            </w:r>
            <w:r w:rsidR="00C7565C">
              <w:rPr>
                <w:noProof/>
                <w:webHidden/>
              </w:rPr>
              <w:tab/>
            </w:r>
            <w:r w:rsidR="00C7565C">
              <w:rPr>
                <w:noProof/>
                <w:webHidden/>
              </w:rPr>
              <w:fldChar w:fldCharType="begin"/>
            </w:r>
            <w:r w:rsidR="00C7565C">
              <w:rPr>
                <w:noProof/>
                <w:webHidden/>
              </w:rPr>
              <w:instrText xml:space="preserve"> PAGEREF _Toc64005863 \h </w:instrText>
            </w:r>
            <w:r w:rsidR="00C7565C">
              <w:rPr>
                <w:noProof/>
                <w:webHidden/>
              </w:rPr>
            </w:r>
            <w:r w:rsidR="00C7565C">
              <w:rPr>
                <w:noProof/>
                <w:webHidden/>
              </w:rPr>
              <w:fldChar w:fldCharType="separate"/>
            </w:r>
            <w:r w:rsidR="00C7565C">
              <w:rPr>
                <w:noProof/>
                <w:webHidden/>
              </w:rPr>
              <w:t>6</w:t>
            </w:r>
            <w:r w:rsidR="00C7565C">
              <w:rPr>
                <w:noProof/>
                <w:webHidden/>
              </w:rPr>
              <w:fldChar w:fldCharType="end"/>
            </w:r>
          </w:hyperlink>
        </w:p>
        <w:p w14:paraId="30B9A126" w14:textId="178E9E09" w:rsidR="00C7565C" w:rsidRDefault="00AE7488">
          <w:pPr>
            <w:pStyle w:val="TDC1"/>
            <w:tabs>
              <w:tab w:val="left" w:pos="440"/>
              <w:tab w:val="right" w:leader="dot" w:pos="8890"/>
            </w:tabs>
            <w:rPr>
              <w:rFonts w:eastAsiaTheme="minorEastAsia"/>
              <w:noProof/>
              <w:lang w:eastAsia="es-CO"/>
            </w:rPr>
          </w:pPr>
          <w:hyperlink w:anchor="_Toc64005864" w:history="1">
            <w:r w:rsidR="00C7565C" w:rsidRPr="00D01EB3">
              <w:rPr>
                <w:rStyle w:val="Hipervnculo"/>
                <w:rFonts w:ascii="Trebuchet MS" w:hAnsi="Trebuchet MS" w:cs="Arial"/>
                <w:noProof/>
              </w:rPr>
              <w:t>2.</w:t>
            </w:r>
            <w:r w:rsidR="00C7565C">
              <w:rPr>
                <w:rFonts w:eastAsiaTheme="minorEastAsia"/>
                <w:noProof/>
                <w:lang w:eastAsia="es-CO"/>
              </w:rPr>
              <w:tab/>
            </w:r>
            <w:r w:rsidR="00C7565C" w:rsidRPr="00D01EB3">
              <w:rPr>
                <w:rStyle w:val="Hipervnculo"/>
                <w:rFonts w:ascii="Trebuchet MS" w:hAnsi="Trebuchet MS" w:cs="Arial"/>
                <w:noProof/>
              </w:rPr>
              <w:t>Capítulo 1: Contextualización del Negocio</w:t>
            </w:r>
            <w:r w:rsidR="00C7565C">
              <w:rPr>
                <w:noProof/>
                <w:webHidden/>
              </w:rPr>
              <w:tab/>
            </w:r>
            <w:r w:rsidR="00C7565C">
              <w:rPr>
                <w:noProof/>
                <w:webHidden/>
              </w:rPr>
              <w:fldChar w:fldCharType="begin"/>
            </w:r>
            <w:r w:rsidR="00C7565C">
              <w:rPr>
                <w:noProof/>
                <w:webHidden/>
              </w:rPr>
              <w:instrText xml:space="preserve"> PAGEREF _Toc64005864 \h </w:instrText>
            </w:r>
            <w:r w:rsidR="00C7565C">
              <w:rPr>
                <w:noProof/>
                <w:webHidden/>
              </w:rPr>
            </w:r>
            <w:r w:rsidR="00C7565C">
              <w:rPr>
                <w:noProof/>
                <w:webHidden/>
              </w:rPr>
              <w:fldChar w:fldCharType="separate"/>
            </w:r>
            <w:r w:rsidR="00C7565C">
              <w:rPr>
                <w:noProof/>
                <w:webHidden/>
              </w:rPr>
              <w:t>7</w:t>
            </w:r>
            <w:r w:rsidR="00C7565C">
              <w:rPr>
                <w:noProof/>
                <w:webHidden/>
              </w:rPr>
              <w:fldChar w:fldCharType="end"/>
            </w:r>
          </w:hyperlink>
        </w:p>
        <w:p w14:paraId="5C680485" w14:textId="7FBB1FA7" w:rsidR="00C7565C" w:rsidRDefault="00AE7488">
          <w:pPr>
            <w:pStyle w:val="TDC2"/>
            <w:tabs>
              <w:tab w:val="left" w:pos="880"/>
              <w:tab w:val="right" w:leader="dot" w:pos="8890"/>
            </w:tabs>
            <w:rPr>
              <w:rFonts w:eastAsiaTheme="minorEastAsia"/>
              <w:noProof/>
              <w:lang w:eastAsia="es-CO"/>
            </w:rPr>
          </w:pPr>
          <w:hyperlink w:anchor="_Toc64005865" w:history="1">
            <w:r w:rsidR="00C7565C" w:rsidRPr="00D01EB3">
              <w:rPr>
                <w:rStyle w:val="Hipervnculo"/>
                <w:rFonts w:ascii="Trebuchet MS" w:hAnsi="Trebuchet MS" w:cs="Arial"/>
                <w:noProof/>
              </w:rPr>
              <w:t>2.1.</w:t>
            </w:r>
            <w:r w:rsidR="00C7565C">
              <w:rPr>
                <w:rFonts w:eastAsiaTheme="minorEastAsia"/>
                <w:noProof/>
                <w:lang w:eastAsia="es-CO"/>
              </w:rPr>
              <w:tab/>
            </w:r>
            <w:r w:rsidR="00C7565C" w:rsidRPr="00D01EB3">
              <w:rPr>
                <w:rStyle w:val="Hipervnculo"/>
                <w:rFonts w:ascii="Trebuchet MS" w:hAnsi="Trebuchet MS" w:cs="Arial"/>
                <w:noProof/>
              </w:rPr>
              <w:t>Datos generales y reseña histórica</w:t>
            </w:r>
            <w:r w:rsidR="00C7565C">
              <w:rPr>
                <w:noProof/>
                <w:webHidden/>
              </w:rPr>
              <w:tab/>
            </w:r>
            <w:r w:rsidR="00C7565C">
              <w:rPr>
                <w:noProof/>
                <w:webHidden/>
              </w:rPr>
              <w:fldChar w:fldCharType="begin"/>
            </w:r>
            <w:r w:rsidR="00C7565C">
              <w:rPr>
                <w:noProof/>
                <w:webHidden/>
              </w:rPr>
              <w:instrText xml:space="preserve"> PAGEREF _Toc64005865 \h </w:instrText>
            </w:r>
            <w:r w:rsidR="00C7565C">
              <w:rPr>
                <w:noProof/>
                <w:webHidden/>
              </w:rPr>
            </w:r>
            <w:r w:rsidR="00C7565C">
              <w:rPr>
                <w:noProof/>
                <w:webHidden/>
              </w:rPr>
              <w:fldChar w:fldCharType="separate"/>
            </w:r>
            <w:r w:rsidR="00C7565C">
              <w:rPr>
                <w:noProof/>
                <w:webHidden/>
              </w:rPr>
              <w:t>7</w:t>
            </w:r>
            <w:r w:rsidR="00C7565C">
              <w:rPr>
                <w:noProof/>
                <w:webHidden/>
              </w:rPr>
              <w:fldChar w:fldCharType="end"/>
            </w:r>
          </w:hyperlink>
        </w:p>
        <w:p w14:paraId="1D825ABB" w14:textId="3EF4CB2F" w:rsidR="00C7565C" w:rsidRDefault="00AE7488">
          <w:pPr>
            <w:pStyle w:val="TDC2"/>
            <w:tabs>
              <w:tab w:val="left" w:pos="880"/>
              <w:tab w:val="right" w:leader="dot" w:pos="8890"/>
            </w:tabs>
            <w:rPr>
              <w:rFonts w:eastAsiaTheme="minorEastAsia"/>
              <w:noProof/>
              <w:lang w:eastAsia="es-CO"/>
            </w:rPr>
          </w:pPr>
          <w:hyperlink w:anchor="_Toc64005866" w:history="1">
            <w:r w:rsidR="00C7565C" w:rsidRPr="00D01EB3">
              <w:rPr>
                <w:rStyle w:val="Hipervnculo"/>
                <w:rFonts w:ascii="Trebuchet MS" w:hAnsi="Trebuchet MS" w:cs="Arial"/>
                <w:noProof/>
              </w:rPr>
              <w:t>2.2.</w:t>
            </w:r>
            <w:r w:rsidR="00C7565C">
              <w:rPr>
                <w:rFonts w:eastAsiaTheme="minorEastAsia"/>
                <w:noProof/>
                <w:lang w:eastAsia="es-CO"/>
              </w:rPr>
              <w:tab/>
            </w:r>
            <w:r w:rsidR="00C7565C" w:rsidRPr="00D01EB3">
              <w:rPr>
                <w:rStyle w:val="Hipervnculo"/>
                <w:rFonts w:ascii="Trebuchet MS" w:hAnsi="Trebuchet MS" w:cs="Arial"/>
                <w:noProof/>
              </w:rPr>
              <w:t>Políticas generales</w:t>
            </w:r>
            <w:r w:rsidR="00C7565C">
              <w:rPr>
                <w:noProof/>
                <w:webHidden/>
              </w:rPr>
              <w:tab/>
            </w:r>
            <w:r w:rsidR="00C7565C">
              <w:rPr>
                <w:noProof/>
                <w:webHidden/>
              </w:rPr>
              <w:fldChar w:fldCharType="begin"/>
            </w:r>
            <w:r w:rsidR="00C7565C">
              <w:rPr>
                <w:noProof/>
                <w:webHidden/>
              </w:rPr>
              <w:instrText xml:space="preserve"> PAGEREF _Toc64005866 \h </w:instrText>
            </w:r>
            <w:r w:rsidR="00C7565C">
              <w:rPr>
                <w:noProof/>
                <w:webHidden/>
              </w:rPr>
            </w:r>
            <w:r w:rsidR="00C7565C">
              <w:rPr>
                <w:noProof/>
                <w:webHidden/>
              </w:rPr>
              <w:fldChar w:fldCharType="separate"/>
            </w:r>
            <w:r w:rsidR="00C7565C">
              <w:rPr>
                <w:noProof/>
                <w:webHidden/>
              </w:rPr>
              <w:t>8</w:t>
            </w:r>
            <w:r w:rsidR="00C7565C">
              <w:rPr>
                <w:noProof/>
                <w:webHidden/>
              </w:rPr>
              <w:fldChar w:fldCharType="end"/>
            </w:r>
          </w:hyperlink>
        </w:p>
        <w:p w14:paraId="2CDF6771" w14:textId="47CEBF63" w:rsidR="00C7565C" w:rsidRDefault="00AE7488">
          <w:pPr>
            <w:pStyle w:val="TDC3"/>
            <w:tabs>
              <w:tab w:val="left" w:pos="1320"/>
              <w:tab w:val="right" w:leader="dot" w:pos="8890"/>
            </w:tabs>
            <w:rPr>
              <w:rFonts w:eastAsiaTheme="minorEastAsia"/>
              <w:noProof/>
              <w:lang w:eastAsia="es-CO"/>
            </w:rPr>
          </w:pPr>
          <w:hyperlink w:anchor="_Toc64005867" w:history="1">
            <w:r w:rsidR="00C7565C" w:rsidRPr="00D01EB3">
              <w:rPr>
                <w:rStyle w:val="Hipervnculo"/>
                <w:rFonts w:ascii="Trebuchet MS" w:hAnsi="Trebuchet MS" w:cs="Arial"/>
                <w:noProof/>
              </w:rPr>
              <w:t>2.2.1.</w:t>
            </w:r>
            <w:r w:rsidR="00C7565C">
              <w:rPr>
                <w:rFonts w:eastAsiaTheme="minorEastAsia"/>
                <w:noProof/>
                <w:lang w:eastAsia="es-CO"/>
              </w:rPr>
              <w:tab/>
            </w:r>
            <w:r w:rsidR="00C7565C" w:rsidRPr="00D01EB3">
              <w:rPr>
                <w:rStyle w:val="Hipervnculo"/>
                <w:rFonts w:ascii="Trebuchet MS" w:hAnsi="Trebuchet MS" w:cs="Arial"/>
                <w:noProof/>
              </w:rPr>
              <w:t>Normatividad</w:t>
            </w:r>
            <w:r w:rsidR="00C7565C">
              <w:rPr>
                <w:noProof/>
                <w:webHidden/>
              </w:rPr>
              <w:tab/>
            </w:r>
            <w:r w:rsidR="00C7565C">
              <w:rPr>
                <w:noProof/>
                <w:webHidden/>
              </w:rPr>
              <w:fldChar w:fldCharType="begin"/>
            </w:r>
            <w:r w:rsidR="00C7565C">
              <w:rPr>
                <w:noProof/>
                <w:webHidden/>
              </w:rPr>
              <w:instrText xml:space="preserve"> PAGEREF _Toc64005867 \h </w:instrText>
            </w:r>
            <w:r w:rsidR="00C7565C">
              <w:rPr>
                <w:noProof/>
                <w:webHidden/>
              </w:rPr>
            </w:r>
            <w:r w:rsidR="00C7565C">
              <w:rPr>
                <w:noProof/>
                <w:webHidden/>
              </w:rPr>
              <w:fldChar w:fldCharType="separate"/>
            </w:r>
            <w:r w:rsidR="00C7565C">
              <w:rPr>
                <w:noProof/>
                <w:webHidden/>
              </w:rPr>
              <w:t>9</w:t>
            </w:r>
            <w:r w:rsidR="00C7565C">
              <w:rPr>
                <w:noProof/>
                <w:webHidden/>
              </w:rPr>
              <w:fldChar w:fldCharType="end"/>
            </w:r>
          </w:hyperlink>
        </w:p>
        <w:p w14:paraId="119013AC" w14:textId="699B7670" w:rsidR="00C7565C" w:rsidRDefault="00AE7488">
          <w:pPr>
            <w:pStyle w:val="TDC1"/>
            <w:tabs>
              <w:tab w:val="left" w:pos="440"/>
              <w:tab w:val="right" w:leader="dot" w:pos="8890"/>
            </w:tabs>
            <w:rPr>
              <w:rFonts w:eastAsiaTheme="minorEastAsia"/>
              <w:noProof/>
              <w:lang w:eastAsia="es-CO"/>
            </w:rPr>
          </w:pPr>
          <w:hyperlink w:anchor="_Toc64005868" w:history="1">
            <w:r w:rsidR="00C7565C" w:rsidRPr="00D01EB3">
              <w:rPr>
                <w:rStyle w:val="Hipervnculo"/>
                <w:rFonts w:ascii="Trebuchet MS" w:hAnsi="Trebuchet MS" w:cs="Arial"/>
                <w:noProof/>
              </w:rPr>
              <w:t>3.</w:t>
            </w:r>
            <w:r w:rsidR="00C7565C">
              <w:rPr>
                <w:rFonts w:eastAsiaTheme="minorEastAsia"/>
                <w:noProof/>
                <w:lang w:eastAsia="es-CO"/>
              </w:rPr>
              <w:tab/>
            </w:r>
            <w:r w:rsidR="00C7565C" w:rsidRPr="00D01EB3">
              <w:rPr>
                <w:rStyle w:val="Hipervnculo"/>
                <w:rFonts w:ascii="Trebuchet MS" w:hAnsi="Trebuchet MS" w:cs="Arial"/>
                <w:noProof/>
              </w:rPr>
              <w:t>Capítulo 2: Manual de políticas contables</w:t>
            </w:r>
            <w:r w:rsidR="00C7565C">
              <w:rPr>
                <w:noProof/>
                <w:webHidden/>
              </w:rPr>
              <w:tab/>
            </w:r>
            <w:r w:rsidR="00C7565C">
              <w:rPr>
                <w:noProof/>
                <w:webHidden/>
              </w:rPr>
              <w:fldChar w:fldCharType="begin"/>
            </w:r>
            <w:r w:rsidR="00C7565C">
              <w:rPr>
                <w:noProof/>
                <w:webHidden/>
              </w:rPr>
              <w:instrText xml:space="preserve"> PAGEREF _Toc64005868 \h </w:instrText>
            </w:r>
            <w:r w:rsidR="00C7565C">
              <w:rPr>
                <w:noProof/>
                <w:webHidden/>
              </w:rPr>
            </w:r>
            <w:r w:rsidR="00C7565C">
              <w:rPr>
                <w:noProof/>
                <w:webHidden/>
              </w:rPr>
              <w:fldChar w:fldCharType="separate"/>
            </w:r>
            <w:r w:rsidR="00C7565C">
              <w:rPr>
                <w:noProof/>
                <w:webHidden/>
              </w:rPr>
              <w:t>10</w:t>
            </w:r>
            <w:r w:rsidR="00C7565C">
              <w:rPr>
                <w:noProof/>
                <w:webHidden/>
              </w:rPr>
              <w:fldChar w:fldCharType="end"/>
            </w:r>
          </w:hyperlink>
        </w:p>
        <w:p w14:paraId="5F4F7B1C" w14:textId="64DB1086" w:rsidR="00C7565C" w:rsidRDefault="00AE7488">
          <w:pPr>
            <w:pStyle w:val="TDC2"/>
            <w:tabs>
              <w:tab w:val="left" w:pos="880"/>
              <w:tab w:val="right" w:leader="dot" w:pos="8890"/>
            </w:tabs>
            <w:rPr>
              <w:rFonts w:eastAsiaTheme="minorEastAsia"/>
              <w:noProof/>
              <w:lang w:eastAsia="es-CO"/>
            </w:rPr>
          </w:pPr>
          <w:hyperlink w:anchor="_Toc64005869" w:history="1">
            <w:r w:rsidR="00C7565C" w:rsidRPr="00D01EB3">
              <w:rPr>
                <w:rStyle w:val="Hipervnculo"/>
                <w:rFonts w:ascii="Trebuchet MS" w:hAnsi="Trebuchet MS" w:cs="Arial"/>
                <w:noProof/>
              </w:rPr>
              <w:t>3.1.</w:t>
            </w:r>
            <w:r w:rsidR="00C7565C">
              <w:rPr>
                <w:rFonts w:eastAsiaTheme="minorEastAsia"/>
                <w:noProof/>
                <w:lang w:eastAsia="es-CO"/>
              </w:rPr>
              <w:tab/>
            </w:r>
            <w:r w:rsidR="00C7565C" w:rsidRPr="00D01EB3">
              <w:rPr>
                <w:rStyle w:val="Hipervnculo"/>
                <w:rFonts w:ascii="Trebuchet MS" w:hAnsi="Trebuchet MS" w:cs="Arial"/>
                <w:noProof/>
              </w:rPr>
              <w:t>Entorno del manual de políticas contables</w:t>
            </w:r>
            <w:r w:rsidR="00C7565C">
              <w:rPr>
                <w:noProof/>
                <w:webHidden/>
              </w:rPr>
              <w:tab/>
            </w:r>
            <w:r w:rsidR="00C7565C">
              <w:rPr>
                <w:noProof/>
                <w:webHidden/>
              </w:rPr>
              <w:fldChar w:fldCharType="begin"/>
            </w:r>
            <w:r w:rsidR="00C7565C">
              <w:rPr>
                <w:noProof/>
                <w:webHidden/>
              </w:rPr>
              <w:instrText xml:space="preserve"> PAGEREF _Toc64005869 \h </w:instrText>
            </w:r>
            <w:r w:rsidR="00C7565C">
              <w:rPr>
                <w:noProof/>
                <w:webHidden/>
              </w:rPr>
            </w:r>
            <w:r w:rsidR="00C7565C">
              <w:rPr>
                <w:noProof/>
                <w:webHidden/>
              </w:rPr>
              <w:fldChar w:fldCharType="separate"/>
            </w:r>
            <w:r w:rsidR="00C7565C">
              <w:rPr>
                <w:noProof/>
                <w:webHidden/>
              </w:rPr>
              <w:t>10</w:t>
            </w:r>
            <w:r w:rsidR="00C7565C">
              <w:rPr>
                <w:noProof/>
                <w:webHidden/>
              </w:rPr>
              <w:fldChar w:fldCharType="end"/>
            </w:r>
          </w:hyperlink>
        </w:p>
        <w:p w14:paraId="0732C1E8" w14:textId="20FB74F5" w:rsidR="00C7565C" w:rsidRDefault="00AE7488">
          <w:pPr>
            <w:pStyle w:val="TDC3"/>
            <w:tabs>
              <w:tab w:val="left" w:pos="1320"/>
              <w:tab w:val="right" w:leader="dot" w:pos="8890"/>
            </w:tabs>
            <w:rPr>
              <w:rFonts w:eastAsiaTheme="minorEastAsia"/>
              <w:noProof/>
              <w:lang w:eastAsia="es-CO"/>
            </w:rPr>
          </w:pPr>
          <w:hyperlink w:anchor="_Toc64005870" w:history="1">
            <w:r w:rsidR="00C7565C" w:rsidRPr="00D01EB3">
              <w:rPr>
                <w:rStyle w:val="Hipervnculo"/>
                <w:rFonts w:ascii="Trebuchet MS" w:hAnsi="Trebuchet MS" w:cs="Arial"/>
                <w:noProof/>
              </w:rPr>
              <w:t>3.1.1.</w:t>
            </w:r>
            <w:r w:rsidR="00C7565C">
              <w:rPr>
                <w:rFonts w:eastAsiaTheme="minorEastAsia"/>
                <w:noProof/>
                <w:lang w:eastAsia="es-CO"/>
              </w:rPr>
              <w:tab/>
            </w:r>
            <w:r w:rsidR="00C7565C" w:rsidRPr="00D01EB3">
              <w:rPr>
                <w:rStyle w:val="Hipervnculo"/>
                <w:rFonts w:ascii="Trebuchet MS" w:hAnsi="Trebuchet MS" w:cs="Arial"/>
                <w:noProof/>
              </w:rPr>
              <w:t>Objetivo</w:t>
            </w:r>
            <w:r w:rsidR="00C7565C">
              <w:rPr>
                <w:noProof/>
                <w:webHidden/>
              </w:rPr>
              <w:tab/>
            </w:r>
            <w:r w:rsidR="00C7565C">
              <w:rPr>
                <w:noProof/>
                <w:webHidden/>
              </w:rPr>
              <w:fldChar w:fldCharType="begin"/>
            </w:r>
            <w:r w:rsidR="00C7565C">
              <w:rPr>
                <w:noProof/>
                <w:webHidden/>
              </w:rPr>
              <w:instrText xml:space="preserve"> PAGEREF _Toc64005870 \h </w:instrText>
            </w:r>
            <w:r w:rsidR="00C7565C">
              <w:rPr>
                <w:noProof/>
                <w:webHidden/>
              </w:rPr>
            </w:r>
            <w:r w:rsidR="00C7565C">
              <w:rPr>
                <w:noProof/>
                <w:webHidden/>
              </w:rPr>
              <w:fldChar w:fldCharType="separate"/>
            </w:r>
            <w:r w:rsidR="00C7565C">
              <w:rPr>
                <w:noProof/>
                <w:webHidden/>
              </w:rPr>
              <w:t>10</w:t>
            </w:r>
            <w:r w:rsidR="00C7565C">
              <w:rPr>
                <w:noProof/>
                <w:webHidden/>
              </w:rPr>
              <w:fldChar w:fldCharType="end"/>
            </w:r>
          </w:hyperlink>
        </w:p>
        <w:p w14:paraId="4145A7DD" w14:textId="0AB73B47" w:rsidR="00C7565C" w:rsidRDefault="00AE7488">
          <w:pPr>
            <w:pStyle w:val="TDC3"/>
            <w:tabs>
              <w:tab w:val="left" w:pos="1320"/>
              <w:tab w:val="right" w:leader="dot" w:pos="8890"/>
            </w:tabs>
            <w:rPr>
              <w:rFonts w:eastAsiaTheme="minorEastAsia"/>
              <w:noProof/>
              <w:lang w:eastAsia="es-CO"/>
            </w:rPr>
          </w:pPr>
          <w:hyperlink w:anchor="_Toc64005871" w:history="1">
            <w:r w:rsidR="00C7565C" w:rsidRPr="00D01EB3">
              <w:rPr>
                <w:rStyle w:val="Hipervnculo"/>
                <w:rFonts w:ascii="Trebuchet MS" w:hAnsi="Trebuchet MS" w:cs="Arial"/>
                <w:noProof/>
              </w:rPr>
              <w:t>3.1.2.</w:t>
            </w:r>
            <w:r w:rsidR="00C7565C">
              <w:rPr>
                <w:rFonts w:eastAsiaTheme="minorEastAsia"/>
                <w:noProof/>
                <w:lang w:eastAsia="es-CO"/>
              </w:rPr>
              <w:tab/>
            </w:r>
            <w:r w:rsidR="00C7565C" w:rsidRPr="00D01EB3">
              <w:rPr>
                <w:rStyle w:val="Hipervnculo"/>
                <w:rFonts w:ascii="Trebuchet MS" w:hAnsi="Trebuchet MS" w:cs="Arial"/>
                <w:noProof/>
              </w:rPr>
              <w:t>Alcance</w:t>
            </w:r>
            <w:r w:rsidR="00C7565C">
              <w:rPr>
                <w:noProof/>
                <w:webHidden/>
              </w:rPr>
              <w:tab/>
            </w:r>
            <w:r w:rsidR="00C7565C">
              <w:rPr>
                <w:noProof/>
                <w:webHidden/>
              </w:rPr>
              <w:fldChar w:fldCharType="begin"/>
            </w:r>
            <w:r w:rsidR="00C7565C">
              <w:rPr>
                <w:noProof/>
                <w:webHidden/>
              </w:rPr>
              <w:instrText xml:space="preserve"> PAGEREF _Toc64005871 \h </w:instrText>
            </w:r>
            <w:r w:rsidR="00C7565C">
              <w:rPr>
                <w:noProof/>
                <w:webHidden/>
              </w:rPr>
            </w:r>
            <w:r w:rsidR="00C7565C">
              <w:rPr>
                <w:noProof/>
                <w:webHidden/>
              </w:rPr>
              <w:fldChar w:fldCharType="separate"/>
            </w:r>
            <w:r w:rsidR="00C7565C">
              <w:rPr>
                <w:noProof/>
                <w:webHidden/>
              </w:rPr>
              <w:t>10</w:t>
            </w:r>
            <w:r w:rsidR="00C7565C">
              <w:rPr>
                <w:noProof/>
                <w:webHidden/>
              </w:rPr>
              <w:fldChar w:fldCharType="end"/>
            </w:r>
          </w:hyperlink>
        </w:p>
        <w:p w14:paraId="2845A72C" w14:textId="3A2424A1" w:rsidR="00C7565C" w:rsidRDefault="00AE7488">
          <w:pPr>
            <w:pStyle w:val="TDC3"/>
            <w:tabs>
              <w:tab w:val="left" w:pos="1320"/>
              <w:tab w:val="right" w:leader="dot" w:pos="8890"/>
            </w:tabs>
            <w:rPr>
              <w:rFonts w:eastAsiaTheme="minorEastAsia"/>
              <w:noProof/>
              <w:lang w:eastAsia="es-CO"/>
            </w:rPr>
          </w:pPr>
          <w:hyperlink w:anchor="_Toc64005872" w:history="1">
            <w:r w:rsidR="00C7565C" w:rsidRPr="00D01EB3">
              <w:rPr>
                <w:rStyle w:val="Hipervnculo"/>
                <w:rFonts w:ascii="Trebuchet MS" w:hAnsi="Trebuchet MS" w:cs="Arial"/>
                <w:noProof/>
              </w:rPr>
              <w:t>3.1.3.</w:t>
            </w:r>
            <w:r w:rsidR="00C7565C">
              <w:rPr>
                <w:rFonts w:eastAsiaTheme="minorEastAsia"/>
                <w:noProof/>
                <w:lang w:eastAsia="es-CO"/>
              </w:rPr>
              <w:tab/>
            </w:r>
            <w:r w:rsidR="00C7565C" w:rsidRPr="00D01EB3">
              <w:rPr>
                <w:rStyle w:val="Hipervnculo"/>
                <w:rFonts w:ascii="Trebuchet MS" w:hAnsi="Trebuchet MS" w:cs="Arial"/>
                <w:noProof/>
              </w:rPr>
              <w:t>Uso</w:t>
            </w:r>
            <w:r w:rsidR="00C7565C">
              <w:rPr>
                <w:noProof/>
                <w:webHidden/>
              </w:rPr>
              <w:tab/>
            </w:r>
            <w:r w:rsidR="00C7565C">
              <w:rPr>
                <w:noProof/>
                <w:webHidden/>
              </w:rPr>
              <w:fldChar w:fldCharType="begin"/>
            </w:r>
            <w:r w:rsidR="00C7565C">
              <w:rPr>
                <w:noProof/>
                <w:webHidden/>
              </w:rPr>
              <w:instrText xml:space="preserve"> PAGEREF _Toc64005872 \h </w:instrText>
            </w:r>
            <w:r w:rsidR="00C7565C">
              <w:rPr>
                <w:noProof/>
                <w:webHidden/>
              </w:rPr>
            </w:r>
            <w:r w:rsidR="00C7565C">
              <w:rPr>
                <w:noProof/>
                <w:webHidden/>
              </w:rPr>
              <w:fldChar w:fldCharType="separate"/>
            </w:r>
            <w:r w:rsidR="00C7565C">
              <w:rPr>
                <w:noProof/>
                <w:webHidden/>
              </w:rPr>
              <w:t>11</w:t>
            </w:r>
            <w:r w:rsidR="00C7565C">
              <w:rPr>
                <w:noProof/>
                <w:webHidden/>
              </w:rPr>
              <w:fldChar w:fldCharType="end"/>
            </w:r>
          </w:hyperlink>
        </w:p>
        <w:p w14:paraId="132B0D51" w14:textId="0F67C8CC" w:rsidR="00C7565C" w:rsidRDefault="00AE7488">
          <w:pPr>
            <w:pStyle w:val="TDC3"/>
            <w:tabs>
              <w:tab w:val="left" w:pos="1320"/>
              <w:tab w:val="right" w:leader="dot" w:pos="8890"/>
            </w:tabs>
            <w:rPr>
              <w:rFonts w:eastAsiaTheme="minorEastAsia"/>
              <w:noProof/>
              <w:lang w:eastAsia="es-CO"/>
            </w:rPr>
          </w:pPr>
          <w:hyperlink w:anchor="_Toc64005873" w:history="1">
            <w:r w:rsidR="00C7565C" w:rsidRPr="00D01EB3">
              <w:rPr>
                <w:rStyle w:val="Hipervnculo"/>
                <w:rFonts w:ascii="Trebuchet MS" w:hAnsi="Trebuchet MS" w:cs="Arial"/>
                <w:noProof/>
              </w:rPr>
              <w:t>3.1.4.</w:t>
            </w:r>
            <w:r w:rsidR="00C7565C">
              <w:rPr>
                <w:rFonts w:eastAsiaTheme="minorEastAsia"/>
                <w:noProof/>
                <w:lang w:eastAsia="es-CO"/>
              </w:rPr>
              <w:tab/>
            </w:r>
            <w:r w:rsidR="00C7565C" w:rsidRPr="00D01EB3">
              <w:rPr>
                <w:rStyle w:val="Hipervnculo"/>
                <w:rFonts w:ascii="Trebuchet MS" w:hAnsi="Trebuchet MS" w:cs="Arial"/>
                <w:noProof/>
              </w:rPr>
              <w:t>Actualización</w:t>
            </w:r>
            <w:r w:rsidR="00C7565C">
              <w:rPr>
                <w:noProof/>
                <w:webHidden/>
              </w:rPr>
              <w:tab/>
            </w:r>
            <w:r w:rsidR="00C7565C">
              <w:rPr>
                <w:noProof/>
                <w:webHidden/>
              </w:rPr>
              <w:fldChar w:fldCharType="begin"/>
            </w:r>
            <w:r w:rsidR="00C7565C">
              <w:rPr>
                <w:noProof/>
                <w:webHidden/>
              </w:rPr>
              <w:instrText xml:space="preserve"> PAGEREF _Toc64005873 \h </w:instrText>
            </w:r>
            <w:r w:rsidR="00C7565C">
              <w:rPr>
                <w:noProof/>
                <w:webHidden/>
              </w:rPr>
            </w:r>
            <w:r w:rsidR="00C7565C">
              <w:rPr>
                <w:noProof/>
                <w:webHidden/>
              </w:rPr>
              <w:fldChar w:fldCharType="separate"/>
            </w:r>
            <w:r w:rsidR="00C7565C">
              <w:rPr>
                <w:noProof/>
                <w:webHidden/>
              </w:rPr>
              <w:t>11</w:t>
            </w:r>
            <w:r w:rsidR="00C7565C">
              <w:rPr>
                <w:noProof/>
                <w:webHidden/>
              </w:rPr>
              <w:fldChar w:fldCharType="end"/>
            </w:r>
          </w:hyperlink>
        </w:p>
        <w:p w14:paraId="75AA9717" w14:textId="228ABCD3" w:rsidR="00C7565C" w:rsidRDefault="00AE7488">
          <w:pPr>
            <w:pStyle w:val="TDC2"/>
            <w:tabs>
              <w:tab w:val="left" w:pos="880"/>
              <w:tab w:val="right" w:leader="dot" w:pos="8890"/>
            </w:tabs>
            <w:rPr>
              <w:rFonts w:eastAsiaTheme="minorEastAsia"/>
              <w:noProof/>
              <w:lang w:eastAsia="es-CO"/>
            </w:rPr>
          </w:pPr>
          <w:hyperlink w:anchor="_Toc64005874" w:history="1">
            <w:r w:rsidR="00C7565C" w:rsidRPr="00D01EB3">
              <w:rPr>
                <w:rStyle w:val="Hipervnculo"/>
                <w:rFonts w:ascii="Trebuchet MS" w:hAnsi="Trebuchet MS" w:cs="Arial"/>
                <w:noProof/>
              </w:rPr>
              <w:t>3.2.</w:t>
            </w:r>
            <w:r w:rsidR="00C7565C">
              <w:rPr>
                <w:rFonts w:eastAsiaTheme="minorEastAsia"/>
                <w:noProof/>
                <w:lang w:eastAsia="es-CO"/>
              </w:rPr>
              <w:tab/>
            </w:r>
            <w:r w:rsidR="00C7565C" w:rsidRPr="00D01EB3">
              <w:rPr>
                <w:rStyle w:val="Hipervnculo"/>
                <w:rFonts w:ascii="Trebuchet MS" w:hAnsi="Trebuchet MS" w:cs="Arial"/>
                <w:noProof/>
              </w:rPr>
              <w:t>Estructura de las políticas contables</w:t>
            </w:r>
            <w:r w:rsidR="00C7565C">
              <w:rPr>
                <w:noProof/>
                <w:webHidden/>
              </w:rPr>
              <w:tab/>
            </w:r>
            <w:r w:rsidR="00C7565C">
              <w:rPr>
                <w:noProof/>
                <w:webHidden/>
              </w:rPr>
              <w:fldChar w:fldCharType="begin"/>
            </w:r>
            <w:r w:rsidR="00C7565C">
              <w:rPr>
                <w:noProof/>
                <w:webHidden/>
              </w:rPr>
              <w:instrText xml:space="preserve"> PAGEREF _Toc64005874 \h </w:instrText>
            </w:r>
            <w:r w:rsidR="00C7565C">
              <w:rPr>
                <w:noProof/>
                <w:webHidden/>
              </w:rPr>
            </w:r>
            <w:r w:rsidR="00C7565C">
              <w:rPr>
                <w:noProof/>
                <w:webHidden/>
              </w:rPr>
              <w:fldChar w:fldCharType="separate"/>
            </w:r>
            <w:r w:rsidR="00C7565C">
              <w:rPr>
                <w:noProof/>
                <w:webHidden/>
              </w:rPr>
              <w:t>12</w:t>
            </w:r>
            <w:r w:rsidR="00C7565C">
              <w:rPr>
                <w:noProof/>
                <w:webHidden/>
              </w:rPr>
              <w:fldChar w:fldCharType="end"/>
            </w:r>
          </w:hyperlink>
        </w:p>
        <w:p w14:paraId="2C73562D" w14:textId="2400219E" w:rsidR="00C7565C" w:rsidRDefault="00AE7488">
          <w:pPr>
            <w:pStyle w:val="TDC3"/>
            <w:tabs>
              <w:tab w:val="left" w:pos="1320"/>
              <w:tab w:val="right" w:leader="dot" w:pos="8890"/>
            </w:tabs>
            <w:rPr>
              <w:rFonts w:eastAsiaTheme="minorEastAsia"/>
              <w:noProof/>
              <w:lang w:eastAsia="es-CO"/>
            </w:rPr>
          </w:pPr>
          <w:hyperlink w:anchor="_Toc64005875" w:history="1">
            <w:r w:rsidR="00C7565C" w:rsidRPr="00D01EB3">
              <w:rPr>
                <w:rStyle w:val="Hipervnculo"/>
                <w:rFonts w:ascii="Trebuchet MS" w:hAnsi="Trebuchet MS" w:cs="Arial"/>
                <w:noProof/>
              </w:rPr>
              <w:t>3.2.1.</w:t>
            </w:r>
            <w:r w:rsidR="00C7565C">
              <w:rPr>
                <w:rFonts w:eastAsiaTheme="minorEastAsia"/>
                <w:noProof/>
                <w:lang w:eastAsia="es-CO"/>
              </w:rPr>
              <w:tab/>
            </w:r>
            <w:r w:rsidR="00C7565C" w:rsidRPr="00D01EB3">
              <w:rPr>
                <w:rStyle w:val="Hipervnculo"/>
                <w:rFonts w:ascii="Trebuchet MS" w:hAnsi="Trebuchet MS" w:cs="Arial"/>
                <w:noProof/>
              </w:rPr>
              <w:t>Objetivo</w:t>
            </w:r>
            <w:r w:rsidR="00C7565C">
              <w:rPr>
                <w:noProof/>
                <w:webHidden/>
              </w:rPr>
              <w:tab/>
            </w:r>
            <w:r w:rsidR="00C7565C">
              <w:rPr>
                <w:noProof/>
                <w:webHidden/>
              </w:rPr>
              <w:fldChar w:fldCharType="begin"/>
            </w:r>
            <w:r w:rsidR="00C7565C">
              <w:rPr>
                <w:noProof/>
                <w:webHidden/>
              </w:rPr>
              <w:instrText xml:space="preserve"> PAGEREF _Toc64005875 \h </w:instrText>
            </w:r>
            <w:r w:rsidR="00C7565C">
              <w:rPr>
                <w:noProof/>
                <w:webHidden/>
              </w:rPr>
            </w:r>
            <w:r w:rsidR="00C7565C">
              <w:rPr>
                <w:noProof/>
                <w:webHidden/>
              </w:rPr>
              <w:fldChar w:fldCharType="separate"/>
            </w:r>
            <w:r w:rsidR="00C7565C">
              <w:rPr>
                <w:noProof/>
                <w:webHidden/>
              </w:rPr>
              <w:t>12</w:t>
            </w:r>
            <w:r w:rsidR="00C7565C">
              <w:rPr>
                <w:noProof/>
                <w:webHidden/>
              </w:rPr>
              <w:fldChar w:fldCharType="end"/>
            </w:r>
          </w:hyperlink>
        </w:p>
        <w:p w14:paraId="5FBDC9E6" w14:textId="3A7D7982" w:rsidR="00C7565C" w:rsidRDefault="00AE7488">
          <w:pPr>
            <w:pStyle w:val="TDC3"/>
            <w:tabs>
              <w:tab w:val="left" w:pos="1320"/>
              <w:tab w:val="right" w:leader="dot" w:pos="8890"/>
            </w:tabs>
            <w:rPr>
              <w:rFonts w:eastAsiaTheme="minorEastAsia"/>
              <w:noProof/>
              <w:lang w:eastAsia="es-CO"/>
            </w:rPr>
          </w:pPr>
          <w:hyperlink w:anchor="_Toc64005876" w:history="1">
            <w:r w:rsidR="00C7565C" w:rsidRPr="00D01EB3">
              <w:rPr>
                <w:rStyle w:val="Hipervnculo"/>
                <w:rFonts w:ascii="Trebuchet MS" w:hAnsi="Trebuchet MS" w:cs="Arial"/>
                <w:noProof/>
              </w:rPr>
              <w:t>3.2.2.</w:t>
            </w:r>
            <w:r w:rsidR="00C7565C">
              <w:rPr>
                <w:rFonts w:eastAsiaTheme="minorEastAsia"/>
                <w:noProof/>
                <w:lang w:eastAsia="es-CO"/>
              </w:rPr>
              <w:tab/>
            </w:r>
            <w:r w:rsidR="00C7565C" w:rsidRPr="00D01EB3">
              <w:rPr>
                <w:rStyle w:val="Hipervnculo"/>
                <w:rFonts w:ascii="Trebuchet MS" w:hAnsi="Trebuchet MS" w:cs="Arial"/>
                <w:noProof/>
              </w:rPr>
              <w:t>Reconocimiento</w:t>
            </w:r>
            <w:r w:rsidR="00C7565C">
              <w:rPr>
                <w:noProof/>
                <w:webHidden/>
              </w:rPr>
              <w:tab/>
            </w:r>
            <w:r w:rsidR="00C7565C">
              <w:rPr>
                <w:noProof/>
                <w:webHidden/>
              </w:rPr>
              <w:fldChar w:fldCharType="begin"/>
            </w:r>
            <w:r w:rsidR="00C7565C">
              <w:rPr>
                <w:noProof/>
                <w:webHidden/>
              </w:rPr>
              <w:instrText xml:space="preserve"> PAGEREF _Toc64005876 \h </w:instrText>
            </w:r>
            <w:r w:rsidR="00C7565C">
              <w:rPr>
                <w:noProof/>
                <w:webHidden/>
              </w:rPr>
            </w:r>
            <w:r w:rsidR="00C7565C">
              <w:rPr>
                <w:noProof/>
                <w:webHidden/>
              </w:rPr>
              <w:fldChar w:fldCharType="separate"/>
            </w:r>
            <w:r w:rsidR="00C7565C">
              <w:rPr>
                <w:noProof/>
                <w:webHidden/>
              </w:rPr>
              <w:t>12</w:t>
            </w:r>
            <w:r w:rsidR="00C7565C">
              <w:rPr>
                <w:noProof/>
                <w:webHidden/>
              </w:rPr>
              <w:fldChar w:fldCharType="end"/>
            </w:r>
          </w:hyperlink>
        </w:p>
        <w:p w14:paraId="0EF75652" w14:textId="5308587B" w:rsidR="00C7565C" w:rsidRDefault="00AE7488">
          <w:pPr>
            <w:pStyle w:val="TDC3"/>
            <w:tabs>
              <w:tab w:val="left" w:pos="1320"/>
              <w:tab w:val="right" w:leader="dot" w:pos="8890"/>
            </w:tabs>
            <w:rPr>
              <w:rFonts w:eastAsiaTheme="minorEastAsia"/>
              <w:noProof/>
              <w:lang w:eastAsia="es-CO"/>
            </w:rPr>
          </w:pPr>
          <w:hyperlink w:anchor="_Toc64005877" w:history="1">
            <w:r w:rsidR="00C7565C" w:rsidRPr="00D01EB3">
              <w:rPr>
                <w:rStyle w:val="Hipervnculo"/>
                <w:rFonts w:ascii="Trebuchet MS" w:hAnsi="Trebuchet MS" w:cs="Arial"/>
                <w:noProof/>
              </w:rPr>
              <w:t>3.2.3.</w:t>
            </w:r>
            <w:r w:rsidR="00C7565C">
              <w:rPr>
                <w:rFonts w:eastAsiaTheme="minorEastAsia"/>
                <w:noProof/>
                <w:lang w:eastAsia="es-CO"/>
              </w:rPr>
              <w:tab/>
            </w:r>
            <w:r w:rsidR="00C7565C" w:rsidRPr="00D01EB3">
              <w:rPr>
                <w:rStyle w:val="Hipervnculo"/>
                <w:rFonts w:ascii="Trebuchet MS" w:hAnsi="Trebuchet MS" w:cs="Arial"/>
                <w:noProof/>
              </w:rPr>
              <w:t>Medición</w:t>
            </w:r>
            <w:r w:rsidR="00C7565C">
              <w:rPr>
                <w:noProof/>
                <w:webHidden/>
              </w:rPr>
              <w:tab/>
            </w:r>
            <w:r w:rsidR="00C7565C">
              <w:rPr>
                <w:noProof/>
                <w:webHidden/>
              </w:rPr>
              <w:fldChar w:fldCharType="begin"/>
            </w:r>
            <w:r w:rsidR="00C7565C">
              <w:rPr>
                <w:noProof/>
                <w:webHidden/>
              </w:rPr>
              <w:instrText xml:space="preserve"> PAGEREF _Toc64005877 \h </w:instrText>
            </w:r>
            <w:r w:rsidR="00C7565C">
              <w:rPr>
                <w:noProof/>
                <w:webHidden/>
              </w:rPr>
            </w:r>
            <w:r w:rsidR="00C7565C">
              <w:rPr>
                <w:noProof/>
                <w:webHidden/>
              </w:rPr>
              <w:fldChar w:fldCharType="separate"/>
            </w:r>
            <w:r w:rsidR="00C7565C">
              <w:rPr>
                <w:noProof/>
                <w:webHidden/>
              </w:rPr>
              <w:t>12</w:t>
            </w:r>
            <w:r w:rsidR="00C7565C">
              <w:rPr>
                <w:noProof/>
                <w:webHidden/>
              </w:rPr>
              <w:fldChar w:fldCharType="end"/>
            </w:r>
          </w:hyperlink>
        </w:p>
        <w:p w14:paraId="41B7527E" w14:textId="7FE9D14B" w:rsidR="00C7565C" w:rsidRDefault="00AE7488">
          <w:pPr>
            <w:pStyle w:val="TDC3"/>
            <w:tabs>
              <w:tab w:val="left" w:pos="1320"/>
              <w:tab w:val="right" w:leader="dot" w:pos="8890"/>
            </w:tabs>
            <w:rPr>
              <w:rFonts w:eastAsiaTheme="minorEastAsia"/>
              <w:noProof/>
              <w:lang w:eastAsia="es-CO"/>
            </w:rPr>
          </w:pPr>
          <w:hyperlink w:anchor="_Toc64005878" w:history="1">
            <w:r w:rsidR="00C7565C" w:rsidRPr="00D01EB3">
              <w:rPr>
                <w:rStyle w:val="Hipervnculo"/>
                <w:rFonts w:ascii="Trebuchet MS" w:hAnsi="Trebuchet MS" w:cs="Arial"/>
                <w:noProof/>
              </w:rPr>
              <w:t>3.2.4.</w:t>
            </w:r>
            <w:r w:rsidR="00C7565C">
              <w:rPr>
                <w:rFonts w:eastAsiaTheme="minorEastAsia"/>
                <w:noProof/>
                <w:lang w:eastAsia="es-CO"/>
              </w:rPr>
              <w:tab/>
            </w:r>
            <w:r w:rsidR="00C7565C" w:rsidRPr="00D01EB3">
              <w:rPr>
                <w:rStyle w:val="Hipervnculo"/>
                <w:rFonts w:ascii="Trebuchet MS" w:hAnsi="Trebuchet MS" w:cs="Arial"/>
                <w:noProof/>
              </w:rPr>
              <w:t>Presentación</w:t>
            </w:r>
            <w:r w:rsidR="00C7565C">
              <w:rPr>
                <w:noProof/>
                <w:webHidden/>
              </w:rPr>
              <w:tab/>
            </w:r>
            <w:r w:rsidR="00C7565C">
              <w:rPr>
                <w:noProof/>
                <w:webHidden/>
              </w:rPr>
              <w:fldChar w:fldCharType="begin"/>
            </w:r>
            <w:r w:rsidR="00C7565C">
              <w:rPr>
                <w:noProof/>
                <w:webHidden/>
              </w:rPr>
              <w:instrText xml:space="preserve"> PAGEREF _Toc64005878 \h </w:instrText>
            </w:r>
            <w:r w:rsidR="00C7565C">
              <w:rPr>
                <w:noProof/>
                <w:webHidden/>
              </w:rPr>
            </w:r>
            <w:r w:rsidR="00C7565C">
              <w:rPr>
                <w:noProof/>
                <w:webHidden/>
              </w:rPr>
              <w:fldChar w:fldCharType="separate"/>
            </w:r>
            <w:r w:rsidR="00C7565C">
              <w:rPr>
                <w:noProof/>
                <w:webHidden/>
              </w:rPr>
              <w:t>13</w:t>
            </w:r>
            <w:r w:rsidR="00C7565C">
              <w:rPr>
                <w:noProof/>
                <w:webHidden/>
              </w:rPr>
              <w:fldChar w:fldCharType="end"/>
            </w:r>
          </w:hyperlink>
        </w:p>
        <w:p w14:paraId="30E48949" w14:textId="5EF711F7" w:rsidR="00C7565C" w:rsidRDefault="00AE7488">
          <w:pPr>
            <w:pStyle w:val="TDC3"/>
            <w:tabs>
              <w:tab w:val="left" w:pos="1320"/>
              <w:tab w:val="right" w:leader="dot" w:pos="8890"/>
            </w:tabs>
            <w:rPr>
              <w:rFonts w:eastAsiaTheme="minorEastAsia"/>
              <w:noProof/>
              <w:lang w:eastAsia="es-CO"/>
            </w:rPr>
          </w:pPr>
          <w:hyperlink w:anchor="_Toc64005879" w:history="1">
            <w:r w:rsidR="00C7565C" w:rsidRPr="00D01EB3">
              <w:rPr>
                <w:rStyle w:val="Hipervnculo"/>
                <w:rFonts w:ascii="Trebuchet MS" w:hAnsi="Trebuchet MS" w:cs="Arial"/>
                <w:noProof/>
              </w:rPr>
              <w:t>3.2.5.</w:t>
            </w:r>
            <w:r w:rsidR="00C7565C">
              <w:rPr>
                <w:rFonts w:eastAsiaTheme="minorEastAsia"/>
                <w:noProof/>
                <w:lang w:eastAsia="es-CO"/>
              </w:rPr>
              <w:tab/>
            </w:r>
            <w:r w:rsidR="00C7565C" w:rsidRPr="00D01EB3">
              <w:rPr>
                <w:rStyle w:val="Hipervnculo"/>
                <w:rFonts w:ascii="Trebuchet MS" w:hAnsi="Trebuchet MS" w:cs="Arial"/>
                <w:noProof/>
              </w:rPr>
              <w:t>Revelación</w:t>
            </w:r>
            <w:r w:rsidR="00C7565C">
              <w:rPr>
                <w:noProof/>
                <w:webHidden/>
              </w:rPr>
              <w:tab/>
            </w:r>
            <w:r w:rsidR="00C7565C">
              <w:rPr>
                <w:noProof/>
                <w:webHidden/>
              </w:rPr>
              <w:fldChar w:fldCharType="begin"/>
            </w:r>
            <w:r w:rsidR="00C7565C">
              <w:rPr>
                <w:noProof/>
                <w:webHidden/>
              </w:rPr>
              <w:instrText xml:space="preserve"> PAGEREF _Toc64005879 \h </w:instrText>
            </w:r>
            <w:r w:rsidR="00C7565C">
              <w:rPr>
                <w:noProof/>
                <w:webHidden/>
              </w:rPr>
            </w:r>
            <w:r w:rsidR="00C7565C">
              <w:rPr>
                <w:noProof/>
                <w:webHidden/>
              </w:rPr>
              <w:fldChar w:fldCharType="separate"/>
            </w:r>
            <w:r w:rsidR="00C7565C">
              <w:rPr>
                <w:noProof/>
                <w:webHidden/>
              </w:rPr>
              <w:t>13</w:t>
            </w:r>
            <w:r w:rsidR="00C7565C">
              <w:rPr>
                <w:noProof/>
                <w:webHidden/>
              </w:rPr>
              <w:fldChar w:fldCharType="end"/>
            </w:r>
          </w:hyperlink>
        </w:p>
        <w:p w14:paraId="4A73835F" w14:textId="7A69DB7F" w:rsidR="00C7565C" w:rsidRDefault="00AE7488">
          <w:pPr>
            <w:pStyle w:val="TDC2"/>
            <w:tabs>
              <w:tab w:val="left" w:pos="880"/>
              <w:tab w:val="right" w:leader="dot" w:pos="8890"/>
            </w:tabs>
            <w:rPr>
              <w:rFonts w:eastAsiaTheme="minorEastAsia"/>
              <w:noProof/>
              <w:lang w:eastAsia="es-CO"/>
            </w:rPr>
          </w:pPr>
          <w:hyperlink w:anchor="_Toc64005880" w:history="1">
            <w:r w:rsidR="00C7565C" w:rsidRPr="00D01EB3">
              <w:rPr>
                <w:rStyle w:val="Hipervnculo"/>
                <w:rFonts w:ascii="Trebuchet MS" w:hAnsi="Trebuchet MS" w:cs="Arial"/>
                <w:noProof/>
              </w:rPr>
              <w:t>3.3.</w:t>
            </w:r>
            <w:r w:rsidR="00C7565C">
              <w:rPr>
                <w:rFonts w:eastAsiaTheme="minorEastAsia"/>
                <w:noProof/>
                <w:lang w:eastAsia="es-CO"/>
              </w:rPr>
              <w:tab/>
            </w:r>
            <w:r w:rsidR="00C7565C" w:rsidRPr="00D01EB3">
              <w:rPr>
                <w:rStyle w:val="Hipervnculo"/>
                <w:rFonts w:ascii="Trebuchet MS" w:hAnsi="Trebuchet MS" w:cs="Arial"/>
                <w:noProof/>
              </w:rPr>
              <w:t>Políticas contables generales</w:t>
            </w:r>
            <w:r w:rsidR="00C7565C">
              <w:rPr>
                <w:noProof/>
                <w:webHidden/>
              </w:rPr>
              <w:tab/>
            </w:r>
            <w:r w:rsidR="00C7565C">
              <w:rPr>
                <w:noProof/>
                <w:webHidden/>
              </w:rPr>
              <w:fldChar w:fldCharType="begin"/>
            </w:r>
            <w:r w:rsidR="00C7565C">
              <w:rPr>
                <w:noProof/>
                <w:webHidden/>
              </w:rPr>
              <w:instrText xml:space="preserve"> PAGEREF _Toc64005880 \h </w:instrText>
            </w:r>
            <w:r w:rsidR="00C7565C">
              <w:rPr>
                <w:noProof/>
                <w:webHidden/>
              </w:rPr>
            </w:r>
            <w:r w:rsidR="00C7565C">
              <w:rPr>
                <w:noProof/>
                <w:webHidden/>
              </w:rPr>
              <w:fldChar w:fldCharType="separate"/>
            </w:r>
            <w:r w:rsidR="00C7565C">
              <w:rPr>
                <w:noProof/>
                <w:webHidden/>
              </w:rPr>
              <w:t>13</w:t>
            </w:r>
            <w:r w:rsidR="00C7565C">
              <w:rPr>
                <w:noProof/>
                <w:webHidden/>
              </w:rPr>
              <w:fldChar w:fldCharType="end"/>
            </w:r>
          </w:hyperlink>
        </w:p>
        <w:p w14:paraId="4C83A2C9" w14:textId="5C0F1CAA" w:rsidR="00C7565C" w:rsidRDefault="00AE7488">
          <w:pPr>
            <w:pStyle w:val="TDC3"/>
            <w:tabs>
              <w:tab w:val="left" w:pos="1320"/>
              <w:tab w:val="right" w:leader="dot" w:pos="8890"/>
            </w:tabs>
            <w:rPr>
              <w:rFonts w:eastAsiaTheme="minorEastAsia"/>
              <w:noProof/>
              <w:lang w:eastAsia="es-CO"/>
            </w:rPr>
          </w:pPr>
          <w:hyperlink w:anchor="_Toc64005881" w:history="1">
            <w:r w:rsidR="00C7565C" w:rsidRPr="00D01EB3">
              <w:rPr>
                <w:rStyle w:val="Hipervnculo"/>
                <w:rFonts w:ascii="Trebuchet MS" w:hAnsi="Trebuchet MS" w:cs="Arial"/>
                <w:noProof/>
              </w:rPr>
              <w:t>3.3.1.</w:t>
            </w:r>
            <w:r w:rsidR="00C7565C">
              <w:rPr>
                <w:rFonts w:eastAsiaTheme="minorEastAsia"/>
                <w:noProof/>
                <w:lang w:eastAsia="es-CO"/>
              </w:rPr>
              <w:tab/>
            </w:r>
            <w:r w:rsidR="00C7565C" w:rsidRPr="00D01EB3">
              <w:rPr>
                <w:rStyle w:val="Hipervnculo"/>
                <w:rFonts w:ascii="Trebuchet MS" w:hAnsi="Trebuchet MS" w:cs="Arial"/>
                <w:noProof/>
              </w:rPr>
              <w:t>Selección y aplicación de las políticas contables</w:t>
            </w:r>
            <w:r w:rsidR="00C7565C">
              <w:rPr>
                <w:noProof/>
                <w:webHidden/>
              </w:rPr>
              <w:tab/>
            </w:r>
            <w:r w:rsidR="00C7565C">
              <w:rPr>
                <w:noProof/>
                <w:webHidden/>
              </w:rPr>
              <w:fldChar w:fldCharType="begin"/>
            </w:r>
            <w:r w:rsidR="00C7565C">
              <w:rPr>
                <w:noProof/>
                <w:webHidden/>
              </w:rPr>
              <w:instrText xml:space="preserve"> PAGEREF _Toc64005881 \h </w:instrText>
            </w:r>
            <w:r w:rsidR="00C7565C">
              <w:rPr>
                <w:noProof/>
                <w:webHidden/>
              </w:rPr>
            </w:r>
            <w:r w:rsidR="00C7565C">
              <w:rPr>
                <w:noProof/>
                <w:webHidden/>
              </w:rPr>
              <w:fldChar w:fldCharType="separate"/>
            </w:r>
            <w:r w:rsidR="00C7565C">
              <w:rPr>
                <w:noProof/>
                <w:webHidden/>
              </w:rPr>
              <w:t>13</w:t>
            </w:r>
            <w:r w:rsidR="00C7565C">
              <w:rPr>
                <w:noProof/>
                <w:webHidden/>
              </w:rPr>
              <w:fldChar w:fldCharType="end"/>
            </w:r>
          </w:hyperlink>
        </w:p>
        <w:p w14:paraId="7108D999" w14:textId="709C88C0" w:rsidR="00C7565C" w:rsidRDefault="00AE7488">
          <w:pPr>
            <w:pStyle w:val="TDC3"/>
            <w:tabs>
              <w:tab w:val="left" w:pos="1320"/>
              <w:tab w:val="right" w:leader="dot" w:pos="8890"/>
            </w:tabs>
            <w:rPr>
              <w:rFonts w:eastAsiaTheme="minorEastAsia"/>
              <w:noProof/>
              <w:lang w:eastAsia="es-CO"/>
            </w:rPr>
          </w:pPr>
          <w:hyperlink w:anchor="_Toc64005882" w:history="1">
            <w:r w:rsidR="00C7565C" w:rsidRPr="00D01EB3">
              <w:rPr>
                <w:rStyle w:val="Hipervnculo"/>
                <w:rFonts w:ascii="Trebuchet MS" w:hAnsi="Trebuchet MS" w:cs="Arial"/>
                <w:noProof/>
              </w:rPr>
              <w:t>3.3.2.</w:t>
            </w:r>
            <w:r w:rsidR="00C7565C">
              <w:rPr>
                <w:rFonts w:eastAsiaTheme="minorEastAsia"/>
                <w:noProof/>
                <w:lang w:eastAsia="es-CO"/>
              </w:rPr>
              <w:tab/>
            </w:r>
            <w:r w:rsidR="00C7565C" w:rsidRPr="00D01EB3">
              <w:rPr>
                <w:rStyle w:val="Hipervnculo"/>
                <w:rFonts w:ascii="Trebuchet MS" w:hAnsi="Trebuchet MS" w:cs="Arial"/>
                <w:noProof/>
              </w:rPr>
              <w:t>Características cualitativas de la información financiera</w:t>
            </w:r>
            <w:r w:rsidR="00C7565C">
              <w:rPr>
                <w:noProof/>
                <w:webHidden/>
              </w:rPr>
              <w:tab/>
            </w:r>
            <w:r w:rsidR="00C7565C">
              <w:rPr>
                <w:noProof/>
                <w:webHidden/>
              </w:rPr>
              <w:fldChar w:fldCharType="begin"/>
            </w:r>
            <w:r w:rsidR="00C7565C">
              <w:rPr>
                <w:noProof/>
                <w:webHidden/>
              </w:rPr>
              <w:instrText xml:space="preserve"> PAGEREF _Toc64005882 \h </w:instrText>
            </w:r>
            <w:r w:rsidR="00C7565C">
              <w:rPr>
                <w:noProof/>
                <w:webHidden/>
              </w:rPr>
            </w:r>
            <w:r w:rsidR="00C7565C">
              <w:rPr>
                <w:noProof/>
                <w:webHidden/>
              </w:rPr>
              <w:fldChar w:fldCharType="separate"/>
            </w:r>
            <w:r w:rsidR="00C7565C">
              <w:rPr>
                <w:noProof/>
                <w:webHidden/>
              </w:rPr>
              <w:t>14</w:t>
            </w:r>
            <w:r w:rsidR="00C7565C">
              <w:rPr>
                <w:noProof/>
                <w:webHidden/>
              </w:rPr>
              <w:fldChar w:fldCharType="end"/>
            </w:r>
          </w:hyperlink>
        </w:p>
        <w:p w14:paraId="7B90C7F3" w14:textId="58197BCC" w:rsidR="00C7565C" w:rsidRDefault="00AE7488">
          <w:pPr>
            <w:pStyle w:val="TDC3"/>
            <w:tabs>
              <w:tab w:val="left" w:pos="1320"/>
              <w:tab w:val="right" w:leader="dot" w:pos="8890"/>
            </w:tabs>
            <w:rPr>
              <w:rFonts w:eastAsiaTheme="minorEastAsia"/>
              <w:noProof/>
              <w:lang w:eastAsia="es-CO"/>
            </w:rPr>
          </w:pPr>
          <w:hyperlink w:anchor="_Toc64005883" w:history="1">
            <w:r w:rsidR="00C7565C" w:rsidRPr="00D01EB3">
              <w:rPr>
                <w:rStyle w:val="Hipervnculo"/>
                <w:rFonts w:ascii="Trebuchet MS" w:hAnsi="Trebuchet MS" w:cs="Arial"/>
                <w:noProof/>
              </w:rPr>
              <w:t>3.3.3.</w:t>
            </w:r>
            <w:r w:rsidR="00C7565C">
              <w:rPr>
                <w:rFonts w:eastAsiaTheme="minorEastAsia"/>
                <w:noProof/>
                <w:lang w:eastAsia="es-CO"/>
              </w:rPr>
              <w:tab/>
            </w:r>
            <w:r w:rsidR="00C7565C" w:rsidRPr="00D01EB3">
              <w:rPr>
                <w:rStyle w:val="Hipervnculo"/>
                <w:rFonts w:ascii="Trebuchet MS" w:hAnsi="Trebuchet MS" w:cs="Arial"/>
                <w:noProof/>
              </w:rPr>
              <w:t>Principios de contabilidad</w:t>
            </w:r>
            <w:r w:rsidR="00C7565C">
              <w:rPr>
                <w:noProof/>
                <w:webHidden/>
              </w:rPr>
              <w:tab/>
            </w:r>
            <w:r w:rsidR="00C7565C">
              <w:rPr>
                <w:noProof/>
                <w:webHidden/>
              </w:rPr>
              <w:fldChar w:fldCharType="begin"/>
            </w:r>
            <w:r w:rsidR="00C7565C">
              <w:rPr>
                <w:noProof/>
                <w:webHidden/>
              </w:rPr>
              <w:instrText xml:space="preserve"> PAGEREF _Toc64005883 \h </w:instrText>
            </w:r>
            <w:r w:rsidR="00C7565C">
              <w:rPr>
                <w:noProof/>
                <w:webHidden/>
              </w:rPr>
            </w:r>
            <w:r w:rsidR="00C7565C">
              <w:rPr>
                <w:noProof/>
                <w:webHidden/>
              </w:rPr>
              <w:fldChar w:fldCharType="separate"/>
            </w:r>
            <w:r w:rsidR="00C7565C">
              <w:rPr>
                <w:noProof/>
                <w:webHidden/>
              </w:rPr>
              <w:t>17</w:t>
            </w:r>
            <w:r w:rsidR="00C7565C">
              <w:rPr>
                <w:noProof/>
                <w:webHidden/>
              </w:rPr>
              <w:fldChar w:fldCharType="end"/>
            </w:r>
          </w:hyperlink>
        </w:p>
        <w:p w14:paraId="7C53C1C4" w14:textId="246BD404" w:rsidR="00C7565C" w:rsidRDefault="00AE7488">
          <w:pPr>
            <w:pStyle w:val="TDC3"/>
            <w:tabs>
              <w:tab w:val="left" w:pos="1320"/>
              <w:tab w:val="right" w:leader="dot" w:pos="8890"/>
            </w:tabs>
            <w:rPr>
              <w:rFonts w:eastAsiaTheme="minorEastAsia"/>
              <w:noProof/>
              <w:lang w:eastAsia="es-CO"/>
            </w:rPr>
          </w:pPr>
          <w:hyperlink w:anchor="_Toc64005884" w:history="1">
            <w:r w:rsidR="00C7565C" w:rsidRPr="00D01EB3">
              <w:rPr>
                <w:rStyle w:val="Hipervnculo"/>
                <w:rFonts w:ascii="Trebuchet MS" w:hAnsi="Trebuchet MS" w:cs="Arial"/>
                <w:noProof/>
              </w:rPr>
              <w:t>3.3.4.</w:t>
            </w:r>
            <w:r w:rsidR="00C7565C">
              <w:rPr>
                <w:rFonts w:eastAsiaTheme="minorEastAsia"/>
                <w:noProof/>
                <w:lang w:eastAsia="es-CO"/>
              </w:rPr>
              <w:tab/>
            </w:r>
            <w:r w:rsidR="00C7565C" w:rsidRPr="00D01EB3">
              <w:rPr>
                <w:rStyle w:val="Hipervnculo"/>
                <w:rFonts w:ascii="Trebuchet MS" w:hAnsi="Trebuchet MS" w:cs="Arial"/>
                <w:noProof/>
              </w:rPr>
              <w:t>Otros temas relacionados con el proceso contable</w:t>
            </w:r>
            <w:r w:rsidR="00C7565C">
              <w:rPr>
                <w:noProof/>
                <w:webHidden/>
              </w:rPr>
              <w:tab/>
            </w:r>
            <w:r w:rsidR="00C7565C">
              <w:rPr>
                <w:noProof/>
                <w:webHidden/>
              </w:rPr>
              <w:fldChar w:fldCharType="begin"/>
            </w:r>
            <w:r w:rsidR="00C7565C">
              <w:rPr>
                <w:noProof/>
                <w:webHidden/>
              </w:rPr>
              <w:instrText xml:space="preserve"> PAGEREF _Toc64005884 \h </w:instrText>
            </w:r>
            <w:r w:rsidR="00C7565C">
              <w:rPr>
                <w:noProof/>
                <w:webHidden/>
              </w:rPr>
            </w:r>
            <w:r w:rsidR="00C7565C">
              <w:rPr>
                <w:noProof/>
                <w:webHidden/>
              </w:rPr>
              <w:fldChar w:fldCharType="separate"/>
            </w:r>
            <w:r w:rsidR="00C7565C">
              <w:rPr>
                <w:noProof/>
                <w:webHidden/>
              </w:rPr>
              <w:t>19</w:t>
            </w:r>
            <w:r w:rsidR="00C7565C">
              <w:rPr>
                <w:noProof/>
                <w:webHidden/>
              </w:rPr>
              <w:fldChar w:fldCharType="end"/>
            </w:r>
          </w:hyperlink>
        </w:p>
        <w:p w14:paraId="343D6C39" w14:textId="0B3B43E8" w:rsidR="00C7565C" w:rsidRDefault="00AE7488">
          <w:pPr>
            <w:pStyle w:val="TDC3"/>
            <w:tabs>
              <w:tab w:val="left" w:pos="1320"/>
              <w:tab w:val="right" w:leader="dot" w:pos="8890"/>
            </w:tabs>
            <w:rPr>
              <w:rFonts w:eastAsiaTheme="minorEastAsia"/>
              <w:noProof/>
              <w:lang w:eastAsia="es-CO"/>
            </w:rPr>
          </w:pPr>
          <w:hyperlink w:anchor="_Toc64005885" w:history="1">
            <w:r w:rsidR="00C7565C" w:rsidRPr="00D01EB3">
              <w:rPr>
                <w:rStyle w:val="Hipervnculo"/>
                <w:rFonts w:ascii="Trebuchet MS" w:hAnsi="Trebuchet MS" w:cs="Arial"/>
                <w:noProof/>
              </w:rPr>
              <w:t>3.3.5.</w:t>
            </w:r>
            <w:r w:rsidR="00C7565C">
              <w:rPr>
                <w:rFonts w:eastAsiaTheme="minorEastAsia"/>
                <w:noProof/>
                <w:lang w:eastAsia="es-CO"/>
              </w:rPr>
              <w:tab/>
            </w:r>
            <w:r w:rsidR="00C7565C" w:rsidRPr="00D01EB3">
              <w:rPr>
                <w:rStyle w:val="Hipervnculo"/>
                <w:rFonts w:ascii="Trebuchet MS" w:hAnsi="Trebuchet MS" w:cs="Arial"/>
                <w:noProof/>
              </w:rPr>
              <w:t>Métodos de medición</w:t>
            </w:r>
            <w:r w:rsidR="00C7565C">
              <w:rPr>
                <w:noProof/>
                <w:webHidden/>
              </w:rPr>
              <w:tab/>
            </w:r>
            <w:r w:rsidR="00C7565C">
              <w:rPr>
                <w:noProof/>
                <w:webHidden/>
              </w:rPr>
              <w:fldChar w:fldCharType="begin"/>
            </w:r>
            <w:r w:rsidR="00C7565C">
              <w:rPr>
                <w:noProof/>
                <w:webHidden/>
              </w:rPr>
              <w:instrText xml:space="preserve"> PAGEREF _Toc64005885 \h </w:instrText>
            </w:r>
            <w:r w:rsidR="00C7565C">
              <w:rPr>
                <w:noProof/>
                <w:webHidden/>
              </w:rPr>
            </w:r>
            <w:r w:rsidR="00C7565C">
              <w:rPr>
                <w:noProof/>
                <w:webHidden/>
              </w:rPr>
              <w:fldChar w:fldCharType="separate"/>
            </w:r>
            <w:r w:rsidR="00C7565C">
              <w:rPr>
                <w:noProof/>
                <w:webHidden/>
              </w:rPr>
              <w:t>19</w:t>
            </w:r>
            <w:r w:rsidR="00C7565C">
              <w:rPr>
                <w:noProof/>
                <w:webHidden/>
              </w:rPr>
              <w:fldChar w:fldCharType="end"/>
            </w:r>
          </w:hyperlink>
        </w:p>
        <w:p w14:paraId="336D8F77" w14:textId="629C7251" w:rsidR="00C7565C" w:rsidRDefault="00AE7488">
          <w:pPr>
            <w:pStyle w:val="TDC1"/>
            <w:tabs>
              <w:tab w:val="left" w:pos="440"/>
              <w:tab w:val="right" w:leader="dot" w:pos="8890"/>
            </w:tabs>
            <w:rPr>
              <w:rFonts w:eastAsiaTheme="minorEastAsia"/>
              <w:noProof/>
              <w:lang w:eastAsia="es-CO"/>
            </w:rPr>
          </w:pPr>
          <w:hyperlink w:anchor="_Toc64005886" w:history="1">
            <w:r w:rsidR="00C7565C" w:rsidRPr="00D01EB3">
              <w:rPr>
                <w:rStyle w:val="Hipervnculo"/>
                <w:rFonts w:ascii="Trebuchet MS" w:hAnsi="Trebuchet MS" w:cs="Arial"/>
                <w:noProof/>
              </w:rPr>
              <w:t>4.</w:t>
            </w:r>
            <w:r w:rsidR="00C7565C">
              <w:rPr>
                <w:rFonts w:eastAsiaTheme="minorEastAsia"/>
                <w:noProof/>
                <w:lang w:eastAsia="es-CO"/>
              </w:rPr>
              <w:tab/>
            </w:r>
            <w:r w:rsidR="00C7565C" w:rsidRPr="00D01EB3">
              <w:rPr>
                <w:rStyle w:val="Hipervnculo"/>
                <w:rFonts w:ascii="Trebuchet MS" w:hAnsi="Trebuchet MS" w:cs="Arial"/>
                <w:noProof/>
              </w:rPr>
              <w:t>Capítulo 3: Presentación de los estados financieros</w:t>
            </w:r>
            <w:r w:rsidR="00C7565C">
              <w:rPr>
                <w:noProof/>
                <w:webHidden/>
              </w:rPr>
              <w:tab/>
            </w:r>
            <w:r w:rsidR="00C7565C">
              <w:rPr>
                <w:noProof/>
                <w:webHidden/>
              </w:rPr>
              <w:fldChar w:fldCharType="begin"/>
            </w:r>
            <w:r w:rsidR="00C7565C">
              <w:rPr>
                <w:noProof/>
                <w:webHidden/>
              </w:rPr>
              <w:instrText xml:space="preserve"> PAGEREF _Toc64005886 \h </w:instrText>
            </w:r>
            <w:r w:rsidR="00C7565C">
              <w:rPr>
                <w:noProof/>
                <w:webHidden/>
              </w:rPr>
            </w:r>
            <w:r w:rsidR="00C7565C">
              <w:rPr>
                <w:noProof/>
                <w:webHidden/>
              </w:rPr>
              <w:fldChar w:fldCharType="separate"/>
            </w:r>
            <w:r w:rsidR="00C7565C">
              <w:rPr>
                <w:noProof/>
                <w:webHidden/>
              </w:rPr>
              <w:t>20</w:t>
            </w:r>
            <w:r w:rsidR="00C7565C">
              <w:rPr>
                <w:noProof/>
                <w:webHidden/>
              </w:rPr>
              <w:fldChar w:fldCharType="end"/>
            </w:r>
          </w:hyperlink>
        </w:p>
        <w:p w14:paraId="0D258A05" w14:textId="0C6F98D0" w:rsidR="00C7565C" w:rsidRDefault="00AE7488">
          <w:pPr>
            <w:pStyle w:val="TDC1"/>
            <w:tabs>
              <w:tab w:val="left" w:pos="660"/>
              <w:tab w:val="right" w:leader="dot" w:pos="8890"/>
            </w:tabs>
            <w:rPr>
              <w:rFonts w:eastAsiaTheme="minorEastAsia"/>
              <w:noProof/>
              <w:lang w:eastAsia="es-CO"/>
            </w:rPr>
          </w:pPr>
          <w:hyperlink w:anchor="_Toc64005887" w:history="1">
            <w:r w:rsidR="00C7565C" w:rsidRPr="00D01EB3">
              <w:rPr>
                <w:rStyle w:val="Hipervnculo"/>
                <w:rFonts w:ascii="Trebuchet MS" w:hAnsi="Trebuchet MS" w:cs="Arial"/>
                <w:noProof/>
              </w:rPr>
              <w:t>4.1</w:t>
            </w:r>
            <w:r w:rsidR="00C7565C">
              <w:rPr>
                <w:rFonts w:eastAsiaTheme="minorEastAsia"/>
                <w:noProof/>
                <w:lang w:eastAsia="es-CO"/>
              </w:rPr>
              <w:tab/>
            </w:r>
            <w:r w:rsidR="00C7565C" w:rsidRPr="00D01EB3">
              <w:rPr>
                <w:rStyle w:val="Hipervnculo"/>
                <w:rFonts w:ascii="Trebuchet MS" w:hAnsi="Trebuchet MS" w:cs="Arial"/>
                <w:noProof/>
              </w:rPr>
              <w:t>Políticas contables para la preparación y presentación de los estados financieros.</w:t>
            </w:r>
            <w:r w:rsidR="00C7565C">
              <w:rPr>
                <w:noProof/>
                <w:webHidden/>
              </w:rPr>
              <w:tab/>
            </w:r>
            <w:r w:rsidR="00C7565C">
              <w:rPr>
                <w:noProof/>
                <w:webHidden/>
              </w:rPr>
              <w:fldChar w:fldCharType="begin"/>
            </w:r>
            <w:r w:rsidR="00C7565C">
              <w:rPr>
                <w:noProof/>
                <w:webHidden/>
              </w:rPr>
              <w:instrText xml:space="preserve"> PAGEREF _Toc64005887 \h </w:instrText>
            </w:r>
            <w:r w:rsidR="00C7565C">
              <w:rPr>
                <w:noProof/>
                <w:webHidden/>
              </w:rPr>
            </w:r>
            <w:r w:rsidR="00C7565C">
              <w:rPr>
                <w:noProof/>
                <w:webHidden/>
              </w:rPr>
              <w:fldChar w:fldCharType="separate"/>
            </w:r>
            <w:r w:rsidR="00C7565C">
              <w:rPr>
                <w:noProof/>
                <w:webHidden/>
              </w:rPr>
              <w:t>20</w:t>
            </w:r>
            <w:r w:rsidR="00C7565C">
              <w:rPr>
                <w:noProof/>
                <w:webHidden/>
              </w:rPr>
              <w:fldChar w:fldCharType="end"/>
            </w:r>
          </w:hyperlink>
        </w:p>
        <w:p w14:paraId="742CA7B9" w14:textId="10447E18" w:rsidR="00C7565C" w:rsidRDefault="00AE7488">
          <w:pPr>
            <w:pStyle w:val="TDC3"/>
            <w:tabs>
              <w:tab w:val="left" w:pos="1320"/>
              <w:tab w:val="right" w:leader="dot" w:pos="8890"/>
            </w:tabs>
            <w:rPr>
              <w:rFonts w:eastAsiaTheme="minorEastAsia"/>
              <w:noProof/>
              <w:lang w:eastAsia="es-CO"/>
            </w:rPr>
          </w:pPr>
          <w:hyperlink w:anchor="_Toc64005888" w:history="1">
            <w:r w:rsidR="00C7565C" w:rsidRPr="00D01EB3">
              <w:rPr>
                <w:rStyle w:val="Hipervnculo"/>
                <w:rFonts w:ascii="Trebuchet MS" w:hAnsi="Trebuchet MS" w:cs="Arial"/>
                <w:noProof/>
              </w:rPr>
              <w:t>4.1.1.</w:t>
            </w:r>
            <w:r w:rsidR="00C7565C">
              <w:rPr>
                <w:rFonts w:eastAsiaTheme="minorEastAsia"/>
                <w:noProof/>
                <w:lang w:eastAsia="es-CO"/>
              </w:rPr>
              <w:tab/>
            </w:r>
            <w:r w:rsidR="00C7565C" w:rsidRPr="00D01EB3">
              <w:rPr>
                <w:rStyle w:val="Hipervnculo"/>
                <w:rFonts w:ascii="Trebuchet MS" w:hAnsi="Trebuchet MS" w:cs="Arial"/>
                <w:noProof/>
              </w:rPr>
              <w:t>Finalidad de los estados financieros</w:t>
            </w:r>
            <w:r w:rsidR="00C7565C">
              <w:rPr>
                <w:noProof/>
                <w:webHidden/>
              </w:rPr>
              <w:tab/>
            </w:r>
            <w:r w:rsidR="00C7565C">
              <w:rPr>
                <w:noProof/>
                <w:webHidden/>
              </w:rPr>
              <w:fldChar w:fldCharType="begin"/>
            </w:r>
            <w:r w:rsidR="00C7565C">
              <w:rPr>
                <w:noProof/>
                <w:webHidden/>
              </w:rPr>
              <w:instrText xml:space="preserve"> PAGEREF _Toc64005888 \h </w:instrText>
            </w:r>
            <w:r w:rsidR="00C7565C">
              <w:rPr>
                <w:noProof/>
                <w:webHidden/>
              </w:rPr>
            </w:r>
            <w:r w:rsidR="00C7565C">
              <w:rPr>
                <w:noProof/>
                <w:webHidden/>
              </w:rPr>
              <w:fldChar w:fldCharType="separate"/>
            </w:r>
            <w:r w:rsidR="00C7565C">
              <w:rPr>
                <w:noProof/>
                <w:webHidden/>
              </w:rPr>
              <w:t>20</w:t>
            </w:r>
            <w:r w:rsidR="00C7565C">
              <w:rPr>
                <w:noProof/>
                <w:webHidden/>
              </w:rPr>
              <w:fldChar w:fldCharType="end"/>
            </w:r>
          </w:hyperlink>
        </w:p>
        <w:p w14:paraId="702B501A" w14:textId="0EF8D959" w:rsidR="00C7565C" w:rsidRDefault="00AE7488">
          <w:pPr>
            <w:pStyle w:val="TDC3"/>
            <w:tabs>
              <w:tab w:val="left" w:pos="1320"/>
              <w:tab w:val="right" w:leader="dot" w:pos="8890"/>
            </w:tabs>
            <w:rPr>
              <w:rFonts w:eastAsiaTheme="minorEastAsia"/>
              <w:noProof/>
              <w:lang w:eastAsia="es-CO"/>
            </w:rPr>
          </w:pPr>
          <w:hyperlink w:anchor="_Toc64005889" w:history="1">
            <w:r w:rsidR="00C7565C" w:rsidRPr="00D01EB3">
              <w:rPr>
                <w:rStyle w:val="Hipervnculo"/>
                <w:rFonts w:ascii="Trebuchet MS" w:hAnsi="Trebuchet MS" w:cs="Arial"/>
                <w:noProof/>
              </w:rPr>
              <w:t>4.1.2.</w:t>
            </w:r>
            <w:r w:rsidR="00C7565C">
              <w:rPr>
                <w:rFonts w:eastAsiaTheme="minorEastAsia"/>
                <w:noProof/>
                <w:lang w:eastAsia="es-CO"/>
              </w:rPr>
              <w:tab/>
            </w:r>
            <w:r w:rsidR="00C7565C" w:rsidRPr="00D01EB3">
              <w:rPr>
                <w:rStyle w:val="Hipervnculo"/>
                <w:rFonts w:ascii="Trebuchet MS" w:hAnsi="Trebuchet MS" w:cs="Arial"/>
                <w:noProof/>
              </w:rPr>
              <w:t>Conjunto completo de estados financieros</w:t>
            </w:r>
            <w:r w:rsidR="00C7565C">
              <w:rPr>
                <w:noProof/>
                <w:webHidden/>
              </w:rPr>
              <w:tab/>
            </w:r>
            <w:r w:rsidR="00C7565C">
              <w:rPr>
                <w:noProof/>
                <w:webHidden/>
              </w:rPr>
              <w:fldChar w:fldCharType="begin"/>
            </w:r>
            <w:r w:rsidR="00C7565C">
              <w:rPr>
                <w:noProof/>
                <w:webHidden/>
              </w:rPr>
              <w:instrText xml:space="preserve"> PAGEREF _Toc64005889 \h </w:instrText>
            </w:r>
            <w:r w:rsidR="00C7565C">
              <w:rPr>
                <w:noProof/>
                <w:webHidden/>
              </w:rPr>
            </w:r>
            <w:r w:rsidR="00C7565C">
              <w:rPr>
                <w:noProof/>
                <w:webHidden/>
              </w:rPr>
              <w:fldChar w:fldCharType="separate"/>
            </w:r>
            <w:r w:rsidR="00C7565C">
              <w:rPr>
                <w:noProof/>
                <w:webHidden/>
              </w:rPr>
              <w:t>21</w:t>
            </w:r>
            <w:r w:rsidR="00C7565C">
              <w:rPr>
                <w:noProof/>
                <w:webHidden/>
              </w:rPr>
              <w:fldChar w:fldCharType="end"/>
            </w:r>
          </w:hyperlink>
        </w:p>
        <w:p w14:paraId="48ACE4DD" w14:textId="3C347378" w:rsidR="00C7565C" w:rsidRDefault="00AE7488">
          <w:pPr>
            <w:pStyle w:val="TDC3"/>
            <w:tabs>
              <w:tab w:val="left" w:pos="1320"/>
              <w:tab w:val="right" w:leader="dot" w:pos="8890"/>
            </w:tabs>
            <w:rPr>
              <w:rFonts w:eastAsiaTheme="minorEastAsia"/>
              <w:noProof/>
              <w:lang w:eastAsia="es-CO"/>
            </w:rPr>
          </w:pPr>
          <w:hyperlink w:anchor="_Toc64005890" w:history="1">
            <w:r w:rsidR="00C7565C" w:rsidRPr="00D01EB3">
              <w:rPr>
                <w:rStyle w:val="Hipervnculo"/>
                <w:rFonts w:ascii="Trebuchet MS" w:hAnsi="Trebuchet MS" w:cs="Arial"/>
                <w:noProof/>
              </w:rPr>
              <w:t>4.1.3.</w:t>
            </w:r>
            <w:r w:rsidR="00C7565C">
              <w:rPr>
                <w:rFonts w:eastAsiaTheme="minorEastAsia"/>
                <w:noProof/>
                <w:lang w:eastAsia="es-CO"/>
              </w:rPr>
              <w:tab/>
            </w:r>
            <w:r w:rsidR="00C7565C" w:rsidRPr="00D01EB3">
              <w:rPr>
                <w:rStyle w:val="Hipervnculo"/>
                <w:rFonts w:ascii="Trebuchet MS" w:hAnsi="Trebuchet MS" w:cs="Arial"/>
                <w:noProof/>
              </w:rPr>
              <w:t>Estructura y contenido de los estados financieros</w:t>
            </w:r>
            <w:r w:rsidR="00C7565C">
              <w:rPr>
                <w:noProof/>
                <w:webHidden/>
              </w:rPr>
              <w:tab/>
            </w:r>
            <w:r w:rsidR="00C7565C">
              <w:rPr>
                <w:noProof/>
                <w:webHidden/>
              </w:rPr>
              <w:fldChar w:fldCharType="begin"/>
            </w:r>
            <w:r w:rsidR="00C7565C">
              <w:rPr>
                <w:noProof/>
                <w:webHidden/>
              </w:rPr>
              <w:instrText xml:space="preserve"> PAGEREF _Toc64005890 \h </w:instrText>
            </w:r>
            <w:r w:rsidR="00C7565C">
              <w:rPr>
                <w:noProof/>
                <w:webHidden/>
              </w:rPr>
            </w:r>
            <w:r w:rsidR="00C7565C">
              <w:rPr>
                <w:noProof/>
                <w:webHidden/>
              </w:rPr>
              <w:fldChar w:fldCharType="separate"/>
            </w:r>
            <w:r w:rsidR="00C7565C">
              <w:rPr>
                <w:noProof/>
                <w:webHidden/>
              </w:rPr>
              <w:t>21</w:t>
            </w:r>
            <w:r w:rsidR="00C7565C">
              <w:rPr>
                <w:noProof/>
                <w:webHidden/>
              </w:rPr>
              <w:fldChar w:fldCharType="end"/>
            </w:r>
          </w:hyperlink>
        </w:p>
        <w:p w14:paraId="2BD4D006" w14:textId="650F84B3" w:rsidR="00C7565C" w:rsidRDefault="00AE7488">
          <w:pPr>
            <w:pStyle w:val="TDC1"/>
            <w:tabs>
              <w:tab w:val="left" w:pos="440"/>
              <w:tab w:val="right" w:leader="dot" w:pos="8890"/>
            </w:tabs>
            <w:rPr>
              <w:rFonts w:eastAsiaTheme="minorEastAsia"/>
              <w:noProof/>
              <w:lang w:eastAsia="es-CO"/>
            </w:rPr>
          </w:pPr>
          <w:hyperlink w:anchor="_Toc64005891" w:history="1">
            <w:r w:rsidR="00C7565C" w:rsidRPr="00D01EB3">
              <w:rPr>
                <w:rStyle w:val="Hipervnculo"/>
                <w:rFonts w:ascii="Trebuchet MS" w:hAnsi="Trebuchet MS" w:cs="Arial"/>
                <w:noProof/>
              </w:rPr>
              <w:t>5.</w:t>
            </w:r>
            <w:r w:rsidR="00C7565C">
              <w:rPr>
                <w:rFonts w:eastAsiaTheme="minorEastAsia"/>
                <w:noProof/>
                <w:lang w:eastAsia="es-CO"/>
              </w:rPr>
              <w:tab/>
            </w:r>
            <w:r w:rsidR="00C7565C" w:rsidRPr="00D01EB3">
              <w:rPr>
                <w:rStyle w:val="Hipervnculo"/>
                <w:rFonts w:ascii="Trebuchet MS" w:hAnsi="Trebuchet MS" w:cs="Arial"/>
                <w:noProof/>
              </w:rPr>
              <w:t>Capítulo 4: Activos</w:t>
            </w:r>
            <w:r w:rsidR="00C7565C">
              <w:rPr>
                <w:noProof/>
                <w:webHidden/>
              </w:rPr>
              <w:tab/>
            </w:r>
            <w:r w:rsidR="00C7565C">
              <w:rPr>
                <w:noProof/>
                <w:webHidden/>
              </w:rPr>
              <w:fldChar w:fldCharType="begin"/>
            </w:r>
            <w:r w:rsidR="00C7565C">
              <w:rPr>
                <w:noProof/>
                <w:webHidden/>
              </w:rPr>
              <w:instrText xml:space="preserve"> PAGEREF _Toc64005891 \h </w:instrText>
            </w:r>
            <w:r w:rsidR="00C7565C">
              <w:rPr>
                <w:noProof/>
                <w:webHidden/>
              </w:rPr>
            </w:r>
            <w:r w:rsidR="00C7565C">
              <w:rPr>
                <w:noProof/>
                <w:webHidden/>
              </w:rPr>
              <w:fldChar w:fldCharType="separate"/>
            </w:r>
            <w:r w:rsidR="00C7565C">
              <w:rPr>
                <w:noProof/>
                <w:webHidden/>
              </w:rPr>
              <w:t>30</w:t>
            </w:r>
            <w:r w:rsidR="00C7565C">
              <w:rPr>
                <w:noProof/>
                <w:webHidden/>
              </w:rPr>
              <w:fldChar w:fldCharType="end"/>
            </w:r>
          </w:hyperlink>
        </w:p>
        <w:p w14:paraId="1E3D3293" w14:textId="4B16238C" w:rsidR="00C7565C" w:rsidRDefault="00AE7488">
          <w:pPr>
            <w:pStyle w:val="TDC2"/>
            <w:tabs>
              <w:tab w:val="left" w:pos="880"/>
              <w:tab w:val="right" w:leader="dot" w:pos="8890"/>
            </w:tabs>
            <w:rPr>
              <w:rFonts w:eastAsiaTheme="minorEastAsia"/>
              <w:noProof/>
              <w:lang w:eastAsia="es-CO"/>
            </w:rPr>
          </w:pPr>
          <w:hyperlink w:anchor="_Toc64005892" w:history="1">
            <w:r w:rsidR="00C7565C" w:rsidRPr="00D01EB3">
              <w:rPr>
                <w:rStyle w:val="Hipervnculo"/>
                <w:rFonts w:ascii="Trebuchet MS" w:hAnsi="Trebuchet MS" w:cs="Arial"/>
                <w:noProof/>
              </w:rPr>
              <w:t>5.1.</w:t>
            </w:r>
            <w:r w:rsidR="00C7565C">
              <w:rPr>
                <w:rFonts w:eastAsiaTheme="minorEastAsia"/>
                <w:noProof/>
                <w:lang w:eastAsia="es-CO"/>
              </w:rPr>
              <w:tab/>
            </w:r>
            <w:r w:rsidR="00C7565C" w:rsidRPr="00D01EB3">
              <w:rPr>
                <w:rStyle w:val="Hipervnculo"/>
                <w:rFonts w:ascii="Trebuchet MS" w:hAnsi="Trebuchet MS" w:cs="Arial"/>
                <w:noProof/>
              </w:rPr>
              <w:t>Efectivo y equivalentes de efectivo</w:t>
            </w:r>
            <w:r w:rsidR="00C7565C">
              <w:rPr>
                <w:noProof/>
                <w:webHidden/>
              </w:rPr>
              <w:tab/>
            </w:r>
            <w:r w:rsidR="00C7565C">
              <w:rPr>
                <w:noProof/>
                <w:webHidden/>
              </w:rPr>
              <w:fldChar w:fldCharType="begin"/>
            </w:r>
            <w:r w:rsidR="00C7565C">
              <w:rPr>
                <w:noProof/>
                <w:webHidden/>
              </w:rPr>
              <w:instrText xml:space="preserve"> PAGEREF _Toc64005892 \h </w:instrText>
            </w:r>
            <w:r w:rsidR="00C7565C">
              <w:rPr>
                <w:noProof/>
                <w:webHidden/>
              </w:rPr>
            </w:r>
            <w:r w:rsidR="00C7565C">
              <w:rPr>
                <w:noProof/>
                <w:webHidden/>
              </w:rPr>
              <w:fldChar w:fldCharType="separate"/>
            </w:r>
            <w:r w:rsidR="00C7565C">
              <w:rPr>
                <w:noProof/>
                <w:webHidden/>
              </w:rPr>
              <w:t>30</w:t>
            </w:r>
            <w:r w:rsidR="00C7565C">
              <w:rPr>
                <w:noProof/>
                <w:webHidden/>
              </w:rPr>
              <w:fldChar w:fldCharType="end"/>
            </w:r>
          </w:hyperlink>
        </w:p>
        <w:p w14:paraId="2CC9F451" w14:textId="14A6D6BE" w:rsidR="00C7565C" w:rsidRDefault="00AE7488">
          <w:pPr>
            <w:pStyle w:val="TDC3"/>
            <w:tabs>
              <w:tab w:val="left" w:pos="1320"/>
              <w:tab w:val="right" w:leader="dot" w:pos="8890"/>
            </w:tabs>
            <w:rPr>
              <w:rFonts w:eastAsiaTheme="minorEastAsia"/>
              <w:noProof/>
              <w:lang w:eastAsia="es-CO"/>
            </w:rPr>
          </w:pPr>
          <w:hyperlink w:anchor="_Toc64005893" w:history="1">
            <w:r w:rsidR="00C7565C" w:rsidRPr="00D01EB3">
              <w:rPr>
                <w:rStyle w:val="Hipervnculo"/>
                <w:rFonts w:ascii="Trebuchet MS" w:hAnsi="Trebuchet MS" w:cs="Arial"/>
                <w:noProof/>
              </w:rPr>
              <w:t>5.1.1.</w:t>
            </w:r>
            <w:r w:rsidR="00C7565C">
              <w:rPr>
                <w:rFonts w:eastAsiaTheme="minorEastAsia"/>
                <w:noProof/>
                <w:lang w:eastAsia="es-CO"/>
              </w:rPr>
              <w:tab/>
            </w:r>
            <w:r w:rsidR="00C7565C" w:rsidRPr="00D01EB3">
              <w:rPr>
                <w:rStyle w:val="Hipervnculo"/>
                <w:rFonts w:ascii="Trebuchet MS" w:hAnsi="Trebuchet MS" w:cs="Arial"/>
                <w:noProof/>
              </w:rPr>
              <w:t>Objetivo</w:t>
            </w:r>
            <w:r w:rsidR="00C7565C">
              <w:rPr>
                <w:noProof/>
                <w:webHidden/>
              </w:rPr>
              <w:tab/>
            </w:r>
            <w:r w:rsidR="00C7565C">
              <w:rPr>
                <w:noProof/>
                <w:webHidden/>
              </w:rPr>
              <w:fldChar w:fldCharType="begin"/>
            </w:r>
            <w:r w:rsidR="00C7565C">
              <w:rPr>
                <w:noProof/>
                <w:webHidden/>
              </w:rPr>
              <w:instrText xml:space="preserve"> PAGEREF _Toc64005893 \h </w:instrText>
            </w:r>
            <w:r w:rsidR="00C7565C">
              <w:rPr>
                <w:noProof/>
                <w:webHidden/>
              </w:rPr>
            </w:r>
            <w:r w:rsidR="00C7565C">
              <w:rPr>
                <w:noProof/>
                <w:webHidden/>
              </w:rPr>
              <w:fldChar w:fldCharType="separate"/>
            </w:r>
            <w:r w:rsidR="00C7565C">
              <w:rPr>
                <w:noProof/>
                <w:webHidden/>
              </w:rPr>
              <w:t>31</w:t>
            </w:r>
            <w:r w:rsidR="00C7565C">
              <w:rPr>
                <w:noProof/>
                <w:webHidden/>
              </w:rPr>
              <w:fldChar w:fldCharType="end"/>
            </w:r>
          </w:hyperlink>
        </w:p>
        <w:p w14:paraId="5AAE82C5" w14:textId="5DE89AAF" w:rsidR="00C7565C" w:rsidRDefault="00AE7488">
          <w:pPr>
            <w:pStyle w:val="TDC3"/>
            <w:tabs>
              <w:tab w:val="left" w:pos="1320"/>
              <w:tab w:val="right" w:leader="dot" w:pos="8890"/>
            </w:tabs>
            <w:rPr>
              <w:rFonts w:eastAsiaTheme="minorEastAsia"/>
              <w:noProof/>
              <w:lang w:eastAsia="es-CO"/>
            </w:rPr>
          </w:pPr>
          <w:hyperlink w:anchor="_Toc64005894" w:history="1">
            <w:r w:rsidR="00C7565C" w:rsidRPr="00D01EB3">
              <w:rPr>
                <w:rStyle w:val="Hipervnculo"/>
                <w:rFonts w:ascii="Trebuchet MS" w:hAnsi="Trebuchet MS" w:cs="Arial"/>
                <w:noProof/>
              </w:rPr>
              <w:t>5.1.2.</w:t>
            </w:r>
            <w:r w:rsidR="00C7565C">
              <w:rPr>
                <w:rFonts w:eastAsiaTheme="minorEastAsia"/>
                <w:noProof/>
                <w:lang w:eastAsia="es-CO"/>
              </w:rPr>
              <w:tab/>
            </w:r>
            <w:r w:rsidR="00C7565C" w:rsidRPr="00D01EB3">
              <w:rPr>
                <w:rStyle w:val="Hipervnculo"/>
                <w:rFonts w:ascii="Trebuchet MS" w:hAnsi="Trebuchet MS" w:cs="Arial"/>
                <w:noProof/>
              </w:rPr>
              <w:t>Reconocimiento</w:t>
            </w:r>
            <w:r w:rsidR="00C7565C">
              <w:rPr>
                <w:noProof/>
                <w:webHidden/>
              </w:rPr>
              <w:tab/>
            </w:r>
            <w:r w:rsidR="00C7565C">
              <w:rPr>
                <w:noProof/>
                <w:webHidden/>
              </w:rPr>
              <w:fldChar w:fldCharType="begin"/>
            </w:r>
            <w:r w:rsidR="00C7565C">
              <w:rPr>
                <w:noProof/>
                <w:webHidden/>
              </w:rPr>
              <w:instrText xml:space="preserve"> PAGEREF _Toc64005894 \h </w:instrText>
            </w:r>
            <w:r w:rsidR="00C7565C">
              <w:rPr>
                <w:noProof/>
                <w:webHidden/>
              </w:rPr>
            </w:r>
            <w:r w:rsidR="00C7565C">
              <w:rPr>
                <w:noProof/>
                <w:webHidden/>
              </w:rPr>
              <w:fldChar w:fldCharType="separate"/>
            </w:r>
            <w:r w:rsidR="00C7565C">
              <w:rPr>
                <w:noProof/>
                <w:webHidden/>
              </w:rPr>
              <w:t>31</w:t>
            </w:r>
            <w:r w:rsidR="00C7565C">
              <w:rPr>
                <w:noProof/>
                <w:webHidden/>
              </w:rPr>
              <w:fldChar w:fldCharType="end"/>
            </w:r>
          </w:hyperlink>
        </w:p>
        <w:p w14:paraId="73DB9402" w14:textId="4B743442" w:rsidR="00C7565C" w:rsidRDefault="00AE7488">
          <w:pPr>
            <w:pStyle w:val="TDC3"/>
            <w:tabs>
              <w:tab w:val="left" w:pos="1320"/>
              <w:tab w:val="right" w:leader="dot" w:pos="8890"/>
            </w:tabs>
            <w:rPr>
              <w:rFonts w:eastAsiaTheme="minorEastAsia"/>
              <w:noProof/>
              <w:lang w:eastAsia="es-CO"/>
            </w:rPr>
          </w:pPr>
          <w:hyperlink w:anchor="_Toc64005895" w:history="1">
            <w:r w:rsidR="00C7565C" w:rsidRPr="00D01EB3">
              <w:rPr>
                <w:rStyle w:val="Hipervnculo"/>
                <w:rFonts w:ascii="Trebuchet MS" w:hAnsi="Trebuchet MS" w:cs="Arial"/>
                <w:noProof/>
              </w:rPr>
              <w:t>5.1.3.</w:t>
            </w:r>
            <w:r w:rsidR="00C7565C">
              <w:rPr>
                <w:rFonts w:eastAsiaTheme="minorEastAsia"/>
                <w:noProof/>
                <w:lang w:eastAsia="es-CO"/>
              </w:rPr>
              <w:tab/>
            </w:r>
            <w:r w:rsidR="00C7565C" w:rsidRPr="00D01EB3">
              <w:rPr>
                <w:rStyle w:val="Hipervnculo"/>
                <w:rFonts w:ascii="Trebuchet MS" w:hAnsi="Trebuchet MS" w:cs="Arial"/>
                <w:noProof/>
              </w:rPr>
              <w:t>Medición inicial</w:t>
            </w:r>
            <w:r w:rsidR="00C7565C">
              <w:rPr>
                <w:noProof/>
                <w:webHidden/>
              </w:rPr>
              <w:tab/>
            </w:r>
            <w:r w:rsidR="00C7565C">
              <w:rPr>
                <w:noProof/>
                <w:webHidden/>
              </w:rPr>
              <w:fldChar w:fldCharType="begin"/>
            </w:r>
            <w:r w:rsidR="00C7565C">
              <w:rPr>
                <w:noProof/>
                <w:webHidden/>
              </w:rPr>
              <w:instrText xml:space="preserve"> PAGEREF _Toc64005895 \h </w:instrText>
            </w:r>
            <w:r w:rsidR="00C7565C">
              <w:rPr>
                <w:noProof/>
                <w:webHidden/>
              </w:rPr>
            </w:r>
            <w:r w:rsidR="00C7565C">
              <w:rPr>
                <w:noProof/>
                <w:webHidden/>
              </w:rPr>
              <w:fldChar w:fldCharType="separate"/>
            </w:r>
            <w:r w:rsidR="00C7565C">
              <w:rPr>
                <w:noProof/>
                <w:webHidden/>
              </w:rPr>
              <w:t>31</w:t>
            </w:r>
            <w:r w:rsidR="00C7565C">
              <w:rPr>
                <w:noProof/>
                <w:webHidden/>
              </w:rPr>
              <w:fldChar w:fldCharType="end"/>
            </w:r>
          </w:hyperlink>
        </w:p>
        <w:p w14:paraId="49CA05C4" w14:textId="65840CA8" w:rsidR="00C7565C" w:rsidRDefault="00AE7488">
          <w:pPr>
            <w:pStyle w:val="TDC3"/>
            <w:tabs>
              <w:tab w:val="left" w:pos="1320"/>
              <w:tab w:val="right" w:leader="dot" w:pos="8890"/>
            </w:tabs>
            <w:rPr>
              <w:rFonts w:eastAsiaTheme="minorEastAsia"/>
              <w:noProof/>
              <w:lang w:eastAsia="es-CO"/>
            </w:rPr>
          </w:pPr>
          <w:hyperlink w:anchor="_Toc64005896" w:history="1">
            <w:r w:rsidR="00C7565C" w:rsidRPr="00D01EB3">
              <w:rPr>
                <w:rStyle w:val="Hipervnculo"/>
                <w:rFonts w:ascii="Trebuchet MS" w:hAnsi="Trebuchet MS" w:cs="Arial"/>
                <w:noProof/>
              </w:rPr>
              <w:t>5.1.4.</w:t>
            </w:r>
            <w:r w:rsidR="00C7565C">
              <w:rPr>
                <w:rFonts w:eastAsiaTheme="minorEastAsia"/>
                <w:noProof/>
                <w:lang w:eastAsia="es-CO"/>
              </w:rPr>
              <w:tab/>
            </w:r>
            <w:r w:rsidR="00C7565C" w:rsidRPr="00D01EB3">
              <w:rPr>
                <w:rStyle w:val="Hipervnculo"/>
                <w:rFonts w:ascii="Trebuchet MS" w:hAnsi="Trebuchet MS" w:cs="Arial"/>
                <w:noProof/>
              </w:rPr>
              <w:t>Medición posterior</w:t>
            </w:r>
            <w:r w:rsidR="00C7565C">
              <w:rPr>
                <w:noProof/>
                <w:webHidden/>
              </w:rPr>
              <w:tab/>
            </w:r>
            <w:r w:rsidR="00C7565C">
              <w:rPr>
                <w:noProof/>
                <w:webHidden/>
              </w:rPr>
              <w:fldChar w:fldCharType="begin"/>
            </w:r>
            <w:r w:rsidR="00C7565C">
              <w:rPr>
                <w:noProof/>
                <w:webHidden/>
              </w:rPr>
              <w:instrText xml:space="preserve"> PAGEREF _Toc64005896 \h </w:instrText>
            </w:r>
            <w:r w:rsidR="00C7565C">
              <w:rPr>
                <w:noProof/>
                <w:webHidden/>
              </w:rPr>
            </w:r>
            <w:r w:rsidR="00C7565C">
              <w:rPr>
                <w:noProof/>
                <w:webHidden/>
              </w:rPr>
              <w:fldChar w:fldCharType="separate"/>
            </w:r>
            <w:r w:rsidR="00C7565C">
              <w:rPr>
                <w:noProof/>
                <w:webHidden/>
              </w:rPr>
              <w:t>31</w:t>
            </w:r>
            <w:r w:rsidR="00C7565C">
              <w:rPr>
                <w:noProof/>
                <w:webHidden/>
              </w:rPr>
              <w:fldChar w:fldCharType="end"/>
            </w:r>
          </w:hyperlink>
        </w:p>
        <w:p w14:paraId="664BFF8D" w14:textId="6B47883B" w:rsidR="00C7565C" w:rsidRDefault="00AE7488">
          <w:pPr>
            <w:pStyle w:val="TDC3"/>
            <w:tabs>
              <w:tab w:val="left" w:pos="1320"/>
              <w:tab w:val="right" w:leader="dot" w:pos="8890"/>
            </w:tabs>
            <w:rPr>
              <w:rFonts w:eastAsiaTheme="minorEastAsia"/>
              <w:noProof/>
              <w:lang w:eastAsia="es-CO"/>
            </w:rPr>
          </w:pPr>
          <w:hyperlink w:anchor="_Toc64005897" w:history="1">
            <w:r w:rsidR="00C7565C" w:rsidRPr="00D01EB3">
              <w:rPr>
                <w:rStyle w:val="Hipervnculo"/>
                <w:rFonts w:ascii="Trebuchet MS" w:hAnsi="Trebuchet MS" w:cs="Arial"/>
                <w:noProof/>
                <w:lang w:eastAsia="zh-TW"/>
              </w:rPr>
              <w:t>5.1.5.</w:t>
            </w:r>
            <w:r w:rsidR="00C7565C">
              <w:rPr>
                <w:rFonts w:eastAsiaTheme="minorEastAsia"/>
                <w:noProof/>
                <w:lang w:eastAsia="es-CO"/>
              </w:rPr>
              <w:tab/>
            </w:r>
            <w:r w:rsidR="00C7565C" w:rsidRPr="00D01EB3">
              <w:rPr>
                <w:rStyle w:val="Hipervnculo"/>
                <w:rFonts w:ascii="Trebuchet MS" w:hAnsi="Trebuchet MS" w:cs="Arial"/>
                <w:noProof/>
                <w:lang w:eastAsia="zh-TW"/>
              </w:rPr>
              <w:t>Presentación</w:t>
            </w:r>
            <w:r w:rsidR="00C7565C">
              <w:rPr>
                <w:noProof/>
                <w:webHidden/>
              </w:rPr>
              <w:tab/>
            </w:r>
            <w:r w:rsidR="00C7565C">
              <w:rPr>
                <w:noProof/>
                <w:webHidden/>
              </w:rPr>
              <w:fldChar w:fldCharType="begin"/>
            </w:r>
            <w:r w:rsidR="00C7565C">
              <w:rPr>
                <w:noProof/>
                <w:webHidden/>
              </w:rPr>
              <w:instrText xml:space="preserve"> PAGEREF _Toc64005897 \h </w:instrText>
            </w:r>
            <w:r w:rsidR="00C7565C">
              <w:rPr>
                <w:noProof/>
                <w:webHidden/>
              </w:rPr>
            </w:r>
            <w:r w:rsidR="00C7565C">
              <w:rPr>
                <w:noProof/>
                <w:webHidden/>
              </w:rPr>
              <w:fldChar w:fldCharType="separate"/>
            </w:r>
            <w:r w:rsidR="00C7565C">
              <w:rPr>
                <w:noProof/>
                <w:webHidden/>
              </w:rPr>
              <w:t>31</w:t>
            </w:r>
            <w:r w:rsidR="00C7565C">
              <w:rPr>
                <w:noProof/>
                <w:webHidden/>
              </w:rPr>
              <w:fldChar w:fldCharType="end"/>
            </w:r>
          </w:hyperlink>
        </w:p>
        <w:p w14:paraId="0C97ABC7" w14:textId="1FF33674" w:rsidR="00C7565C" w:rsidRDefault="00AE7488">
          <w:pPr>
            <w:pStyle w:val="TDC2"/>
            <w:tabs>
              <w:tab w:val="left" w:pos="880"/>
              <w:tab w:val="right" w:leader="dot" w:pos="8890"/>
            </w:tabs>
            <w:rPr>
              <w:rFonts w:eastAsiaTheme="minorEastAsia"/>
              <w:noProof/>
              <w:lang w:eastAsia="es-CO"/>
            </w:rPr>
          </w:pPr>
          <w:hyperlink w:anchor="_Toc64005898" w:history="1">
            <w:r w:rsidR="00C7565C" w:rsidRPr="00D01EB3">
              <w:rPr>
                <w:rStyle w:val="Hipervnculo"/>
                <w:rFonts w:ascii="Trebuchet MS" w:hAnsi="Trebuchet MS" w:cs="Arial"/>
                <w:noProof/>
                <w:lang w:eastAsia="zh-TW"/>
              </w:rPr>
              <w:t>5.2.</w:t>
            </w:r>
            <w:r w:rsidR="00C7565C">
              <w:rPr>
                <w:rFonts w:eastAsiaTheme="minorEastAsia"/>
                <w:noProof/>
                <w:lang w:eastAsia="es-CO"/>
              </w:rPr>
              <w:tab/>
            </w:r>
            <w:r w:rsidR="00C7565C" w:rsidRPr="00D01EB3">
              <w:rPr>
                <w:rStyle w:val="Hipervnculo"/>
                <w:rFonts w:ascii="Trebuchet MS" w:hAnsi="Trebuchet MS" w:cs="Arial"/>
                <w:noProof/>
                <w:lang w:eastAsia="zh-TW"/>
              </w:rPr>
              <w:t>Inversiones de administración de liquidez</w:t>
            </w:r>
            <w:r w:rsidR="00C7565C">
              <w:rPr>
                <w:noProof/>
                <w:webHidden/>
              </w:rPr>
              <w:tab/>
            </w:r>
            <w:r w:rsidR="00C7565C">
              <w:rPr>
                <w:noProof/>
                <w:webHidden/>
              </w:rPr>
              <w:fldChar w:fldCharType="begin"/>
            </w:r>
            <w:r w:rsidR="00C7565C">
              <w:rPr>
                <w:noProof/>
                <w:webHidden/>
              </w:rPr>
              <w:instrText xml:space="preserve"> PAGEREF _Toc64005898 \h </w:instrText>
            </w:r>
            <w:r w:rsidR="00C7565C">
              <w:rPr>
                <w:noProof/>
                <w:webHidden/>
              </w:rPr>
            </w:r>
            <w:r w:rsidR="00C7565C">
              <w:rPr>
                <w:noProof/>
                <w:webHidden/>
              </w:rPr>
              <w:fldChar w:fldCharType="separate"/>
            </w:r>
            <w:r w:rsidR="00C7565C">
              <w:rPr>
                <w:noProof/>
                <w:webHidden/>
              </w:rPr>
              <w:t>31</w:t>
            </w:r>
            <w:r w:rsidR="00C7565C">
              <w:rPr>
                <w:noProof/>
                <w:webHidden/>
              </w:rPr>
              <w:fldChar w:fldCharType="end"/>
            </w:r>
          </w:hyperlink>
        </w:p>
        <w:p w14:paraId="31A5A5D2" w14:textId="5011753A" w:rsidR="00C7565C" w:rsidRDefault="00AE7488">
          <w:pPr>
            <w:pStyle w:val="TDC3"/>
            <w:tabs>
              <w:tab w:val="left" w:pos="1320"/>
              <w:tab w:val="right" w:leader="dot" w:pos="8890"/>
            </w:tabs>
            <w:rPr>
              <w:rFonts w:eastAsiaTheme="minorEastAsia"/>
              <w:noProof/>
              <w:lang w:eastAsia="es-CO"/>
            </w:rPr>
          </w:pPr>
          <w:hyperlink w:anchor="_Toc64005899" w:history="1">
            <w:r w:rsidR="00C7565C" w:rsidRPr="00D01EB3">
              <w:rPr>
                <w:rStyle w:val="Hipervnculo"/>
                <w:rFonts w:ascii="Trebuchet MS" w:hAnsi="Trebuchet MS" w:cs="Arial"/>
                <w:noProof/>
                <w:lang w:eastAsia="zh-TW"/>
              </w:rPr>
              <w:t>5.2.1.</w:t>
            </w:r>
            <w:r w:rsidR="00C7565C">
              <w:rPr>
                <w:rFonts w:eastAsiaTheme="minorEastAsia"/>
                <w:noProof/>
                <w:lang w:eastAsia="es-CO"/>
              </w:rPr>
              <w:tab/>
            </w:r>
            <w:r w:rsidR="00C7565C" w:rsidRPr="00D01EB3">
              <w:rPr>
                <w:rStyle w:val="Hipervnculo"/>
                <w:rFonts w:ascii="Trebuchet MS" w:hAnsi="Trebuchet MS" w:cs="Arial"/>
                <w:noProof/>
                <w:lang w:eastAsia="zh-TW"/>
              </w:rPr>
              <w:t>Objetivo</w:t>
            </w:r>
            <w:r w:rsidR="00C7565C">
              <w:rPr>
                <w:noProof/>
                <w:webHidden/>
              </w:rPr>
              <w:tab/>
            </w:r>
            <w:r w:rsidR="00C7565C">
              <w:rPr>
                <w:noProof/>
                <w:webHidden/>
              </w:rPr>
              <w:fldChar w:fldCharType="begin"/>
            </w:r>
            <w:r w:rsidR="00C7565C">
              <w:rPr>
                <w:noProof/>
                <w:webHidden/>
              </w:rPr>
              <w:instrText xml:space="preserve"> PAGEREF _Toc64005899 \h </w:instrText>
            </w:r>
            <w:r w:rsidR="00C7565C">
              <w:rPr>
                <w:noProof/>
                <w:webHidden/>
              </w:rPr>
            </w:r>
            <w:r w:rsidR="00C7565C">
              <w:rPr>
                <w:noProof/>
                <w:webHidden/>
              </w:rPr>
              <w:fldChar w:fldCharType="separate"/>
            </w:r>
            <w:r w:rsidR="00C7565C">
              <w:rPr>
                <w:noProof/>
                <w:webHidden/>
              </w:rPr>
              <w:t>31</w:t>
            </w:r>
            <w:r w:rsidR="00C7565C">
              <w:rPr>
                <w:noProof/>
                <w:webHidden/>
              </w:rPr>
              <w:fldChar w:fldCharType="end"/>
            </w:r>
          </w:hyperlink>
        </w:p>
        <w:p w14:paraId="3AD7296E" w14:textId="6D6130DB" w:rsidR="00C7565C" w:rsidRDefault="00AE7488">
          <w:pPr>
            <w:pStyle w:val="TDC3"/>
            <w:tabs>
              <w:tab w:val="left" w:pos="1320"/>
              <w:tab w:val="right" w:leader="dot" w:pos="8890"/>
            </w:tabs>
            <w:rPr>
              <w:rFonts w:eastAsiaTheme="minorEastAsia"/>
              <w:noProof/>
              <w:lang w:eastAsia="es-CO"/>
            </w:rPr>
          </w:pPr>
          <w:hyperlink w:anchor="_Toc64005900" w:history="1">
            <w:r w:rsidR="00C7565C" w:rsidRPr="00D01EB3">
              <w:rPr>
                <w:rStyle w:val="Hipervnculo"/>
                <w:rFonts w:ascii="Trebuchet MS" w:hAnsi="Trebuchet MS" w:cs="Arial"/>
                <w:noProof/>
                <w:lang w:eastAsia="zh-TW"/>
              </w:rPr>
              <w:t>5.2.2.</w:t>
            </w:r>
            <w:r w:rsidR="00C7565C">
              <w:rPr>
                <w:rFonts w:eastAsiaTheme="minorEastAsia"/>
                <w:noProof/>
                <w:lang w:eastAsia="es-CO"/>
              </w:rPr>
              <w:tab/>
            </w:r>
            <w:r w:rsidR="00C7565C" w:rsidRPr="00D01EB3">
              <w:rPr>
                <w:rStyle w:val="Hipervnculo"/>
                <w:rFonts w:ascii="Trebuchet MS" w:hAnsi="Trebuchet MS" w:cs="Arial"/>
                <w:noProof/>
                <w:lang w:eastAsia="zh-TW"/>
              </w:rPr>
              <w:t>Reconocimiento</w:t>
            </w:r>
            <w:r w:rsidR="00C7565C">
              <w:rPr>
                <w:noProof/>
                <w:webHidden/>
              </w:rPr>
              <w:tab/>
            </w:r>
            <w:r w:rsidR="00C7565C">
              <w:rPr>
                <w:noProof/>
                <w:webHidden/>
              </w:rPr>
              <w:fldChar w:fldCharType="begin"/>
            </w:r>
            <w:r w:rsidR="00C7565C">
              <w:rPr>
                <w:noProof/>
                <w:webHidden/>
              </w:rPr>
              <w:instrText xml:space="preserve"> PAGEREF _Toc64005900 \h </w:instrText>
            </w:r>
            <w:r w:rsidR="00C7565C">
              <w:rPr>
                <w:noProof/>
                <w:webHidden/>
              </w:rPr>
            </w:r>
            <w:r w:rsidR="00C7565C">
              <w:rPr>
                <w:noProof/>
                <w:webHidden/>
              </w:rPr>
              <w:fldChar w:fldCharType="separate"/>
            </w:r>
            <w:r w:rsidR="00C7565C">
              <w:rPr>
                <w:noProof/>
                <w:webHidden/>
              </w:rPr>
              <w:t>31</w:t>
            </w:r>
            <w:r w:rsidR="00C7565C">
              <w:rPr>
                <w:noProof/>
                <w:webHidden/>
              </w:rPr>
              <w:fldChar w:fldCharType="end"/>
            </w:r>
          </w:hyperlink>
        </w:p>
        <w:p w14:paraId="6B5D2704" w14:textId="58121C5A" w:rsidR="00C7565C" w:rsidRDefault="00AE7488">
          <w:pPr>
            <w:pStyle w:val="TDC3"/>
            <w:tabs>
              <w:tab w:val="left" w:pos="1320"/>
              <w:tab w:val="right" w:leader="dot" w:pos="8890"/>
            </w:tabs>
            <w:rPr>
              <w:rFonts w:eastAsiaTheme="minorEastAsia"/>
              <w:noProof/>
              <w:lang w:eastAsia="es-CO"/>
            </w:rPr>
          </w:pPr>
          <w:hyperlink w:anchor="_Toc64005901" w:history="1">
            <w:r w:rsidR="00C7565C" w:rsidRPr="00D01EB3">
              <w:rPr>
                <w:rStyle w:val="Hipervnculo"/>
                <w:rFonts w:ascii="Trebuchet MS" w:hAnsi="Trebuchet MS" w:cs="Arial"/>
                <w:noProof/>
              </w:rPr>
              <w:t>5.2.3.</w:t>
            </w:r>
            <w:r w:rsidR="00C7565C">
              <w:rPr>
                <w:rFonts w:eastAsiaTheme="minorEastAsia"/>
                <w:noProof/>
                <w:lang w:eastAsia="es-CO"/>
              </w:rPr>
              <w:tab/>
            </w:r>
            <w:r w:rsidR="00C7565C" w:rsidRPr="00D01EB3">
              <w:rPr>
                <w:rStyle w:val="Hipervnculo"/>
                <w:rFonts w:ascii="Trebuchet MS" w:hAnsi="Trebuchet MS" w:cs="Arial"/>
                <w:noProof/>
              </w:rPr>
              <w:t>Clasificación</w:t>
            </w:r>
            <w:r w:rsidR="00C7565C">
              <w:rPr>
                <w:noProof/>
                <w:webHidden/>
              </w:rPr>
              <w:tab/>
            </w:r>
            <w:r w:rsidR="00C7565C">
              <w:rPr>
                <w:noProof/>
                <w:webHidden/>
              </w:rPr>
              <w:fldChar w:fldCharType="begin"/>
            </w:r>
            <w:r w:rsidR="00C7565C">
              <w:rPr>
                <w:noProof/>
                <w:webHidden/>
              </w:rPr>
              <w:instrText xml:space="preserve"> PAGEREF _Toc64005901 \h </w:instrText>
            </w:r>
            <w:r w:rsidR="00C7565C">
              <w:rPr>
                <w:noProof/>
                <w:webHidden/>
              </w:rPr>
            </w:r>
            <w:r w:rsidR="00C7565C">
              <w:rPr>
                <w:noProof/>
                <w:webHidden/>
              </w:rPr>
              <w:fldChar w:fldCharType="separate"/>
            </w:r>
            <w:r w:rsidR="00C7565C">
              <w:rPr>
                <w:noProof/>
                <w:webHidden/>
              </w:rPr>
              <w:t>32</w:t>
            </w:r>
            <w:r w:rsidR="00C7565C">
              <w:rPr>
                <w:noProof/>
                <w:webHidden/>
              </w:rPr>
              <w:fldChar w:fldCharType="end"/>
            </w:r>
          </w:hyperlink>
        </w:p>
        <w:p w14:paraId="6FAEBE49" w14:textId="37BEE3DF" w:rsidR="00C7565C" w:rsidRDefault="00AE7488">
          <w:pPr>
            <w:pStyle w:val="TDC3"/>
            <w:tabs>
              <w:tab w:val="left" w:pos="1320"/>
              <w:tab w:val="right" w:leader="dot" w:pos="8890"/>
            </w:tabs>
            <w:rPr>
              <w:rFonts w:eastAsiaTheme="minorEastAsia"/>
              <w:noProof/>
              <w:lang w:eastAsia="es-CO"/>
            </w:rPr>
          </w:pPr>
          <w:hyperlink w:anchor="_Toc64005902" w:history="1">
            <w:r w:rsidR="00C7565C" w:rsidRPr="00D01EB3">
              <w:rPr>
                <w:rStyle w:val="Hipervnculo"/>
                <w:rFonts w:ascii="Trebuchet MS" w:hAnsi="Trebuchet MS" w:cs="Arial"/>
                <w:noProof/>
              </w:rPr>
              <w:t>5.2.4.</w:t>
            </w:r>
            <w:r w:rsidR="00C7565C">
              <w:rPr>
                <w:rFonts w:eastAsiaTheme="minorEastAsia"/>
                <w:noProof/>
                <w:lang w:eastAsia="es-CO"/>
              </w:rPr>
              <w:tab/>
            </w:r>
            <w:r w:rsidR="00C7565C" w:rsidRPr="00D01EB3">
              <w:rPr>
                <w:rStyle w:val="Hipervnculo"/>
                <w:rFonts w:ascii="Trebuchet MS" w:hAnsi="Trebuchet MS" w:cs="Arial"/>
                <w:noProof/>
              </w:rPr>
              <w:t>Medición inicial</w:t>
            </w:r>
            <w:r w:rsidR="00C7565C">
              <w:rPr>
                <w:noProof/>
                <w:webHidden/>
              </w:rPr>
              <w:tab/>
            </w:r>
            <w:r w:rsidR="00C7565C">
              <w:rPr>
                <w:noProof/>
                <w:webHidden/>
              </w:rPr>
              <w:fldChar w:fldCharType="begin"/>
            </w:r>
            <w:r w:rsidR="00C7565C">
              <w:rPr>
                <w:noProof/>
                <w:webHidden/>
              </w:rPr>
              <w:instrText xml:space="preserve"> PAGEREF _Toc64005902 \h </w:instrText>
            </w:r>
            <w:r w:rsidR="00C7565C">
              <w:rPr>
                <w:noProof/>
                <w:webHidden/>
              </w:rPr>
            </w:r>
            <w:r w:rsidR="00C7565C">
              <w:rPr>
                <w:noProof/>
                <w:webHidden/>
              </w:rPr>
              <w:fldChar w:fldCharType="separate"/>
            </w:r>
            <w:r w:rsidR="00C7565C">
              <w:rPr>
                <w:noProof/>
                <w:webHidden/>
              </w:rPr>
              <w:t>32</w:t>
            </w:r>
            <w:r w:rsidR="00C7565C">
              <w:rPr>
                <w:noProof/>
                <w:webHidden/>
              </w:rPr>
              <w:fldChar w:fldCharType="end"/>
            </w:r>
          </w:hyperlink>
        </w:p>
        <w:p w14:paraId="1DC6DDD9" w14:textId="1148F6C1" w:rsidR="00C7565C" w:rsidRDefault="00AE7488">
          <w:pPr>
            <w:pStyle w:val="TDC3"/>
            <w:tabs>
              <w:tab w:val="left" w:pos="1320"/>
              <w:tab w:val="right" w:leader="dot" w:pos="8890"/>
            </w:tabs>
            <w:rPr>
              <w:rFonts w:eastAsiaTheme="minorEastAsia"/>
              <w:noProof/>
              <w:lang w:eastAsia="es-CO"/>
            </w:rPr>
          </w:pPr>
          <w:hyperlink w:anchor="_Toc64005903" w:history="1">
            <w:r w:rsidR="00C7565C" w:rsidRPr="00D01EB3">
              <w:rPr>
                <w:rStyle w:val="Hipervnculo"/>
                <w:rFonts w:ascii="Trebuchet MS" w:hAnsi="Trebuchet MS" w:cs="Arial"/>
                <w:noProof/>
              </w:rPr>
              <w:t>5.2.5.</w:t>
            </w:r>
            <w:r w:rsidR="00C7565C">
              <w:rPr>
                <w:rFonts w:eastAsiaTheme="minorEastAsia"/>
                <w:noProof/>
                <w:lang w:eastAsia="es-CO"/>
              </w:rPr>
              <w:tab/>
            </w:r>
            <w:r w:rsidR="00C7565C" w:rsidRPr="00D01EB3">
              <w:rPr>
                <w:rStyle w:val="Hipervnculo"/>
                <w:rFonts w:ascii="Trebuchet MS" w:hAnsi="Trebuchet MS" w:cs="Arial"/>
                <w:noProof/>
              </w:rPr>
              <w:t>Medición posterior</w:t>
            </w:r>
            <w:r w:rsidR="00C7565C">
              <w:rPr>
                <w:noProof/>
                <w:webHidden/>
              </w:rPr>
              <w:tab/>
            </w:r>
            <w:r w:rsidR="00C7565C">
              <w:rPr>
                <w:noProof/>
                <w:webHidden/>
              </w:rPr>
              <w:fldChar w:fldCharType="begin"/>
            </w:r>
            <w:r w:rsidR="00C7565C">
              <w:rPr>
                <w:noProof/>
                <w:webHidden/>
              </w:rPr>
              <w:instrText xml:space="preserve"> PAGEREF _Toc64005903 \h </w:instrText>
            </w:r>
            <w:r w:rsidR="00C7565C">
              <w:rPr>
                <w:noProof/>
                <w:webHidden/>
              </w:rPr>
            </w:r>
            <w:r w:rsidR="00C7565C">
              <w:rPr>
                <w:noProof/>
                <w:webHidden/>
              </w:rPr>
              <w:fldChar w:fldCharType="separate"/>
            </w:r>
            <w:r w:rsidR="00C7565C">
              <w:rPr>
                <w:noProof/>
                <w:webHidden/>
              </w:rPr>
              <w:t>33</w:t>
            </w:r>
            <w:r w:rsidR="00C7565C">
              <w:rPr>
                <w:noProof/>
                <w:webHidden/>
              </w:rPr>
              <w:fldChar w:fldCharType="end"/>
            </w:r>
          </w:hyperlink>
        </w:p>
        <w:p w14:paraId="713993E3" w14:textId="6D709659" w:rsidR="00C7565C" w:rsidRDefault="00AE7488">
          <w:pPr>
            <w:pStyle w:val="TDC3"/>
            <w:tabs>
              <w:tab w:val="left" w:pos="1320"/>
              <w:tab w:val="right" w:leader="dot" w:pos="8890"/>
            </w:tabs>
            <w:rPr>
              <w:rFonts w:eastAsiaTheme="minorEastAsia"/>
              <w:noProof/>
              <w:lang w:eastAsia="es-CO"/>
            </w:rPr>
          </w:pPr>
          <w:hyperlink w:anchor="_Toc64005904" w:history="1">
            <w:r w:rsidR="00C7565C" w:rsidRPr="00D01EB3">
              <w:rPr>
                <w:rStyle w:val="Hipervnculo"/>
                <w:rFonts w:ascii="Trebuchet MS" w:hAnsi="Trebuchet MS" w:cs="Arial"/>
                <w:noProof/>
              </w:rPr>
              <w:t>5.2.6.</w:t>
            </w:r>
            <w:r w:rsidR="00C7565C">
              <w:rPr>
                <w:rFonts w:eastAsiaTheme="minorEastAsia"/>
                <w:noProof/>
                <w:lang w:eastAsia="es-CO"/>
              </w:rPr>
              <w:tab/>
            </w:r>
            <w:r w:rsidR="00C7565C" w:rsidRPr="00D01EB3">
              <w:rPr>
                <w:rStyle w:val="Hipervnculo"/>
                <w:rFonts w:ascii="Trebuchet MS" w:hAnsi="Trebuchet MS" w:cs="Arial"/>
                <w:noProof/>
              </w:rPr>
              <w:t>Reclasificaciones</w:t>
            </w:r>
            <w:r w:rsidR="00C7565C">
              <w:rPr>
                <w:noProof/>
                <w:webHidden/>
              </w:rPr>
              <w:tab/>
            </w:r>
            <w:r w:rsidR="00C7565C">
              <w:rPr>
                <w:noProof/>
                <w:webHidden/>
              </w:rPr>
              <w:fldChar w:fldCharType="begin"/>
            </w:r>
            <w:r w:rsidR="00C7565C">
              <w:rPr>
                <w:noProof/>
                <w:webHidden/>
              </w:rPr>
              <w:instrText xml:space="preserve"> PAGEREF _Toc64005904 \h </w:instrText>
            </w:r>
            <w:r w:rsidR="00C7565C">
              <w:rPr>
                <w:noProof/>
                <w:webHidden/>
              </w:rPr>
            </w:r>
            <w:r w:rsidR="00C7565C">
              <w:rPr>
                <w:noProof/>
                <w:webHidden/>
              </w:rPr>
              <w:fldChar w:fldCharType="separate"/>
            </w:r>
            <w:r w:rsidR="00C7565C">
              <w:rPr>
                <w:noProof/>
                <w:webHidden/>
              </w:rPr>
              <w:t>34</w:t>
            </w:r>
            <w:r w:rsidR="00C7565C">
              <w:rPr>
                <w:noProof/>
                <w:webHidden/>
              </w:rPr>
              <w:fldChar w:fldCharType="end"/>
            </w:r>
          </w:hyperlink>
        </w:p>
        <w:p w14:paraId="48EB654C" w14:textId="54428141" w:rsidR="00C7565C" w:rsidRDefault="00AE7488">
          <w:pPr>
            <w:pStyle w:val="TDC3"/>
            <w:tabs>
              <w:tab w:val="left" w:pos="1320"/>
              <w:tab w:val="right" w:leader="dot" w:pos="8890"/>
            </w:tabs>
            <w:rPr>
              <w:rFonts w:eastAsiaTheme="minorEastAsia"/>
              <w:noProof/>
              <w:lang w:eastAsia="es-CO"/>
            </w:rPr>
          </w:pPr>
          <w:hyperlink w:anchor="_Toc64005905" w:history="1">
            <w:r w:rsidR="00C7565C" w:rsidRPr="00D01EB3">
              <w:rPr>
                <w:rStyle w:val="Hipervnculo"/>
                <w:rFonts w:ascii="Trebuchet MS" w:hAnsi="Trebuchet MS" w:cs="Arial"/>
                <w:noProof/>
              </w:rPr>
              <w:t>5.2.7.</w:t>
            </w:r>
            <w:r w:rsidR="00C7565C">
              <w:rPr>
                <w:rFonts w:eastAsiaTheme="minorEastAsia"/>
                <w:noProof/>
                <w:lang w:eastAsia="es-CO"/>
              </w:rPr>
              <w:tab/>
            </w:r>
            <w:r w:rsidR="00C7565C" w:rsidRPr="00D01EB3">
              <w:rPr>
                <w:rStyle w:val="Hipervnculo"/>
                <w:rFonts w:ascii="Trebuchet MS" w:hAnsi="Trebuchet MS" w:cs="Arial"/>
                <w:noProof/>
              </w:rPr>
              <w:t>Baja en cuentas</w:t>
            </w:r>
            <w:r w:rsidR="00C7565C">
              <w:rPr>
                <w:noProof/>
                <w:webHidden/>
              </w:rPr>
              <w:tab/>
            </w:r>
            <w:r w:rsidR="00C7565C">
              <w:rPr>
                <w:noProof/>
                <w:webHidden/>
              </w:rPr>
              <w:fldChar w:fldCharType="begin"/>
            </w:r>
            <w:r w:rsidR="00C7565C">
              <w:rPr>
                <w:noProof/>
                <w:webHidden/>
              </w:rPr>
              <w:instrText xml:space="preserve"> PAGEREF _Toc64005905 \h </w:instrText>
            </w:r>
            <w:r w:rsidR="00C7565C">
              <w:rPr>
                <w:noProof/>
                <w:webHidden/>
              </w:rPr>
            </w:r>
            <w:r w:rsidR="00C7565C">
              <w:rPr>
                <w:noProof/>
                <w:webHidden/>
              </w:rPr>
              <w:fldChar w:fldCharType="separate"/>
            </w:r>
            <w:r w:rsidR="00C7565C">
              <w:rPr>
                <w:noProof/>
                <w:webHidden/>
              </w:rPr>
              <w:t>35</w:t>
            </w:r>
            <w:r w:rsidR="00C7565C">
              <w:rPr>
                <w:noProof/>
                <w:webHidden/>
              </w:rPr>
              <w:fldChar w:fldCharType="end"/>
            </w:r>
          </w:hyperlink>
        </w:p>
        <w:p w14:paraId="0999FBF0" w14:textId="5B42FD71" w:rsidR="00C7565C" w:rsidRDefault="00AE7488">
          <w:pPr>
            <w:pStyle w:val="TDC3"/>
            <w:tabs>
              <w:tab w:val="left" w:pos="1320"/>
              <w:tab w:val="right" w:leader="dot" w:pos="8890"/>
            </w:tabs>
            <w:rPr>
              <w:rFonts w:eastAsiaTheme="minorEastAsia"/>
              <w:noProof/>
              <w:lang w:eastAsia="es-CO"/>
            </w:rPr>
          </w:pPr>
          <w:hyperlink w:anchor="_Toc64005906" w:history="1">
            <w:r w:rsidR="00C7565C" w:rsidRPr="00D01EB3">
              <w:rPr>
                <w:rStyle w:val="Hipervnculo"/>
                <w:rFonts w:ascii="Trebuchet MS" w:hAnsi="Trebuchet MS" w:cs="Arial"/>
                <w:noProof/>
              </w:rPr>
              <w:t>5.2.8.</w:t>
            </w:r>
            <w:r w:rsidR="00C7565C">
              <w:rPr>
                <w:rFonts w:eastAsiaTheme="minorEastAsia"/>
                <w:noProof/>
                <w:lang w:eastAsia="es-CO"/>
              </w:rPr>
              <w:tab/>
            </w:r>
            <w:r w:rsidR="00C7565C" w:rsidRPr="00D01EB3">
              <w:rPr>
                <w:rStyle w:val="Hipervnculo"/>
                <w:rFonts w:ascii="Trebuchet MS" w:hAnsi="Trebuchet MS" w:cs="Arial"/>
                <w:noProof/>
              </w:rPr>
              <w:t>Revelaciones</w:t>
            </w:r>
            <w:r w:rsidR="00C7565C">
              <w:rPr>
                <w:noProof/>
                <w:webHidden/>
              </w:rPr>
              <w:tab/>
            </w:r>
            <w:r w:rsidR="00C7565C">
              <w:rPr>
                <w:noProof/>
                <w:webHidden/>
              </w:rPr>
              <w:fldChar w:fldCharType="begin"/>
            </w:r>
            <w:r w:rsidR="00C7565C">
              <w:rPr>
                <w:noProof/>
                <w:webHidden/>
              </w:rPr>
              <w:instrText xml:space="preserve"> PAGEREF _Toc64005906 \h </w:instrText>
            </w:r>
            <w:r w:rsidR="00C7565C">
              <w:rPr>
                <w:noProof/>
                <w:webHidden/>
              </w:rPr>
            </w:r>
            <w:r w:rsidR="00C7565C">
              <w:rPr>
                <w:noProof/>
                <w:webHidden/>
              </w:rPr>
              <w:fldChar w:fldCharType="separate"/>
            </w:r>
            <w:r w:rsidR="00C7565C">
              <w:rPr>
                <w:noProof/>
                <w:webHidden/>
              </w:rPr>
              <w:t>36</w:t>
            </w:r>
            <w:r w:rsidR="00C7565C">
              <w:rPr>
                <w:noProof/>
                <w:webHidden/>
              </w:rPr>
              <w:fldChar w:fldCharType="end"/>
            </w:r>
          </w:hyperlink>
        </w:p>
        <w:p w14:paraId="7362EC2B" w14:textId="32AA9CD1" w:rsidR="00C7565C" w:rsidRDefault="00AE7488">
          <w:pPr>
            <w:pStyle w:val="TDC2"/>
            <w:tabs>
              <w:tab w:val="left" w:pos="880"/>
              <w:tab w:val="right" w:leader="dot" w:pos="8890"/>
            </w:tabs>
            <w:rPr>
              <w:rFonts w:eastAsiaTheme="minorEastAsia"/>
              <w:noProof/>
              <w:lang w:eastAsia="es-CO"/>
            </w:rPr>
          </w:pPr>
          <w:hyperlink w:anchor="_Toc64005907" w:history="1">
            <w:r w:rsidR="00C7565C" w:rsidRPr="00D01EB3">
              <w:rPr>
                <w:rStyle w:val="Hipervnculo"/>
                <w:rFonts w:ascii="Trebuchet MS" w:hAnsi="Trebuchet MS" w:cs="Arial"/>
                <w:noProof/>
              </w:rPr>
              <w:t>5.3.</w:t>
            </w:r>
            <w:r w:rsidR="00C7565C">
              <w:rPr>
                <w:rFonts w:eastAsiaTheme="minorEastAsia"/>
                <w:noProof/>
                <w:lang w:eastAsia="es-CO"/>
              </w:rPr>
              <w:tab/>
            </w:r>
            <w:r w:rsidR="00C7565C" w:rsidRPr="00D01EB3">
              <w:rPr>
                <w:rStyle w:val="Hipervnculo"/>
                <w:rFonts w:ascii="Trebuchet MS" w:hAnsi="Trebuchet MS" w:cs="Arial"/>
                <w:noProof/>
              </w:rPr>
              <w:t>Cuentas y rentas por cobrar</w:t>
            </w:r>
            <w:r w:rsidR="00C7565C">
              <w:rPr>
                <w:noProof/>
                <w:webHidden/>
              </w:rPr>
              <w:tab/>
            </w:r>
            <w:r w:rsidR="00C7565C">
              <w:rPr>
                <w:noProof/>
                <w:webHidden/>
              </w:rPr>
              <w:fldChar w:fldCharType="begin"/>
            </w:r>
            <w:r w:rsidR="00C7565C">
              <w:rPr>
                <w:noProof/>
                <w:webHidden/>
              </w:rPr>
              <w:instrText xml:space="preserve"> PAGEREF _Toc64005907 \h </w:instrText>
            </w:r>
            <w:r w:rsidR="00C7565C">
              <w:rPr>
                <w:noProof/>
                <w:webHidden/>
              </w:rPr>
            </w:r>
            <w:r w:rsidR="00C7565C">
              <w:rPr>
                <w:noProof/>
                <w:webHidden/>
              </w:rPr>
              <w:fldChar w:fldCharType="separate"/>
            </w:r>
            <w:r w:rsidR="00C7565C">
              <w:rPr>
                <w:noProof/>
                <w:webHidden/>
              </w:rPr>
              <w:t>38</w:t>
            </w:r>
            <w:r w:rsidR="00C7565C">
              <w:rPr>
                <w:noProof/>
                <w:webHidden/>
              </w:rPr>
              <w:fldChar w:fldCharType="end"/>
            </w:r>
          </w:hyperlink>
        </w:p>
        <w:p w14:paraId="350B207D" w14:textId="3CF908AD" w:rsidR="00C7565C" w:rsidRDefault="00AE7488">
          <w:pPr>
            <w:pStyle w:val="TDC3"/>
            <w:tabs>
              <w:tab w:val="left" w:pos="1320"/>
              <w:tab w:val="right" w:leader="dot" w:pos="8890"/>
            </w:tabs>
            <w:rPr>
              <w:rFonts w:eastAsiaTheme="minorEastAsia"/>
              <w:noProof/>
              <w:lang w:eastAsia="es-CO"/>
            </w:rPr>
          </w:pPr>
          <w:hyperlink w:anchor="_Toc64005908" w:history="1">
            <w:r w:rsidR="00C7565C" w:rsidRPr="00D01EB3">
              <w:rPr>
                <w:rStyle w:val="Hipervnculo"/>
                <w:rFonts w:ascii="Trebuchet MS" w:hAnsi="Trebuchet MS" w:cs="Arial"/>
                <w:noProof/>
              </w:rPr>
              <w:t>5.3.1.</w:t>
            </w:r>
            <w:r w:rsidR="00C7565C">
              <w:rPr>
                <w:rFonts w:eastAsiaTheme="minorEastAsia"/>
                <w:noProof/>
                <w:lang w:eastAsia="es-CO"/>
              </w:rPr>
              <w:tab/>
            </w:r>
            <w:r w:rsidR="00C7565C" w:rsidRPr="00D01EB3">
              <w:rPr>
                <w:rStyle w:val="Hipervnculo"/>
                <w:rFonts w:ascii="Trebuchet MS" w:hAnsi="Trebuchet MS" w:cs="Arial"/>
                <w:noProof/>
              </w:rPr>
              <w:t>Objetivo</w:t>
            </w:r>
            <w:r w:rsidR="00C7565C">
              <w:rPr>
                <w:noProof/>
                <w:webHidden/>
              </w:rPr>
              <w:tab/>
            </w:r>
            <w:r w:rsidR="00C7565C">
              <w:rPr>
                <w:noProof/>
                <w:webHidden/>
              </w:rPr>
              <w:fldChar w:fldCharType="begin"/>
            </w:r>
            <w:r w:rsidR="00C7565C">
              <w:rPr>
                <w:noProof/>
                <w:webHidden/>
              </w:rPr>
              <w:instrText xml:space="preserve"> PAGEREF _Toc64005908 \h </w:instrText>
            </w:r>
            <w:r w:rsidR="00C7565C">
              <w:rPr>
                <w:noProof/>
                <w:webHidden/>
              </w:rPr>
            </w:r>
            <w:r w:rsidR="00C7565C">
              <w:rPr>
                <w:noProof/>
                <w:webHidden/>
              </w:rPr>
              <w:fldChar w:fldCharType="separate"/>
            </w:r>
            <w:r w:rsidR="00C7565C">
              <w:rPr>
                <w:noProof/>
                <w:webHidden/>
              </w:rPr>
              <w:t>38</w:t>
            </w:r>
            <w:r w:rsidR="00C7565C">
              <w:rPr>
                <w:noProof/>
                <w:webHidden/>
              </w:rPr>
              <w:fldChar w:fldCharType="end"/>
            </w:r>
          </w:hyperlink>
        </w:p>
        <w:p w14:paraId="06EA206C" w14:textId="34992ED3" w:rsidR="00C7565C" w:rsidRDefault="00AE7488">
          <w:pPr>
            <w:pStyle w:val="TDC3"/>
            <w:tabs>
              <w:tab w:val="left" w:pos="1320"/>
              <w:tab w:val="right" w:leader="dot" w:pos="8890"/>
            </w:tabs>
            <w:rPr>
              <w:rFonts w:eastAsiaTheme="minorEastAsia"/>
              <w:noProof/>
              <w:lang w:eastAsia="es-CO"/>
            </w:rPr>
          </w:pPr>
          <w:hyperlink w:anchor="_Toc64005909" w:history="1">
            <w:r w:rsidR="00C7565C" w:rsidRPr="00D01EB3">
              <w:rPr>
                <w:rStyle w:val="Hipervnculo"/>
                <w:rFonts w:ascii="Trebuchet MS" w:hAnsi="Trebuchet MS" w:cs="Arial"/>
                <w:noProof/>
              </w:rPr>
              <w:t>5.3.2.</w:t>
            </w:r>
            <w:r w:rsidR="00C7565C">
              <w:rPr>
                <w:rFonts w:eastAsiaTheme="minorEastAsia"/>
                <w:noProof/>
                <w:lang w:eastAsia="es-CO"/>
              </w:rPr>
              <w:tab/>
            </w:r>
            <w:r w:rsidR="00C7565C" w:rsidRPr="00D01EB3">
              <w:rPr>
                <w:rStyle w:val="Hipervnculo"/>
                <w:rFonts w:ascii="Trebuchet MS" w:hAnsi="Trebuchet MS" w:cs="Arial"/>
                <w:noProof/>
              </w:rPr>
              <w:t>Reconocimiento</w:t>
            </w:r>
            <w:r w:rsidR="00C7565C">
              <w:rPr>
                <w:noProof/>
                <w:webHidden/>
              </w:rPr>
              <w:tab/>
            </w:r>
            <w:r w:rsidR="00C7565C">
              <w:rPr>
                <w:noProof/>
                <w:webHidden/>
              </w:rPr>
              <w:fldChar w:fldCharType="begin"/>
            </w:r>
            <w:r w:rsidR="00C7565C">
              <w:rPr>
                <w:noProof/>
                <w:webHidden/>
              </w:rPr>
              <w:instrText xml:space="preserve"> PAGEREF _Toc64005909 \h </w:instrText>
            </w:r>
            <w:r w:rsidR="00C7565C">
              <w:rPr>
                <w:noProof/>
                <w:webHidden/>
              </w:rPr>
            </w:r>
            <w:r w:rsidR="00C7565C">
              <w:rPr>
                <w:noProof/>
                <w:webHidden/>
              </w:rPr>
              <w:fldChar w:fldCharType="separate"/>
            </w:r>
            <w:r w:rsidR="00C7565C">
              <w:rPr>
                <w:noProof/>
                <w:webHidden/>
              </w:rPr>
              <w:t>38</w:t>
            </w:r>
            <w:r w:rsidR="00C7565C">
              <w:rPr>
                <w:noProof/>
                <w:webHidden/>
              </w:rPr>
              <w:fldChar w:fldCharType="end"/>
            </w:r>
          </w:hyperlink>
        </w:p>
        <w:p w14:paraId="5EEA8DDF" w14:textId="45C536EE" w:rsidR="00C7565C" w:rsidRDefault="00AE7488">
          <w:pPr>
            <w:pStyle w:val="TDC3"/>
            <w:tabs>
              <w:tab w:val="left" w:pos="1320"/>
              <w:tab w:val="right" w:leader="dot" w:pos="8890"/>
            </w:tabs>
            <w:rPr>
              <w:rFonts w:eastAsiaTheme="minorEastAsia"/>
              <w:noProof/>
              <w:lang w:eastAsia="es-CO"/>
            </w:rPr>
          </w:pPr>
          <w:hyperlink w:anchor="_Toc64005910" w:history="1">
            <w:r w:rsidR="00C7565C" w:rsidRPr="00D01EB3">
              <w:rPr>
                <w:rStyle w:val="Hipervnculo"/>
                <w:rFonts w:ascii="Trebuchet MS" w:hAnsi="Trebuchet MS" w:cs="Arial"/>
                <w:noProof/>
              </w:rPr>
              <w:t>5.3.3.</w:t>
            </w:r>
            <w:r w:rsidR="00C7565C">
              <w:rPr>
                <w:rFonts w:eastAsiaTheme="minorEastAsia"/>
                <w:noProof/>
                <w:lang w:eastAsia="es-CO"/>
              </w:rPr>
              <w:tab/>
            </w:r>
            <w:r w:rsidR="00C7565C" w:rsidRPr="00D01EB3">
              <w:rPr>
                <w:rStyle w:val="Hipervnculo"/>
                <w:rFonts w:ascii="Trebuchet MS" w:hAnsi="Trebuchet MS" w:cs="Arial"/>
                <w:noProof/>
              </w:rPr>
              <w:t>Clasificación</w:t>
            </w:r>
            <w:r w:rsidR="00C7565C">
              <w:rPr>
                <w:noProof/>
                <w:webHidden/>
              </w:rPr>
              <w:tab/>
            </w:r>
            <w:r w:rsidR="00C7565C">
              <w:rPr>
                <w:noProof/>
                <w:webHidden/>
              </w:rPr>
              <w:fldChar w:fldCharType="begin"/>
            </w:r>
            <w:r w:rsidR="00C7565C">
              <w:rPr>
                <w:noProof/>
                <w:webHidden/>
              </w:rPr>
              <w:instrText xml:space="preserve"> PAGEREF _Toc64005910 \h </w:instrText>
            </w:r>
            <w:r w:rsidR="00C7565C">
              <w:rPr>
                <w:noProof/>
                <w:webHidden/>
              </w:rPr>
            </w:r>
            <w:r w:rsidR="00C7565C">
              <w:rPr>
                <w:noProof/>
                <w:webHidden/>
              </w:rPr>
              <w:fldChar w:fldCharType="separate"/>
            </w:r>
            <w:r w:rsidR="00C7565C">
              <w:rPr>
                <w:noProof/>
                <w:webHidden/>
              </w:rPr>
              <w:t>39</w:t>
            </w:r>
            <w:r w:rsidR="00C7565C">
              <w:rPr>
                <w:noProof/>
                <w:webHidden/>
              </w:rPr>
              <w:fldChar w:fldCharType="end"/>
            </w:r>
          </w:hyperlink>
        </w:p>
        <w:p w14:paraId="67519E84" w14:textId="4EE235A1" w:rsidR="00C7565C" w:rsidRDefault="00AE7488">
          <w:pPr>
            <w:pStyle w:val="TDC3"/>
            <w:tabs>
              <w:tab w:val="left" w:pos="1320"/>
              <w:tab w:val="right" w:leader="dot" w:pos="8890"/>
            </w:tabs>
            <w:rPr>
              <w:rFonts w:eastAsiaTheme="minorEastAsia"/>
              <w:noProof/>
              <w:lang w:eastAsia="es-CO"/>
            </w:rPr>
          </w:pPr>
          <w:hyperlink w:anchor="_Toc64005911" w:history="1">
            <w:r w:rsidR="00C7565C" w:rsidRPr="00D01EB3">
              <w:rPr>
                <w:rStyle w:val="Hipervnculo"/>
                <w:rFonts w:ascii="Trebuchet MS" w:hAnsi="Trebuchet MS" w:cs="Arial"/>
                <w:noProof/>
              </w:rPr>
              <w:t>5.3.4.</w:t>
            </w:r>
            <w:r w:rsidR="00C7565C">
              <w:rPr>
                <w:rFonts w:eastAsiaTheme="minorEastAsia"/>
                <w:noProof/>
                <w:lang w:eastAsia="es-CO"/>
              </w:rPr>
              <w:tab/>
            </w:r>
            <w:r w:rsidR="00C7565C" w:rsidRPr="00D01EB3">
              <w:rPr>
                <w:rStyle w:val="Hipervnculo"/>
                <w:rFonts w:ascii="Trebuchet MS" w:hAnsi="Trebuchet MS" w:cs="Arial"/>
                <w:noProof/>
              </w:rPr>
              <w:t>Medición inicial</w:t>
            </w:r>
            <w:r w:rsidR="00C7565C">
              <w:rPr>
                <w:noProof/>
                <w:webHidden/>
              </w:rPr>
              <w:tab/>
            </w:r>
            <w:r w:rsidR="00C7565C">
              <w:rPr>
                <w:noProof/>
                <w:webHidden/>
              </w:rPr>
              <w:fldChar w:fldCharType="begin"/>
            </w:r>
            <w:r w:rsidR="00C7565C">
              <w:rPr>
                <w:noProof/>
                <w:webHidden/>
              </w:rPr>
              <w:instrText xml:space="preserve"> PAGEREF _Toc64005911 \h </w:instrText>
            </w:r>
            <w:r w:rsidR="00C7565C">
              <w:rPr>
                <w:noProof/>
                <w:webHidden/>
              </w:rPr>
            </w:r>
            <w:r w:rsidR="00C7565C">
              <w:rPr>
                <w:noProof/>
                <w:webHidden/>
              </w:rPr>
              <w:fldChar w:fldCharType="separate"/>
            </w:r>
            <w:r w:rsidR="00C7565C">
              <w:rPr>
                <w:noProof/>
                <w:webHidden/>
              </w:rPr>
              <w:t>39</w:t>
            </w:r>
            <w:r w:rsidR="00C7565C">
              <w:rPr>
                <w:noProof/>
                <w:webHidden/>
              </w:rPr>
              <w:fldChar w:fldCharType="end"/>
            </w:r>
          </w:hyperlink>
        </w:p>
        <w:p w14:paraId="413B2D7B" w14:textId="4108F43E" w:rsidR="00C7565C" w:rsidRDefault="00AE7488">
          <w:pPr>
            <w:pStyle w:val="TDC3"/>
            <w:tabs>
              <w:tab w:val="left" w:pos="1320"/>
              <w:tab w:val="right" w:leader="dot" w:pos="8890"/>
            </w:tabs>
            <w:rPr>
              <w:rFonts w:eastAsiaTheme="minorEastAsia"/>
              <w:noProof/>
              <w:lang w:eastAsia="es-CO"/>
            </w:rPr>
          </w:pPr>
          <w:hyperlink w:anchor="_Toc64005912" w:history="1">
            <w:r w:rsidR="00C7565C" w:rsidRPr="00D01EB3">
              <w:rPr>
                <w:rStyle w:val="Hipervnculo"/>
                <w:rFonts w:ascii="Trebuchet MS" w:hAnsi="Trebuchet MS" w:cs="Arial"/>
                <w:noProof/>
              </w:rPr>
              <w:t>5.3.5.</w:t>
            </w:r>
            <w:r w:rsidR="00C7565C">
              <w:rPr>
                <w:rFonts w:eastAsiaTheme="minorEastAsia"/>
                <w:noProof/>
                <w:lang w:eastAsia="es-CO"/>
              </w:rPr>
              <w:tab/>
            </w:r>
            <w:r w:rsidR="00C7565C" w:rsidRPr="00D01EB3">
              <w:rPr>
                <w:rStyle w:val="Hipervnculo"/>
                <w:rFonts w:ascii="Trebuchet MS" w:hAnsi="Trebuchet MS" w:cs="Arial"/>
                <w:noProof/>
              </w:rPr>
              <w:t>Medición posterior</w:t>
            </w:r>
            <w:r w:rsidR="00C7565C">
              <w:rPr>
                <w:noProof/>
                <w:webHidden/>
              </w:rPr>
              <w:tab/>
            </w:r>
            <w:r w:rsidR="00C7565C">
              <w:rPr>
                <w:noProof/>
                <w:webHidden/>
              </w:rPr>
              <w:fldChar w:fldCharType="begin"/>
            </w:r>
            <w:r w:rsidR="00C7565C">
              <w:rPr>
                <w:noProof/>
                <w:webHidden/>
              </w:rPr>
              <w:instrText xml:space="preserve"> PAGEREF _Toc64005912 \h </w:instrText>
            </w:r>
            <w:r w:rsidR="00C7565C">
              <w:rPr>
                <w:noProof/>
                <w:webHidden/>
              </w:rPr>
            </w:r>
            <w:r w:rsidR="00C7565C">
              <w:rPr>
                <w:noProof/>
                <w:webHidden/>
              </w:rPr>
              <w:fldChar w:fldCharType="separate"/>
            </w:r>
            <w:r w:rsidR="00C7565C">
              <w:rPr>
                <w:noProof/>
                <w:webHidden/>
              </w:rPr>
              <w:t>39</w:t>
            </w:r>
            <w:r w:rsidR="00C7565C">
              <w:rPr>
                <w:noProof/>
                <w:webHidden/>
              </w:rPr>
              <w:fldChar w:fldCharType="end"/>
            </w:r>
          </w:hyperlink>
        </w:p>
        <w:p w14:paraId="164CA75F" w14:textId="60DC051C" w:rsidR="00C7565C" w:rsidRDefault="00AE7488">
          <w:pPr>
            <w:pStyle w:val="TDC3"/>
            <w:tabs>
              <w:tab w:val="left" w:pos="1320"/>
              <w:tab w:val="right" w:leader="dot" w:pos="8890"/>
            </w:tabs>
            <w:rPr>
              <w:rFonts w:eastAsiaTheme="minorEastAsia"/>
              <w:noProof/>
              <w:lang w:eastAsia="es-CO"/>
            </w:rPr>
          </w:pPr>
          <w:hyperlink w:anchor="_Toc64005913" w:history="1">
            <w:r w:rsidR="00C7565C" w:rsidRPr="00D01EB3">
              <w:rPr>
                <w:rStyle w:val="Hipervnculo"/>
                <w:rFonts w:ascii="Trebuchet MS" w:hAnsi="Trebuchet MS" w:cs="Arial"/>
                <w:noProof/>
              </w:rPr>
              <w:t>5.3.6.</w:t>
            </w:r>
            <w:r w:rsidR="00C7565C">
              <w:rPr>
                <w:rFonts w:eastAsiaTheme="minorEastAsia"/>
                <w:noProof/>
                <w:lang w:eastAsia="es-CO"/>
              </w:rPr>
              <w:tab/>
            </w:r>
            <w:r w:rsidR="00C7565C" w:rsidRPr="00D01EB3">
              <w:rPr>
                <w:rStyle w:val="Hipervnculo"/>
                <w:rFonts w:ascii="Trebuchet MS" w:hAnsi="Trebuchet MS" w:cs="Arial"/>
                <w:noProof/>
              </w:rPr>
              <w:t>Baja en cuentas</w:t>
            </w:r>
            <w:r w:rsidR="00C7565C">
              <w:rPr>
                <w:noProof/>
                <w:webHidden/>
              </w:rPr>
              <w:tab/>
            </w:r>
            <w:r w:rsidR="00C7565C">
              <w:rPr>
                <w:noProof/>
                <w:webHidden/>
              </w:rPr>
              <w:fldChar w:fldCharType="begin"/>
            </w:r>
            <w:r w:rsidR="00C7565C">
              <w:rPr>
                <w:noProof/>
                <w:webHidden/>
              </w:rPr>
              <w:instrText xml:space="preserve"> PAGEREF _Toc64005913 \h </w:instrText>
            </w:r>
            <w:r w:rsidR="00C7565C">
              <w:rPr>
                <w:noProof/>
                <w:webHidden/>
              </w:rPr>
            </w:r>
            <w:r w:rsidR="00C7565C">
              <w:rPr>
                <w:noProof/>
                <w:webHidden/>
              </w:rPr>
              <w:fldChar w:fldCharType="separate"/>
            </w:r>
            <w:r w:rsidR="00C7565C">
              <w:rPr>
                <w:noProof/>
                <w:webHidden/>
              </w:rPr>
              <w:t>40</w:t>
            </w:r>
            <w:r w:rsidR="00C7565C">
              <w:rPr>
                <w:noProof/>
                <w:webHidden/>
              </w:rPr>
              <w:fldChar w:fldCharType="end"/>
            </w:r>
          </w:hyperlink>
        </w:p>
        <w:p w14:paraId="15BD9944" w14:textId="73211472" w:rsidR="00C7565C" w:rsidRDefault="00AE7488">
          <w:pPr>
            <w:pStyle w:val="TDC3"/>
            <w:tabs>
              <w:tab w:val="left" w:pos="1320"/>
              <w:tab w:val="right" w:leader="dot" w:pos="8890"/>
            </w:tabs>
            <w:rPr>
              <w:rFonts w:eastAsiaTheme="minorEastAsia"/>
              <w:noProof/>
              <w:lang w:eastAsia="es-CO"/>
            </w:rPr>
          </w:pPr>
          <w:hyperlink w:anchor="_Toc64005914" w:history="1">
            <w:r w:rsidR="00C7565C" w:rsidRPr="00D01EB3">
              <w:rPr>
                <w:rStyle w:val="Hipervnculo"/>
                <w:rFonts w:ascii="Trebuchet MS" w:hAnsi="Trebuchet MS" w:cs="Arial"/>
                <w:noProof/>
              </w:rPr>
              <w:t>5.3.7.</w:t>
            </w:r>
            <w:r w:rsidR="00C7565C">
              <w:rPr>
                <w:rFonts w:eastAsiaTheme="minorEastAsia"/>
                <w:noProof/>
                <w:lang w:eastAsia="es-CO"/>
              </w:rPr>
              <w:tab/>
            </w:r>
            <w:r w:rsidR="00C7565C" w:rsidRPr="00D01EB3">
              <w:rPr>
                <w:rStyle w:val="Hipervnculo"/>
                <w:rFonts w:ascii="Trebuchet MS" w:hAnsi="Trebuchet MS" w:cs="Arial"/>
                <w:noProof/>
              </w:rPr>
              <w:t>Revelaciones</w:t>
            </w:r>
            <w:r w:rsidR="00C7565C">
              <w:rPr>
                <w:noProof/>
                <w:webHidden/>
              </w:rPr>
              <w:tab/>
            </w:r>
            <w:r w:rsidR="00C7565C">
              <w:rPr>
                <w:noProof/>
                <w:webHidden/>
              </w:rPr>
              <w:fldChar w:fldCharType="begin"/>
            </w:r>
            <w:r w:rsidR="00C7565C">
              <w:rPr>
                <w:noProof/>
                <w:webHidden/>
              </w:rPr>
              <w:instrText xml:space="preserve"> PAGEREF _Toc64005914 \h </w:instrText>
            </w:r>
            <w:r w:rsidR="00C7565C">
              <w:rPr>
                <w:noProof/>
                <w:webHidden/>
              </w:rPr>
            </w:r>
            <w:r w:rsidR="00C7565C">
              <w:rPr>
                <w:noProof/>
                <w:webHidden/>
              </w:rPr>
              <w:fldChar w:fldCharType="separate"/>
            </w:r>
            <w:r w:rsidR="00C7565C">
              <w:rPr>
                <w:noProof/>
                <w:webHidden/>
              </w:rPr>
              <w:t>41</w:t>
            </w:r>
            <w:r w:rsidR="00C7565C">
              <w:rPr>
                <w:noProof/>
                <w:webHidden/>
              </w:rPr>
              <w:fldChar w:fldCharType="end"/>
            </w:r>
          </w:hyperlink>
        </w:p>
        <w:p w14:paraId="25AD908F" w14:textId="15AD6E98" w:rsidR="00C7565C" w:rsidRDefault="00AE7488">
          <w:pPr>
            <w:pStyle w:val="TDC2"/>
            <w:tabs>
              <w:tab w:val="left" w:pos="880"/>
              <w:tab w:val="right" w:leader="dot" w:pos="8890"/>
            </w:tabs>
            <w:rPr>
              <w:rFonts w:eastAsiaTheme="minorEastAsia"/>
              <w:noProof/>
              <w:lang w:eastAsia="es-CO"/>
            </w:rPr>
          </w:pPr>
          <w:hyperlink w:anchor="_Toc64005915" w:history="1">
            <w:r w:rsidR="00C7565C" w:rsidRPr="00D01EB3">
              <w:rPr>
                <w:rStyle w:val="Hipervnculo"/>
                <w:rFonts w:ascii="Trebuchet MS" w:hAnsi="Trebuchet MS" w:cs="Arial"/>
                <w:noProof/>
                <w:lang w:val="es-ES"/>
              </w:rPr>
              <w:t>5.4.</w:t>
            </w:r>
            <w:r w:rsidR="00C7565C">
              <w:rPr>
                <w:rFonts w:eastAsiaTheme="minorEastAsia"/>
                <w:noProof/>
                <w:lang w:eastAsia="es-CO"/>
              </w:rPr>
              <w:tab/>
            </w:r>
            <w:r w:rsidR="00C7565C" w:rsidRPr="00D01EB3">
              <w:rPr>
                <w:rStyle w:val="Hipervnculo"/>
                <w:rFonts w:ascii="Trebuchet MS" w:hAnsi="Trebuchet MS" w:cs="Arial"/>
                <w:noProof/>
                <w:lang w:val="es-ES"/>
              </w:rPr>
              <w:t>Propiedades, planta y equipo</w:t>
            </w:r>
            <w:r w:rsidR="00C7565C">
              <w:rPr>
                <w:noProof/>
                <w:webHidden/>
              </w:rPr>
              <w:tab/>
            </w:r>
            <w:r w:rsidR="00C7565C">
              <w:rPr>
                <w:noProof/>
                <w:webHidden/>
              </w:rPr>
              <w:fldChar w:fldCharType="begin"/>
            </w:r>
            <w:r w:rsidR="00C7565C">
              <w:rPr>
                <w:noProof/>
                <w:webHidden/>
              </w:rPr>
              <w:instrText xml:space="preserve"> PAGEREF _Toc64005915 \h </w:instrText>
            </w:r>
            <w:r w:rsidR="00C7565C">
              <w:rPr>
                <w:noProof/>
                <w:webHidden/>
              </w:rPr>
            </w:r>
            <w:r w:rsidR="00C7565C">
              <w:rPr>
                <w:noProof/>
                <w:webHidden/>
              </w:rPr>
              <w:fldChar w:fldCharType="separate"/>
            </w:r>
            <w:r w:rsidR="00C7565C">
              <w:rPr>
                <w:noProof/>
                <w:webHidden/>
              </w:rPr>
              <w:t>42</w:t>
            </w:r>
            <w:r w:rsidR="00C7565C">
              <w:rPr>
                <w:noProof/>
                <w:webHidden/>
              </w:rPr>
              <w:fldChar w:fldCharType="end"/>
            </w:r>
          </w:hyperlink>
        </w:p>
        <w:p w14:paraId="0E8F8309" w14:textId="10309983" w:rsidR="00C7565C" w:rsidRDefault="00AE7488">
          <w:pPr>
            <w:pStyle w:val="TDC3"/>
            <w:tabs>
              <w:tab w:val="left" w:pos="1320"/>
              <w:tab w:val="right" w:leader="dot" w:pos="8890"/>
            </w:tabs>
            <w:rPr>
              <w:rFonts w:eastAsiaTheme="minorEastAsia"/>
              <w:noProof/>
              <w:lang w:eastAsia="es-CO"/>
            </w:rPr>
          </w:pPr>
          <w:hyperlink w:anchor="_Toc64005916" w:history="1">
            <w:r w:rsidR="00C7565C" w:rsidRPr="00D01EB3">
              <w:rPr>
                <w:rStyle w:val="Hipervnculo"/>
                <w:rFonts w:ascii="Trebuchet MS" w:hAnsi="Trebuchet MS" w:cs="Arial"/>
                <w:noProof/>
                <w:lang w:val="es-ES"/>
              </w:rPr>
              <w:t>5.4.1.</w:t>
            </w:r>
            <w:r w:rsidR="00C7565C">
              <w:rPr>
                <w:rFonts w:eastAsiaTheme="minorEastAsia"/>
                <w:noProof/>
                <w:lang w:eastAsia="es-CO"/>
              </w:rPr>
              <w:tab/>
            </w:r>
            <w:r w:rsidR="00C7565C" w:rsidRPr="00D01EB3">
              <w:rPr>
                <w:rStyle w:val="Hipervnculo"/>
                <w:rFonts w:ascii="Trebuchet MS" w:hAnsi="Trebuchet MS" w:cs="Arial"/>
                <w:noProof/>
                <w:lang w:val="es-ES"/>
              </w:rPr>
              <w:t>Objetivo</w:t>
            </w:r>
            <w:r w:rsidR="00C7565C">
              <w:rPr>
                <w:noProof/>
                <w:webHidden/>
              </w:rPr>
              <w:tab/>
            </w:r>
            <w:r w:rsidR="00C7565C">
              <w:rPr>
                <w:noProof/>
                <w:webHidden/>
              </w:rPr>
              <w:fldChar w:fldCharType="begin"/>
            </w:r>
            <w:r w:rsidR="00C7565C">
              <w:rPr>
                <w:noProof/>
                <w:webHidden/>
              </w:rPr>
              <w:instrText xml:space="preserve"> PAGEREF _Toc64005916 \h </w:instrText>
            </w:r>
            <w:r w:rsidR="00C7565C">
              <w:rPr>
                <w:noProof/>
                <w:webHidden/>
              </w:rPr>
            </w:r>
            <w:r w:rsidR="00C7565C">
              <w:rPr>
                <w:noProof/>
                <w:webHidden/>
              </w:rPr>
              <w:fldChar w:fldCharType="separate"/>
            </w:r>
            <w:r w:rsidR="00C7565C">
              <w:rPr>
                <w:noProof/>
                <w:webHidden/>
              </w:rPr>
              <w:t>42</w:t>
            </w:r>
            <w:r w:rsidR="00C7565C">
              <w:rPr>
                <w:noProof/>
                <w:webHidden/>
              </w:rPr>
              <w:fldChar w:fldCharType="end"/>
            </w:r>
          </w:hyperlink>
        </w:p>
        <w:p w14:paraId="32A2B5E1" w14:textId="30EE7EAB" w:rsidR="00C7565C" w:rsidRDefault="00AE7488">
          <w:pPr>
            <w:pStyle w:val="TDC3"/>
            <w:tabs>
              <w:tab w:val="left" w:pos="1320"/>
              <w:tab w:val="right" w:leader="dot" w:pos="8890"/>
            </w:tabs>
            <w:rPr>
              <w:rFonts w:eastAsiaTheme="minorEastAsia"/>
              <w:noProof/>
              <w:lang w:eastAsia="es-CO"/>
            </w:rPr>
          </w:pPr>
          <w:hyperlink w:anchor="_Toc64005917" w:history="1">
            <w:r w:rsidR="00C7565C" w:rsidRPr="00D01EB3">
              <w:rPr>
                <w:rStyle w:val="Hipervnculo"/>
                <w:rFonts w:ascii="Trebuchet MS" w:hAnsi="Trebuchet MS" w:cs="Arial"/>
                <w:noProof/>
              </w:rPr>
              <w:t>5.4.2.</w:t>
            </w:r>
            <w:r w:rsidR="00C7565C">
              <w:rPr>
                <w:rFonts w:eastAsiaTheme="minorEastAsia"/>
                <w:noProof/>
                <w:lang w:eastAsia="es-CO"/>
              </w:rPr>
              <w:tab/>
            </w:r>
            <w:r w:rsidR="00C7565C" w:rsidRPr="00D01EB3">
              <w:rPr>
                <w:rStyle w:val="Hipervnculo"/>
                <w:rFonts w:ascii="Trebuchet MS" w:hAnsi="Trebuchet MS" w:cs="Arial"/>
                <w:noProof/>
              </w:rPr>
              <w:t>Reconocimiento</w:t>
            </w:r>
            <w:r w:rsidR="00C7565C">
              <w:rPr>
                <w:noProof/>
                <w:webHidden/>
              </w:rPr>
              <w:tab/>
            </w:r>
            <w:r w:rsidR="00C7565C">
              <w:rPr>
                <w:noProof/>
                <w:webHidden/>
              </w:rPr>
              <w:fldChar w:fldCharType="begin"/>
            </w:r>
            <w:r w:rsidR="00C7565C">
              <w:rPr>
                <w:noProof/>
                <w:webHidden/>
              </w:rPr>
              <w:instrText xml:space="preserve"> PAGEREF _Toc64005917 \h </w:instrText>
            </w:r>
            <w:r w:rsidR="00C7565C">
              <w:rPr>
                <w:noProof/>
                <w:webHidden/>
              </w:rPr>
            </w:r>
            <w:r w:rsidR="00C7565C">
              <w:rPr>
                <w:noProof/>
                <w:webHidden/>
              </w:rPr>
              <w:fldChar w:fldCharType="separate"/>
            </w:r>
            <w:r w:rsidR="00C7565C">
              <w:rPr>
                <w:noProof/>
                <w:webHidden/>
              </w:rPr>
              <w:t>42</w:t>
            </w:r>
            <w:r w:rsidR="00C7565C">
              <w:rPr>
                <w:noProof/>
                <w:webHidden/>
              </w:rPr>
              <w:fldChar w:fldCharType="end"/>
            </w:r>
          </w:hyperlink>
        </w:p>
        <w:p w14:paraId="272848C3" w14:textId="156CD8CA" w:rsidR="00C7565C" w:rsidRDefault="00AE7488">
          <w:pPr>
            <w:pStyle w:val="TDC3"/>
            <w:tabs>
              <w:tab w:val="left" w:pos="1320"/>
              <w:tab w:val="right" w:leader="dot" w:pos="8890"/>
            </w:tabs>
            <w:rPr>
              <w:rFonts w:eastAsiaTheme="minorEastAsia"/>
              <w:noProof/>
              <w:lang w:eastAsia="es-CO"/>
            </w:rPr>
          </w:pPr>
          <w:hyperlink w:anchor="_Toc64005918" w:history="1">
            <w:r w:rsidR="00C7565C" w:rsidRPr="00D01EB3">
              <w:rPr>
                <w:rStyle w:val="Hipervnculo"/>
                <w:rFonts w:ascii="Trebuchet MS" w:hAnsi="Trebuchet MS" w:cs="Arial"/>
                <w:noProof/>
              </w:rPr>
              <w:t>5.4.3.</w:t>
            </w:r>
            <w:r w:rsidR="00C7565C">
              <w:rPr>
                <w:rFonts w:eastAsiaTheme="minorEastAsia"/>
                <w:noProof/>
                <w:lang w:eastAsia="es-CO"/>
              </w:rPr>
              <w:tab/>
            </w:r>
            <w:r w:rsidR="00C7565C" w:rsidRPr="00D01EB3">
              <w:rPr>
                <w:rStyle w:val="Hipervnculo"/>
                <w:rFonts w:ascii="Trebuchet MS" w:hAnsi="Trebuchet MS" w:cs="Arial"/>
                <w:noProof/>
              </w:rPr>
              <w:t>Medición inicial</w:t>
            </w:r>
            <w:r w:rsidR="00C7565C">
              <w:rPr>
                <w:noProof/>
                <w:webHidden/>
              </w:rPr>
              <w:tab/>
            </w:r>
            <w:r w:rsidR="00C7565C">
              <w:rPr>
                <w:noProof/>
                <w:webHidden/>
              </w:rPr>
              <w:fldChar w:fldCharType="begin"/>
            </w:r>
            <w:r w:rsidR="00C7565C">
              <w:rPr>
                <w:noProof/>
                <w:webHidden/>
              </w:rPr>
              <w:instrText xml:space="preserve"> PAGEREF _Toc64005918 \h </w:instrText>
            </w:r>
            <w:r w:rsidR="00C7565C">
              <w:rPr>
                <w:noProof/>
                <w:webHidden/>
              </w:rPr>
            </w:r>
            <w:r w:rsidR="00C7565C">
              <w:rPr>
                <w:noProof/>
                <w:webHidden/>
              </w:rPr>
              <w:fldChar w:fldCharType="separate"/>
            </w:r>
            <w:r w:rsidR="00C7565C">
              <w:rPr>
                <w:noProof/>
                <w:webHidden/>
              </w:rPr>
              <w:t>43</w:t>
            </w:r>
            <w:r w:rsidR="00C7565C">
              <w:rPr>
                <w:noProof/>
                <w:webHidden/>
              </w:rPr>
              <w:fldChar w:fldCharType="end"/>
            </w:r>
          </w:hyperlink>
        </w:p>
        <w:p w14:paraId="4F7C3A61" w14:textId="211A64FA" w:rsidR="00C7565C" w:rsidRDefault="00AE7488">
          <w:pPr>
            <w:pStyle w:val="TDC3"/>
            <w:tabs>
              <w:tab w:val="left" w:pos="1320"/>
              <w:tab w:val="right" w:leader="dot" w:pos="8890"/>
            </w:tabs>
            <w:rPr>
              <w:rFonts w:eastAsiaTheme="minorEastAsia"/>
              <w:noProof/>
              <w:lang w:eastAsia="es-CO"/>
            </w:rPr>
          </w:pPr>
          <w:hyperlink w:anchor="_Toc64005919" w:history="1">
            <w:r w:rsidR="00C7565C" w:rsidRPr="00D01EB3">
              <w:rPr>
                <w:rStyle w:val="Hipervnculo"/>
                <w:rFonts w:ascii="Trebuchet MS" w:hAnsi="Trebuchet MS" w:cs="Arial"/>
                <w:noProof/>
                <w:lang w:val="es-ES"/>
              </w:rPr>
              <w:t>5.4.4.</w:t>
            </w:r>
            <w:r w:rsidR="00C7565C">
              <w:rPr>
                <w:rFonts w:eastAsiaTheme="minorEastAsia"/>
                <w:noProof/>
                <w:lang w:eastAsia="es-CO"/>
              </w:rPr>
              <w:tab/>
            </w:r>
            <w:r w:rsidR="00C7565C" w:rsidRPr="00D01EB3">
              <w:rPr>
                <w:rStyle w:val="Hipervnculo"/>
                <w:rFonts w:ascii="Trebuchet MS" w:hAnsi="Trebuchet MS" w:cs="Arial"/>
                <w:noProof/>
                <w:lang w:val="es-ES"/>
              </w:rPr>
              <w:t>Medición posterior</w:t>
            </w:r>
            <w:r w:rsidR="00C7565C">
              <w:rPr>
                <w:noProof/>
                <w:webHidden/>
              </w:rPr>
              <w:tab/>
            </w:r>
            <w:r w:rsidR="00C7565C">
              <w:rPr>
                <w:noProof/>
                <w:webHidden/>
              </w:rPr>
              <w:fldChar w:fldCharType="begin"/>
            </w:r>
            <w:r w:rsidR="00C7565C">
              <w:rPr>
                <w:noProof/>
                <w:webHidden/>
              </w:rPr>
              <w:instrText xml:space="preserve"> PAGEREF _Toc64005919 \h </w:instrText>
            </w:r>
            <w:r w:rsidR="00C7565C">
              <w:rPr>
                <w:noProof/>
                <w:webHidden/>
              </w:rPr>
            </w:r>
            <w:r w:rsidR="00C7565C">
              <w:rPr>
                <w:noProof/>
                <w:webHidden/>
              </w:rPr>
              <w:fldChar w:fldCharType="separate"/>
            </w:r>
            <w:r w:rsidR="00C7565C">
              <w:rPr>
                <w:noProof/>
                <w:webHidden/>
              </w:rPr>
              <w:t>44</w:t>
            </w:r>
            <w:r w:rsidR="00C7565C">
              <w:rPr>
                <w:noProof/>
                <w:webHidden/>
              </w:rPr>
              <w:fldChar w:fldCharType="end"/>
            </w:r>
          </w:hyperlink>
        </w:p>
        <w:p w14:paraId="6BD87766" w14:textId="2CA027A0" w:rsidR="00C7565C" w:rsidRDefault="00AE7488">
          <w:pPr>
            <w:pStyle w:val="TDC3"/>
            <w:tabs>
              <w:tab w:val="left" w:pos="1320"/>
              <w:tab w:val="right" w:leader="dot" w:pos="8890"/>
            </w:tabs>
            <w:rPr>
              <w:rFonts w:eastAsiaTheme="minorEastAsia"/>
              <w:noProof/>
              <w:lang w:eastAsia="es-CO"/>
            </w:rPr>
          </w:pPr>
          <w:hyperlink w:anchor="_Toc64005920" w:history="1">
            <w:r w:rsidR="00C7565C" w:rsidRPr="00D01EB3">
              <w:rPr>
                <w:rStyle w:val="Hipervnculo"/>
                <w:rFonts w:ascii="Trebuchet MS" w:hAnsi="Trebuchet MS" w:cs="Arial"/>
                <w:noProof/>
                <w:lang w:val="es-ES"/>
              </w:rPr>
              <w:t>5.4.5.</w:t>
            </w:r>
            <w:r w:rsidR="00C7565C">
              <w:rPr>
                <w:rFonts w:eastAsiaTheme="minorEastAsia"/>
                <w:noProof/>
                <w:lang w:eastAsia="es-CO"/>
              </w:rPr>
              <w:tab/>
            </w:r>
            <w:r w:rsidR="00C7565C" w:rsidRPr="00D01EB3">
              <w:rPr>
                <w:rStyle w:val="Hipervnculo"/>
                <w:rFonts w:ascii="Trebuchet MS" w:hAnsi="Trebuchet MS" w:cs="Arial"/>
                <w:noProof/>
                <w:lang w:val="es-ES"/>
              </w:rPr>
              <w:t>Baja en cuentas</w:t>
            </w:r>
            <w:r w:rsidR="00C7565C">
              <w:rPr>
                <w:noProof/>
                <w:webHidden/>
              </w:rPr>
              <w:tab/>
            </w:r>
            <w:r w:rsidR="00C7565C">
              <w:rPr>
                <w:noProof/>
                <w:webHidden/>
              </w:rPr>
              <w:fldChar w:fldCharType="begin"/>
            </w:r>
            <w:r w:rsidR="00C7565C">
              <w:rPr>
                <w:noProof/>
                <w:webHidden/>
              </w:rPr>
              <w:instrText xml:space="preserve"> PAGEREF _Toc64005920 \h </w:instrText>
            </w:r>
            <w:r w:rsidR="00C7565C">
              <w:rPr>
                <w:noProof/>
                <w:webHidden/>
              </w:rPr>
            </w:r>
            <w:r w:rsidR="00C7565C">
              <w:rPr>
                <w:noProof/>
                <w:webHidden/>
              </w:rPr>
              <w:fldChar w:fldCharType="separate"/>
            </w:r>
            <w:r w:rsidR="00C7565C">
              <w:rPr>
                <w:noProof/>
                <w:webHidden/>
              </w:rPr>
              <w:t>47</w:t>
            </w:r>
            <w:r w:rsidR="00C7565C">
              <w:rPr>
                <w:noProof/>
                <w:webHidden/>
              </w:rPr>
              <w:fldChar w:fldCharType="end"/>
            </w:r>
          </w:hyperlink>
        </w:p>
        <w:p w14:paraId="6A696DED" w14:textId="6B997CA1" w:rsidR="00C7565C" w:rsidRDefault="00AE7488">
          <w:pPr>
            <w:pStyle w:val="TDC3"/>
            <w:tabs>
              <w:tab w:val="left" w:pos="1320"/>
              <w:tab w:val="right" w:leader="dot" w:pos="8890"/>
            </w:tabs>
            <w:rPr>
              <w:rFonts w:eastAsiaTheme="minorEastAsia"/>
              <w:noProof/>
              <w:lang w:eastAsia="es-CO"/>
            </w:rPr>
          </w:pPr>
          <w:hyperlink w:anchor="_Toc64005921" w:history="1">
            <w:r w:rsidR="00C7565C" w:rsidRPr="00D01EB3">
              <w:rPr>
                <w:rStyle w:val="Hipervnculo"/>
                <w:rFonts w:ascii="Trebuchet MS" w:hAnsi="Trebuchet MS" w:cs="Arial"/>
                <w:noProof/>
                <w:lang w:val="es-ES"/>
              </w:rPr>
              <w:t>5.4.6.</w:t>
            </w:r>
            <w:r w:rsidR="00C7565C">
              <w:rPr>
                <w:rFonts w:eastAsiaTheme="minorEastAsia"/>
                <w:noProof/>
                <w:lang w:eastAsia="es-CO"/>
              </w:rPr>
              <w:tab/>
            </w:r>
            <w:r w:rsidR="00C7565C" w:rsidRPr="00D01EB3">
              <w:rPr>
                <w:rStyle w:val="Hipervnculo"/>
                <w:rFonts w:ascii="Trebuchet MS" w:hAnsi="Trebuchet MS" w:cs="Arial"/>
                <w:noProof/>
                <w:lang w:val="es-ES"/>
              </w:rPr>
              <w:t>Revelaciones</w:t>
            </w:r>
            <w:r w:rsidR="00C7565C">
              <w:rPr>
                <w:noProof/>
                <w:webHidden/>
              </w:rPr>
              <w:tab/>
            </w:r>
            <w:r w:rsidR="00C7565C">
              <w:rPr>
                <w:noProof/>
                <w:webHidden/>
              </w:rPr>
              <w:fldChar w:fldCharType="begin"/>
            </w:r>
            <w:r w:rsidR="00C7565C">
              <w:rPr>
                <w:noProof/>
                <w:webHidden/>
              </w:rPr>
              <w:instrText xml:space="preserve"> PAGEREF _Toc64005921 \h </w:instrText>
            </w:r>
            <w:r w:rsidR="00C7565C">
              <w:rPr>
                <w:noProof/>
                <w:webHidden/>
              </w:rPr>
            </w:r>
            <w:r w:rsidR="00C7565C">
              <w:rPr>
                <w:noProof/>
                <w:webHidden/>
              </w:rPr>
              <w:fldChar w:fldCharType="separate"/>
            </w:r>
            <w:r w:rsidR="00C7565C">
              <w:rPr>
                <w:noProof/>
                <w:webHidden/>
              </w:rPr>
              <w:t>48</w:t>
            </w:r>
            <w:r w:rsidR="00C7565C">
              <w:rPr>
                <w:noProof/>
                <w:webHidden/>
              </w:rPr>
              <w:fldChar w:fldCharType="end"/>
            </w:r>
          </w:hyperlink>
        </w:p>
        <w:p w14:paraId="69AB1043" w14:textId="7198EC7B" w:rsidR="00C7565C" w:rsidRDefault="00AE7488">
          <w:pPr>
            <w:pStyle w:val="TDC2"/>
            <w:tabs>
              <w:tab w:val="left" w:pos="880"/>
              <w:tab w:val="right" w:leader="dot" w:pos="8890"/>
            </w:tabs>
            <w:rPr>
              <w:rFonts w:eastAsiaTheme="minorEastAsia"/>
              <w:noProof/>
              <w:lang w:eastAsia="es-CO"/>
            </w:rPr>
          </w:pPr>
          <w:hyperlink w:anchor="_Toc64005922" w:history="1">
            <w:r w:rsidR="00C7565C" w:rsidRPr="00D01EB3">
              <w:rPr>
                <w:rStyle w:val="Hipervnculo"/>
                <w:rFonts w:ascii="Trebuchet MS" w:hAnsi="Trebuchet MS" w:cs="Arial"/>
                <w:noProof/>
                <w:lang w:val="es-ES"/>
              </w:rPr>
              <w:t>5.5.</w:t>
            </w:r>
            <w:r w:rsidR="00C7565C">
              <w:rPr>
                <w:rFonts w:eastAsiaTheme="minorEastAsia"/>
                <w:noProof/>
                <w:lang w:eastAsia="es-CO"/>
              </w:rPr>
              <w:tab/>
            </w:r>
            <w:r w:rsidR="00C7565C" w:rsidRPr="00D01EB3">
              <w:rPr>
                <w:rStyle w:val="Hipervnculo"/>
                <w:rFonts w:ascii="Trebuchet MS" w:hAnsi="Trebuchet MS" w:cs="Arial"/>
                <w:noProof/>
                <w:lang w:val="es-ES"/>
              </w:rPr>
              <w:t>Activos intangibles</w:t>
            </w:r>
            <w:r w:rsidR="00C7565C">
              <w:rPr>
                <w:noProof/>
                <w:webHidden/>
              </w:rPr>
              <w:tab/>
            </w:r>
            <w:r w:rsidR="00C7565C">
              <w:rPr>
                <w:noProof/>
                <w:webHidden/>
              </w:rPr>
              <w:fldChar w:fldCharType="begin"/>
            </w:r>
            <w:r w:rsidR="00C7565C">
              <w:rPr>
                <w:noProof/>
                <w:webHidden/>
              </w:rPr>
              <w:instrText xml:space="preserve"> PAGEREF _Toc64005922 \h </w:instrText>
            </w:r>
            <w:r w:rsidR="00C7565C">
              <w:rPr>
                <w:noProof/>
                <w:webHidden/>
              </w:rPr>
            </w:r>
            <w:r w:rsidR="00C7565C">
              <w:rPr>
                <w:noProof/>
                <w:webHidden/>
              </w:rPr>
              <w:fldChar w:fldCharType="separate"/>
            </w:r>
            <w:r w:rsidR="00C7565C">
              <w:rPr>
                <w:noProof/>
                <w:webHidden/>
              </w:rPr>
              <w:t>49</w:t>
            </w:r>
            <w:r w:rsidR="00C7565C">
              <w:rPr>
                <w:noProof/>
                <w:webHidden/>
              </w:rPr>
              <w:fldChar w:fldCharType="end"/>
            </w:r>
          </w:hyperlink>
        </w:p>
        <w:p w14:paraId="629BBB25" w14:textId="5CFB40E7" w:rsidR="00C7565C" w:rsidRDefault="00AE7488">
          <w:pPr>
            <w:pStyle w:val="TDC3"/>
            <w:tabs>
              <w:tab w:val="left" w:pos="1320"/>
              <w:tab w:val="right" w:leader="dot" w:pos="8890"/>
            </w:tabs>
            <w:rPr>
              <w:rFonts w:eastAsiaTheme="minorEastAsia"/>
              <w:noProof/>
              <w:lang w:eastAsia="es-CO"/>
            </w:rPr>
          </w:pPr>
          <w:hyperlink w:anchor="_Toc64005923" w:history="1">
            <w:r w:rsidR="00C7565C" w:rsidRPr="00D01EB3">
              <w:rPr>
                <w:rStyle w:val="Hipervnculo"/>
                <w:rFonts w:ascii="Trebuchet MS" w:hAnsi="Trebuchet MS" w:cs="Arial"/>
                <w:noProof/>
                <w:lang w:val="es-ES"/>
              </w:rPr>
              <w:t>5.5.1.</w:t>
            </w:r>
            <w:r w:rsidR="00C7565C">
              <w:rPr>
                <w:rFonts w:eastAsiaTheme="minorEastAsia"/>
                <w:noProof/>
                <w:lang w:eastAsia="es-CO"/>
              </w:rPr>
              <w:tab/>
            </w:r>
            <w:r w:rsidR="00C7565C" w:rsidRPr="00D01EB3">
              <w:rPr>
                <w:rStyle w:val="Hipervnculo"/>
                <w:rFonts w:ascii="Trebuchet MS" w:hAnsi="Trebuchet MS" w:cs="Arial"/>
                <w:noProof/>
                <w:lang w:val="es-ES"/>
              </w:rPr>
              <w:t>Objetivo</w:t>
            </w:r>
            <w:r w:rsidR="00C7565C">
              <w:rPr>
                <w:noProof/>
                <w:webHidden/>
              </w:rPr>
              <w:tab/>
            </w:r>
            <w:r w:rsidR="00C7565C">
              <w:rPr>
                <w:noProof/>
                <w:webHidden/>
              </w:rPr>
              <w:fldChar w:fldCharType="begin"/>
            </w:r>
            <w:r w:rsidR="00C7565C">
              <w:rPr>
                <w:noProof/>
                <w:webHidden/>
              </w:rPr>
              <w:instrText xml:space="preserve"> PAGEREF _Toc64005923 \h </w:instrText>
            </w:r>
            <w:r w:rsidR="00C7565C">
              <w:rPr>
                <w:noProof/>
                <w:webHidden/>
              </w:rPr>
            </w:r>
            <w:r w:rsidR="00C7565C">
              <w:rPr>
                <w:noProof/>
                <w:webHidden/>
              </w:rPr>
              <w:fldChar w:fldCharType="separate"/>
            </w:r>
            <w:r w:rsidR="00C7565C">
              <w:rPr>
                <w:noProof/>
                <w:webHidden/>
              </w:rPr>
              <w:t>49</w:t>
            </w:r>
            <w:r w:rsidR="00C7565C">
              <w:rPr>
                <w:noProof/>
                <w:webHidden/>
              </w:rPr>
              <w:fldChar w:fldCharType="end"/>
            </w:r>
          </w:hyperlink>
        </w:p>
        <w:p w14:paraId="0B676E5C" w14:textId="015D82BD" w:rsidR="00C7565C" w:rsidRDefault="00AE7488">
          <w:pPr>
            <w:pStyle w:val="TDC3"/>
            <w:tabs>
              <w:tab w:val="left" w:pos="1320"/>
              <w:tab w:val="right" w:leader="dot" w:pos="8890"/>
            </w:tabs>
            <w:rPr>
              <w:rFonts w:eastAsiaTheme="minorEastAsia"/>
              <w:noProof/>
              <w:lang w:eastAsia="es-CO"/>
            </w:rPr>
          </w:pPr>
          <w:hyperlink w:anchor="_Toc64005924" w:history="1">
            <w:r w:rsidR="00C7565C" w:rsidRPr="00D01EB3">
              <w:rPr>
                <w:rStyle w:val="Hipervnculo"/>
                <w:rFonts w:ascii="Trebuchet MS" w:hAnsi="Trebuchet MS" w:cs="Arial"/>
                <w:noProof/>
              </w:rPr>
              <w:t>5.5.2.</w:t>
            </w:r>
            <w:r w:rsidR="00C7565C">
              <w:rPr>
                <w:rFonts w:eastAsiaTheme="minorEastAsia"/>
                <w:noProof/>
                <w:lang w:eastAsia="es-CO"/>
              </w:rPr>
              <w:tab/>
            </w:r>
            <w:r w:rsidR="00C7565C" w:rsidRPr="00D01EB3">
              <w:rPr>
                <w:rStyle w:val="Hipervnculo"/>
                <w:rFonts w:ascii="Trebuchet MS" w:hAnsi="Trebuchet MS" w:cs="Arial"/>
                <w:noProof/>
              </w:rPr>
              <w:t>Reconocimiento</w:t>
            </w:r>
            <w:r w:rsidR="00C7565C">
              <w:rPr>
                <w:noProof/>
                <w:webHidden/>
              </w:rPr>
              <w:tab/>
            </w:r>
            <w:r w:rsidR="00C7565C">
              <w:rPr>
                <w:noProof/>
                <w:webHidden/>
              </w:rPr>
              <w:fldChar w:fldCharType="begin"/>
            </w:r>
            <w:r w:rsidR="00C7565C">
              <w:rPr>
                <w:noProof/>
                <w:webHidden/>
              </w:rPr>
              <w:instrText xml:space="preserve"> PAGEREF _Toc64005924 \h </w:instrText>
            </w:r>
            <w:r w:rsidR="00C7565C">
              <w:rPr>
                <w:noProof/>
                <w:webHidden/>
              </w:rPr>
            </w:r>
            <w:r w:rsidR="00C7565C">
              <w:rPr>
                <w:noProof/>
                <w:webHidden/>
              </w:rPr>
              <w:fldChar w:fldCharType="separate"/>
            </w:r>
            <w:r w:rsidR="00C7565C">
              <w:rPr>
                <w:noProof/>
                <w:webHidden/>
              </w:rPr>
              <w:t>49</w:t>
            </w:r>
            <w:r w:rsidR="00C7565C">
              <w:rPr>
                <w:noProof/>
                <w:webHidden/>
              </w:rPr>
              <w:fldChar w:fldCharType="end"/>
            </w:r>
          </w:hyperlink>
        </w:p>
        <w:p w14:paraId="1A0172D3" w14:textId="722A7F27" w:rsidR="00C7565C" w:rsidRDefault="00AE7488">
          <w:pPr>
            <w:pStyle w:val="TDC3"/>
            <w:tabs>
              <w:tab w:val="left" w:pos="1320"/>
              <w:tab w:val="right" w:leader="dot" w:pos="8890"/>
            </w:tabs>
            <w:rPr>
              <w:rFonts w:eastAsiaTheme="minorEastAsia"/>
              <w:noProof/>
              <w:lang w:eastAsia="es-CO"/>
            </w:rPr>
          </w:pPr>
          <w:hyperlink w:anchor="_Toc64005925" w:history="1">
            <w:r w:rsidR="00C7565C" w:rsidRPr="00D01EB3">
              <w:rPr>
                <w:rStyle w:val="Hipervnculo"/>
                <w:rFonts w:ascii="Trebuchet MS" w:hAnsi="Trebuchet MS" w:cs="Arial"/>
                <w:noProof/>
                <w:lang w:val="es-ES"/>
              </w:rPr>
              <w:t>5.5.3.</w:t>
            </w:r>
            <w:r w:rsidR="00C7565C">
              <w:rPr>
                <w:rFonts w:eastAsiaTheme="minorEastAsia"/>
                <w:noProof/>
                <w:lang w:eastAsia="es-CO"/>
              </w:rPr>
              <w:tab/>
            </w:r>
            <w:r w:rsidR="00C7565C" w:rsidRPr="00D01EB3">
              <w:rPr>
                <w:rStyle w:val="Hipervnculo"/>
                <w:rFonts w:ascii="Trebuchet MS" w:hAnsi="Trebuchet MS" w:cs="Arial"/>
                <w:noProof/>
                <w:lang w:val="es-ES"/>
              </w:rPr>
              <w:t>Activo intangible que no pueden ser reconocidos</w:t>
            </w:r>
            <w:r w:rsidR="00C7565C">
              <w:rPr>
                <w:noProof/>
                <w:webHidden/>
              </w:rPr>
              <w:tab/>
            </w:r>
            <w:r w:rsidR="00C7565C">
              <w:rPr>
                <w:noProof/>
                <w:webHidden/>
              </w:rPr>
              <w:fldChar w:fldCharType="begin"/>
            </w:r>
            <w:r w:rsidR="00C7565C">
              <w:rPr>
                <w:noProof/>
                <w:webHidden/>
              </w:rPr>
              <w:instrText xml:space="preserve"> PAGEREF _Toc64005925 \h </w:instrText>
            </w:r>
            <w:r w:rsidR="00C7565C">
              <w:rPr>
                <w:noProof/>
                <w:webHidden/>
              </w:rPr>
            </w:r>
            <w:r w:rsidR="00C7565C">
              <w:rPr>
                <w:noProof/>
                <w:webHidden/>
              </w:rPr>
              <w:fldChar w:fldCharType="separate"/>
            </w:r>
            <w:r w:rsidR="00C7565C">
              <w:rPr>
                <w:noProof/>
                <w:webHidden/>
              </w:rPr>
              <w:t>50</w:t>
            </w:r>
            <w:r w:rsidR="00C7565C">
              <w:rPr>
                <w:noProof/>
                <w:webHidden/>
              </w:rPr>
              <w:fldChar w:fldCharType="end"/>
            </w:r>
          </w:hyperlink>
        </w:p>
        <w:p w14:paraId="449ED35B" w14:textId="4FB85A9D" w:rsidR="00C7565C" w:rsidRDefault="00AE7488">
          <w:pPr>
            <w:pStyle w:val="TDC3"/>
            <w:tabs>
              <w:tab w:val="left" w:pos="1320"/>
              <w:tab w:val="right" w:leader="dot" w:pos="8890"/>
            </w:tabs>
            <w:rPr>
              <w:rFonts w:eastAsiaTheme="minorEastAsia"/>
              <w:noProof/>
              <w:lang w:eastAsia="es-CO"/>
            </w:rPr>
          </w:pPr>
          <w:hyperlink w:anchor="_Toc64005926" w:history="1">
            <w:r w:rsidR="00C7565C" w:rsidRPr="00D01EB3">
              <w:rPr>
                <w:rStyle w:val="Hipervnculo"/>
                <w:rFonts w:ascii="Trebuchet MS" w:hAnsi="Trebuchet MS" w:cs="Arial"/>
                <w:noProof/>
                <w:lang w:val="es-ES"/>
              </w:rPr>
              <w:t>5.5.4.</w:t>
            </w:r>
            <w:r w:rsidR="00C7565C">
              <w:rPr>
                <w:rFonts w:eastAsiaTheme="minorEastAsia"/>
                <w:noProof/>
                <w:lang w:eastAsia="es-CO"/>
              </w:rPr>
              <w:tab/>
            </w:r>
            <w:r w:rsidR="00C7565C" w:rsidRPr="00D01EB3">
              <w:rPr>
                <w:rStyle w:val="Hipervnculo"/>
                <w:rFonts w:ascii="Trebuchet MS" w:hAnsi="Trebuchet MS" w:cs="Arial"/>
                <w:noProof/>
                <w:lang w:val="es-ES"/>
              </w:rPr>
              <w:t>Medición inicial</w:t>
            </w:r>
            <w:r w:rsidR="00C7565C">
              <w:rPr>
                <w:noProof/>
                <w:webHidden/>
              </w:rPr>
              <w:tab/>
            </w:r>
            <w:r w:rsidR="00C7565C">
              <w:rPr>
                <w:noProof/>
                <w:webHidden/>
              </w:rPr>
              <w:fldChar w:fldCharType="begin"/>
            </w:r>
            <w:r w:rsidR="00C7565C">
              <w:rPr>
                <w:noProof/>
                <w:webHidden/>
              </w:rPr>
              <w:instrText xml:space="preserve"> PAGEREF _Toc64005926 \h </w:instrText>
            </w:r>
            <w:r w:rsidR="00C7565C">
              <w:rPr>
                <w:noProof/>
                <w:webHidden/>
              </w:rPr>
            </w:r>
            <w:r w:rsidR="00C7565C">
              <w:rPr>
                <w:noProof/>
                <w:webHidden/>
              </w:rPr>
              <w:fldChar w:fldCharType="separate"/>
            </w:r>
            <w:r w:rsidR="00C7565C">
              <w:rPr>
                <w:noProof/>
                <w:webHidden/>
              </w:rPr>
              <w:t>51</w:t>
            </w:r>
            <w:r w:rsidR="00C7565C">
              <w:rPr>
                <w:noProof/>
                <w:webHidden/>
              </w:rPr>
              <w:fldChar w:fldCharType="end"/>
            </w:r>
          </w:hyperlink>
        </w:p>
        <w:p w14:paraId="1C1F2792" w14:textId="5A89A41C" w:rsidR="00C7565C" w:rsidRDefault="00AE7488">
          <w:pPr>
            <w:pStyle w:val="TDC3"/>
            <w:tabs>
              <w:tab w:val="left" w:pos="1320"/>
              <w:tab w:val="right" w:leader="dot" w:pos="8890"/>
            </w:tabs>
            <w:rPr>
              <w:rFonts w:eastAsiaTheme="minorEastAsia"/>
              <w:noProof/>
              <w:lang w:eastAsia="es-CO"/>
            </w:rPr>
          </w:pPr>
          <w:hyperlink w:anchor="_Toc64005927" w:history="1">
            <w:r w:rsidR="00C7565C" w:rsidRPr="00D01EB3">
              <w:rPr>
                <w:rStyle w:val="Hipervnculo"/>
                <w:rFonts w:ascii="Trebuchet MS" w:hAnsi="Trebuchet MS" w:cs="Arial"/>
                <w:noProof/>
                <w:lang w:val="es-ES"/>
              </w:rPr>
              <w:t>5.5.5.</w:t>
            </w:r>
            <w:r w:rsidR="00C7565C">
              <w:rPr>
                <w:rFonts w:eastAsiaTheme="minorEastAsia"/>
                <w:noProof/>
                <w:lang w:eastAsia="es-CO"/>
              </w:rPr>
              <w:tab/>
            </w:r>
            <w:r w:rsidR="00C7565C" w:rsidRPr="00D01EB3">
              <w:rPr>
                <w:rStyle w:val="Hipervnculo"/>
                <w:rFonts w:ascii="Trebuchet MS" w:hAnsi="Trebuchet MS" w:cs="Arial"/>
                <w:noProof/>
                <w:lang w:val="es-ES"/>
              </w:rPr>
              <w:t>Medición posterior</w:t>
            </w:r>
            <w:r w:rsidR="00C7565C">
              <w:rPr>
                <w:noProof/>
                <w:webHidden/>
              </w:rPr>
              <w:tab/>
            </w:r>
            <w:r w:rsidR="00C7565C">
              <w:rPr>
                <w:noProof/>
                <w:webHidden/>
              </w:rPr>
              <w:fldChar w:fldCharType="begin"/>
            </w:r>
            <w:r w:rsidR="00C7565C">
              <w:rPr>
                <w:noProof/>
                <w:webHidden/>
              </w:rPr>
              <w:instrText xml:space="preserve"> PAGEREF _Toc64005927 \h </w:instrText>
            </w:r>
            <w:r w:rsidR="00C7565C">
              <w:rPr>
                <w:noProof/>
                <w:webHidden/>
              </w:rPr>
            </w:r>
            <w:r w:rsidR="00C7565C">
              <w:rPr>
                <w:noProof/>
                <w:webHidden/>
              </w:rPr>
              <w:fldChar w:fldCharType="separate"/>
            </w:r>
            <w:r w:rsidR="00C7565C">
              <w:rPr>
                <w:noProof/>
                <w:webHidden/>
              </w:rPr>
              <w:t>53</w:t>
            </w:r>
            <w:r w:rsidR="00C7565C">
              <w:rPr>
                <w:noProof/>
                <w:webHidden/>
              </w:rPr>
              <w:fldChar w:fldCharType="end"/>
            </w:r>
          </w:hyperlink>
        </w:p>
        <w:p w14:paraId="723DD9E3" w14:textId="454E1722" w:rsidR="00C7565C" w:rsidRDefault="00AE7488">
          <w:pPr>
            <w:pStyle w:val="TDC3"/>
            <w:tabs>
              <w:tab w:val="left" w:pos="1320"/>
              <w:tab w:val="right" w:leader="dot" w:pos="8890"/>
            </w:tabs>
            <w:rPr>
              <w:rFonts w:eastAsiaTheme="minorEastAsia"/>
              <w:noProof/>
              <w:lang w:eastAsia="es-CO"/>
            </w:rPr>
          </w:pPr>
          <w:hyperlink w:anchor="_Toc64005928" w:history="1">
            <w:r w:rsidR="00C7565C" w:rsidRPr="00D01EB3">
              <w:rPr>
                <w:rStyle w:val="Hipervnculo"/>
                <w:rFonts w:ascii="Trebuchet MS" w:hAnsi="Trebuchet MS" w:cs="Arial"/>
                <w:noProof/>
                <w:lang w:val="es-ES"/>
              </w:rPr>
              <w:t>5.5.6.</w:t>
            </w:r>
            <w:r w:rsidR="00C7565C">
              <w:rPr>
                <w:rFonts w:eastAsiaTheme="minorEastAsia"/>
                <w:noProof/>
                <w:lang w:eastAsia="es-CO"/>
              </w:rPr>
              <w:tab/>
            </w:r>
            <w:r w:rsidR="00C7565C" w:rsidRPr="00D01EB3">
              <w:rPr>
                <w:rStyle w:val="Hipervnculo"/>
                <w:rFonts w:ascii="Trebuchet MS" w:hAnsi="Trebuchet MS" w:cs="Arial"/>
                <w:noProof/>
                <w:lang w:val="es-ES"/>
              </w:rPr>
              <w:t>Baja en cuentas</w:t>
            </w:r>
            <w:r w:rsidR="00C7565C">
              <w:rPr>
                <w:noProof/>
                <w:webHidden/>
              </w:rPr>
              <w:tab/>
            </w:r>
            <w:r w:rsidR="00C7565C">
              <w:rPr>
                <w:noProof/>
                <w:webHidden/>
              </w:rPr>
              <w:fldChar w:fldCharType="begin"/>
            </w:r>
            <w:r w:rsidR="00C7565C">
              <w:rPr>
                <w:noProof/>
                <w:webHidden/>
              </w:rPr>
              <w:instrText xml:space="preserve"> PAGEREF _Toc64005928 \h </w:instrText>
            </w:r>
            <w:r w:rsidR="00C7565C">
              <w:rPr>
                <w:noProof/>
                <w:webHidden/>
              </w:rPr>
            </w:r>
            <w:r w:rsidR="00C7565C">
              <w:rPr>
                <w:noProof/>
                <w:webHidden/>
              </w:rPr>
              <w:fldChar w:fldCharType="separate"/>
            </w:r>
            <w:r w:rsidR="00C7565C">
              <w:rPr>
                <w:noProof/>
                <w:webHidden/>
              </w:rPr>
              <w:t>55</w:t>
            </w:r>
            <w:r w:rsidR="00C7565C">
              <w:rPr>
                <w:noProof/>
                <w:webHidden/>
              </w:rPr>
              <w:fldChar w:fldCharType="end"/>
            </w:r>
          </w:hyperlink>
        </w:p>
        <w:p w14:paraId="49DCCF1A" w14:textId="54F6DE93" w:rsidR="00C7565C" w:rsidRDefault="00AE7488">
          <w:pPr>
            <w:pStyle w:val="TDC3"/>
            <w:tabs>
              <w:tab w:val="left" w:pos="1320"/>
              <w:tab w:val="right" w:leader="dot" w:pos="8890"/>
            </w:tabs>
            <w:rPr>
              <w:rFonts w:eastAsiaTheme="minorEastAsia"/>
              <w:noProof/>
              <w:lang w:eastAsia="es-CO"/>
            </w:rPr>
          </w:pPr>
          <w:hyperlink w:anchor="_Toc64005929" w:history="1">
            <w:r w:rsidR="00C7565C" w:rsidRPr="00D01EB3">
              <w:rPr>
                <w:rStyle w:val="Hipervnculo"/>
                <w:rFonts w:ascii="Trebuchet MS" w:hAnsi="Trebuchet MS" w:cs="Arial"/>
                <w:noProof/>
                <w:spacing w:val="1"/>
                <w:lang w:val="es-ES"/>
              </w:rPr>
              <w:t>5.5.7.</w:t>
            </w:r>
            <w:r w:rsidR="00C7565C">
              <w:rPr>
                <w:rFonts w:eastAsiaTheme="minorEastAsia"/>
                <w:noProof/>
                <w:lang w:eastAsia="es-CO"/>
              </w:rPr>
              <w:tab/>
            </w:r>
            <w:r w:rsidR="00C7565C" w:rsidRPr="00D01EB3">
              <w:rPr>
                <w:rStyle w:val="Hipervnculo"/>
                <w:rFonts w:ascii="Trebuchet MS" w:hAnsi="Trebuchet MS" w:cs="Arial"/>
                <w:noProof/>
                <w:lang w:val="es-ES"/>
              </w:rPr>
              <w:t>Revelaciones</w:t>
            </w:r>
            <w:r w:rsidR="00C7565C">
              <w:rPr>
                <w:noProof/>
                <w:webHidden/>
              </w:rPr>
              <w:tab/>
            </w:r>
            <w:r w:rsidR="00C7565C">
              <w:rPr>
                <w:noProof/>
                <w:webHidden/>
              </w:rPr>
              <w:fldChar w:fldCharType="begin"/>
            </w:r>
            <w:r w:rsidR="00C7565C">
              <w:rPr>
                <w:noProof/>
                <w:webHidden/>
              </w:rPr>
              <w:instrText xml:space="preserve"> PAGEREF _Toc64005929 \h </w:instrText>
            </w:r>
            <w:r w:rsidR="00C7565C">
              <w:rPr>
                <w:noProof/>
                <w:webHidden/>
              </w:rPr>
            </w:r>
            <w:r w:rsidR="00C7565C">
              <w:rPr>
                <w:noProof/>
                <w:webHidden/>
              </w:rPr>
              <w:fldChar w:fldCharType="separate"/>
            </w:r>
            <w:r w:rsidR="00C7565C">
              <w:rPr>
                <w:noProof/>
                <w:webHidden/>
              </w:rPr>
              <w:t>55</w:t>
            </w:r>
            <w:r w:rsidR="00C7565C">
              <w:rPr>
                <w:noProof/>
                <w:webHidden/>
              </w:rPr>
              <w:fldChar w:fldCharType="end"/>
            </w:r>
          </w:hyperlink>
        </w:p>
        <w:p w14:paraId="3701F92E" w14:textId="2BC0BB03" w:rsidR="00C7565C" w:rsidRDefault="00AE7488">
          <w:pPr>
            <w:pStyle w:val="TDC2"/>
            <w:tabs>
              <w:tab w:val="left" w:pos="880"/>
              <w:tab w:val="right" w:leader="dot" w:pos="8890"/>
            </w:tabs>
            <w:rPr>
              <w:rFonts w:eastAsiaTheme="minorEastAsia"/>
              <w:noProof/>
              <w:lang w:eastAsia="es-CO"/>
            </w:rPr>
          </w:pPr>
          <w:hyperlink w:anchor="_Toc64005930" w:history="1">
            <w:r w:rsidR="00C7565C" w:rsidRPr="00D01EB3">
              <w:rPr>
                <w:rStyle w:val="Hipervnculo"/>
                <w:rFonts w:ascii="Trebuchet MS" w:hAnsi="Trebuchet MS" w:cs="Arial"/>
                <w:noProof/>
                <w:lang w:val="es-ES"/>
              </w:rPr>
              <w:t>5.6.</w:t>
            </w:r>
            <w:r w:rsidR="00C7565C">
              <w:rPr>
                <w:rFonts w:eastAsiaTheme="minorEastAsia"/>
                <w:noProof/>
                <w:lang w:eastAsia="es-CO"/>
              </w:rPr>
              <w:tab/>
            </w:r>
            <w:r w:rsidR="00C7565C" w:rsidRPr="00D01EB3">
              <w:rPr>
                <w:rStyle w:val="Hipervnculo"/>
                <w:rFonts w:ascii="Trebuchet MS" w:hAnsi="Trebuchet MS" w:cs="Arial"/>
                <w:noProof/>
                <w:lang w:val="es-ES"/>
              </w:rPr>
              <w:t>Arrendamientos</w:t>
            </w:r>
            <w:r w:rsidR="00C7565C">
              <w:rPr>
                <w:noProof/>
                <w:webHidden/>
              </w:rPr>
              <w:tab/>
            </w:r>
            <w:r w:rsidR="00C7565C">
              <w:rPr>
                <w:noProof/>
                <w:webHidden/>
              </w:rPr>
              <w:fldChar w:fldCharType="begin"/>
            </w:r>
            <w:r w:rsidR="00C7565C">
              <w:rPr>
                <w:noProof/>
                <w:webHidden/>
              </w:rPr>
              <w:instrText xml:space="preserve"> PAGEREF _Toc64005930 \h </w:instrText>
            </w:r>
            <w:r w:rsidR="00C7565C">
              <w:rPr>
                <w:noProof/>
                <w:webHidden/>
              </w:rPr>
            </w:r>
            <w:r w:rsidR="00C7565C">
              <w:rPr>
                <w:noProof/>
                <w:webHidden/>
              </w:rPr>
              <w:fldChar w:fldCharType="separate"/>
            </w:r>
            <w:r w:rsidR="00C7565C">
              <w:rPr>
                <w:noProof/>
                <w:webHidden/>
              </w:rPr>
              <w:t>56</w:t>
            </w:r>
            <w:r w:rsidR="00C7565C">
              <w:rPr>
                <w:noProof/>
                <w:webHidden/>
              </w:rPr>
              <w:fldChar w:fldCharType="end"/>
            </w:r>
          </w:hyperlink>
        </w:p>
        <w:p w14:paraId="61C1204B" w14:textId="600D6FAB" w:rsidR="00C7565C" w:rsidRDefault="00AE7488">
          <w:pPr>
            <w:pStyle w:val="TDC3"/>
            <w:tabs>
              <w:tab w:val="left" w:pos="1320"/>
              <w:tab w:val="right" w:leader="dot" w:pos="8890"/>
            </w:tabs>
            <w:rPr>
              <w:rFonts w:eastAsiaTheme="minorEastAsia"/>
              <w:noProof/>
              <w:lang w:eastAsia="es-CO"/>
            </w:rPr>
          </w:pPr>
          <w:hyperlink w:anchor="_Toc64005931" w:history="1">
            <w:r w:rsidR="00C7565C" w:rsidRPr="00D01EB3">
              <w:rPr>
                <w:rStyle w:val="Hipervnculo"/>
                <w:rFonts w:ascii="Trebuchet MS" w:hAnsi="Trebuchet MS" w:cs="Arial"/>
                <w:noProof/>
                <w:lang w:val="es-ES"/>
              </w:rPr>
              <w:t>5.6.1.</w:t>
            </w:r>
            <w:r w:rsidR="00C7565C">
              <w:rPr>
                <w:rFonts w:eastAsiaTheme="minorEastAsia"/>
                <w:noProof/>
                <w:lang w:eastAsia="es-CO"/>
              </w:rPr>
              <w:tab/>
            </w:r>
            <w:r w:rsidR="00C7565C" w:rsidRPr="00D01EB3">
              <w:rPr>
                <w:rStyle w:val="Hipervnculo"/>
                <w:rFonts w:ascii="Trebuchet MS" w:hAnsi="Trebuchet MS" w:cs="Arial"/>
                <w:noProof/>
                <w:lang w:val="es-ES"/>
              </w:rPr>
              <w:t>Objetivo</w:t>
            </w:r>
            <w:r w:rsidR="00C7565C">
              <w:rPr>
                <w:noProof/>
                <w:webHidden/>
              </w:rPr>
              <w:tab/>
            </w:r>
            <w:r w:rsidR="00C7565C">
              <w:rPr>
                <w:noProof/>
                <w:webHidden/>
              </w:rPr>
              <w:fldChar w:fldCharType="begin"/>
            </w:r>
            <w:r w:rsidR="00C7565C">
              <w:rPr>
                <w:noProof/>
                <w:webHidden/>
              </w:rPr>
              <w:instrText xml:space="preserve"> PAGEREF _Toc64005931 \h </w:instrText>
            </w:r>
            <w:r w:rsidR="00C7565C">
              <w:rPr>
                <w:noProof/>
                <w:webHidden/>
              </w:rPr>
            </w:r>
            <w:r w:rsidR="00C7565C">
              <w:rPr>
                <w:noProof/>
                <w:webHidden/>
              </w:rPr>
              <w:fldChar w:fldCharType="separate"/>
            </w:r>
            <w:r w:rsidR="00C7565C">
              <w:rPr>
                <w:noProof/>
                <w:webHidden/>
              </w:rPr>
              <w:t>56</w:t>
            </w:r>
            <w:r w:rsidR="00C7565C">
              <w:rPr>
                <w:noProof/>
                <w:webHidden/>
              </w:rPr>
              <w:fldChar w:fldCharType="end"/>
            </w:r>
          </w:hyperlink>
        </w:p>
        <w:p w14:paraId="4900BB22" w14:textId="35CDF478" w:rsidR="00C7565C" w:rsidRDefault="00AE7488">
          <w:pPr>
            <w:pStyle w:val="TDC3"/>
            <w:tabs>
              <w:tab w:val="left" w:pos="1320"/>
              <w:tab w:val="right" w:leader="dot" w:pos="8890"/>
            </w:tabs>
            <w:rPr>
              <w:rFonts w:eastAsiaTheme="minorEastAsia"/>
              <w:noProof/>
              <w:lang w:eastAsia="es-CO"/>
            </w:rPr>
          </w:pPr>
          <w:hyperlink w:anchor="_Toc64005932" w:history="1">
            <w:r w:rsidR="00C7565C" w:rsidRPr="00D01EB3">
              <w:rPr>
                <w:rStyle w:val="Hipervnculo"/>
                <w:rFonts w:ascii="Trebuchet MS" w:hAnsi="Trebuchet MS" w:cs="Arial"/>
                <w:noProof/>
              </w:rPr>
              <w:t>5.6.2.</w:t>
            </w:r>
            <w:r w:rsidR="00C7565C">
              <w:rPr>
                <w:rFonts w:eastAsiaTheme="minorEastAsia"/>
                <w:noProof/>
                <w:lang w:eastAsia="es-CO"/>
              </w:rPr>
              <w:tab/>
            </w:r>
            <w:r w:rsidR="00C7565C" w:rsidRPr="00D01EB3">
              <w:rPr>
                <w:rStyle w:val="Hipervnculo"/>
                <w:rFonts w:ascii="Trebuchet MS" w:hAnsi="Trebuchet MS" w:cs="Arial"/>
                <w:noProof/>
              </w:rPr>
              <w:t>Reconocimiento</w:t>
            </w:r>
            <w:r w:rsidR="00C7565C">
              <w:rPr>
                <w:noProof/>
                <w:webHidden/>
              </w:rPr>
              <w:tab/>
            </w:r>
            <w:r w:rsidR="00C7565C">
              <w:rPr>
                <w:noProof/>
                <w:webHidden/>
              </w:rPr>
              <w:fldChar w:fldCharType="begin"/>
            </w:r>
            <w:r w:rsidR="00C7565C">
              <w:rPr>
                <w:noProof/>
                <w:webHidden/>
              </w:rPr>
              <w:instrText xml:space="preserve"> PAGEREF _Toc64005932 \h </w:instrText>
            </w:r>
            <w:r w:rsidR="00C7565C">
              <w:rPr>
                <w:noProof/>
                <w:webHidden/>
              </w:rPr>
            </w:r>
            <w:r w:rsidR="00C7565C">
              <w:rPr>
                <w:noProof/>
                <w:webHidden/>
              </w:rPr>
              <w:fldChar w:fldCharType="separate"/>
            </w:r>
            <w:r w:rsidR="00C7565C">
              <w:rPr>
                <w:noProof/>
                <w:webHidden/>
              </w:rPr>
              <w:t>56</w:t>
            </w:r>
            <w:r w:rsidR="00C7565C">
              <w:rPr>
                <w:noProof/>
                <w:webHidden/>
              </w:rPr>
              <w:fldChar w:fldCharType="end"/>
            </w:r>
          </w:hyperlink>
        </w:p>
        <w:p w14:paraId="3C17D1AE" w14:textId="38414EAF" w:rsidR="00C7565C" w:rsidRDefault="00AE7488">
          <w:pPr>
            <w:pStyle w:val="TDC3"/>
            <w:tabs>
              <w:tab w:val="left" w:pos="1320"/>
              <w:tab w:val="right" w:leader="dot" w:pos="8890"/>
            </w:tabs>
            <w:rPr>
              <w:rFonts w:eastAsiaTheme="minorEastAsia"/>
              <w:noProof/>
              <w:lang w:eastAsia="es-CO"/>
            </w:rPr>
          </w:pPr>
          <w:hyperlink w:anchor="_Toc64005933" w:history="1">
            <w:r w:rsidR="00C7565C" w:rsidRPr="00D01EB3">
              <w:rPr>
                <w:rStyle w:val="Hipervnculo"/>
                <w:rFonts w:ascii="Trebuchet MS" w:hAnsi="Trebuchet MS" w:cs="Arial"/>
                <w:noProof/>
                <w:spacing w:val="3"/>
                <w:lang w:val="es-ES"/>
              </w:rPr>
              <w:t>5.6.3.</w:t>
            </w:r>
            <w:r w:rsidR="00C7565C">
              <w:rPr>
                <w:rFonts w:eastAsiaTheme="minorEastAsia"/>
                <w:noProof/>
                <w:lang w:eastAsia="es-CO"/>
              </w:rPr>
              <w:tab/>
            </w:r>
            <w:r w:rsidR="00C7565C" w:rsidRPr="00D01EB3">
              <w:rPr>
                <w:rStyle w:val="Hipervnculo"/>
                <w:rFonts w:ascii="Trebuchet MS" w:hAnsi="Trebuchet MS" w:cs="Arial"/>
                <w:noProof/>
                <w:lang w:val="es-ES"/>
              </w:rPr>
              <w:t>Clasificación</w:t>
            </w:r>
            <w:r w:rsidR="00C7565C">
              <w:rPr>
                <w:noProof/>
                <w:webHidden/>
              </w:rPr>
              <w:tab/>
            </w:r>
            <w:r w:rsidR="00C7565C">
              <w:rPr>
                <w:noProof/>
                <w:webHidden/>
              </w:rPr>
              <w:fldChar w:fldCharType="begin"/>
            </w:r>
            <w:r w:rsidR="00C7565C">
              <w:rPr>
                <w:noProof/>
                <w:webHidden/>
              </w:rPr>
              <w:instrText xml:space="preserve"> PAGEREF _Toc64005933 \h </w:instrText>
            </w:r>
            <w:r w:rsidR="00C7565C">
              <w:rPr>
                <w:noProof/>
                <w:webHidden/>
              </w:rPr>
            </w:r>
            <w:r w:rsidR="00C7565C">
              <w:rPr>
                <w:noProof/>
                <w:webHidden/>
              </w:rPr>
              <w:fldChar w:fldCharType="separate"/>
            </w:r>
            <w:r w:rsidR="00C7565C">
              <w:rPr>
                <w:noProof/>
                <w:webHidden/>
              </w:rPr>
              <w:t>56</w:t>
            </w:r>
            <w:r w:rsidR="00C7565C">
              <w:rPr>
                <w:noProof/>
                <w:webHidden/>
              </w:rPr>
              <w:fldChar w:fldCharType="end"/>
            </w:r>
          </w:hyperlink>
        </w:p>
        <w:p w14:paraId="78D3E13D" w14:textId="61BF9A8C" w:rsidR="00C7565C" w:rsidRDefault="00AE7488">
          <w:pPr>
            <w:pStyle w:val="TDC2"/>
            <w:tabs>
              <w:tab w:val="left" w:pos="880"/>
              <w:tab w:val="right" w:leader="dot" w:pos="8890"/>
            </w:tabs>
            <w:rPr>
              <w:rFonts w:eastAsiaTheme="minorEastAsia"/>
              <w:noProof/>
              <w:lang w:eastAsia="es-CO"/>
            </w:rPr>
          </w:pPr>
          <w:hyperlink w:anchor="_Toc64005934" w:history="1">
            <w:r w:rsidR="00C7565C" w:rsidRPr="00D01EB3">
              <w:rPr>
                <w:rStyle w:val="Hipervnculo"/>
                <w:rFonts w:ascii="Trebuchet MS" w:hAnsi="Trebuchet MS" w:cs="Arial"/>
                <w:noProof/>
                <w:lang w:val="es-ES"/>
              </w:rPr>
              <w:t>5.7.</w:t>
            </w:r>
            <w:r w:rsidR="00C7565C">
              <w:rPr>
                <w:rFonts w:eastAsiaTheme="minorEastAsia"/>
                <w:noProof/>
                <w:lang w:eastAsia="es-CO"/>
              </w:rPr>
              <w:tab/>
            </w:r>
            <w:r w:rsidR="00C7565C" w:rsidRPr="00D01EB3">
              <w:rPr>
                <w:rStyle w:val="Hipervnculo"/>
                <w:rFonts w:ascii="Trebuchet MS" w:hAnsi="Trebuchet MS" w:cs="Arial"/>
                <w:noProof/>
                <w:lang w:val="es-ES"/>
              </w:rPr>
              <w:t>Deterioro del valor de los activos no generadores de efectivo</w:t>
            </w:r>
            <w:r w:rsidR="00C7565C">
              <w:rPr>
                <w:noProof/>
                <w:webHidden/>
              </w:rPr>
              <w:tab/>
            </w:r>
            <w:r w:rsidR="00C7565C">
              <w:rPr>
                <w:noProof/>
                <w:webHidden/>
              </w:rPr>
              <w:fldChar w:fldCharType="begin"/>
            </w:r>
            <w:r w:rsidR="00C7565C">
              <w:rPr>
                <w:noProof/>
                <w:webHidden/>
              </w:rPr>
              <w:instrText xml:space="preserve"> PAGEREF _Toc64005934 \h </w:instrText>
            </w:r>
            <w:r w:rsidR="00C7565C">
              <w:rPr>
                <w:noProof/>
                <w:webHidden/>
              </w:rPr>
            </w:r>
            <w:r w:rsidR="00C7565C">
              <w:rPr>
                <w:noProof/>
                <w:webHidden/>
              </w:rPr>
              <w:fldChar w:fldCharType="separate"/>
            </w:r>
            <w:r w:rsidR="00C7565C">
              <w:rPr>
                <w:noProof/>
                <w:webHidden/>
              </w:rPr>
              <w:t>61</w:t>
            </w:r>
            <w:r w:rsidR="00C7565C">
              <w:rPr>
                <w:noProof/>
                <w:webHidden/>
              </w:rPr>
              <w:fldChar w:fldCharType="end"/>
            </w:r>
          </w:hyperlink>
        </w:p>
        <w:p w14:paraId="7374E9FA" w14:textId="1C04C0C2" w:rsidR="00C7565C" w:rsidRDefault="00AE7488">
          <w:pPr>
            <w:pStyle w:val="TDC3"/>
            <w:tabs>
              <w:tab w:val="left" w:pos="1320"/>
              <w:tab w:val="right" w:leader="dot" w:pos="8890"/>
            </w:tabs>
            <w:rPr>
              <w:rFonts w:eastAsiaTheme="minorEastAsia"/>
              <w:noProof/>
              <w:lang w:eastAsia="es-CO"/>
            </w:rPr>
          </w:pPr>
          <w:hyperlink w:anchor="_Toc64005935" w:history="1">
            <w:r w:rsidR="00C7565C" w:rsidRPr="00D01EB3">
              <w:rPr>
                <w:rStyle w:val="Hipervnculo"/>
                <w:rFonts w:ascii="Trebuchet MS" w:hAnsi="Trebuchet MS" w:cs="Arial"/>
                <w:noProof/>
                <w:lang w:val="es-ES"/>
              </w:rPr>
              <w:t>5.7.1.</w:t>
            </w:r>
            <w:r w:rsidR="00C7565C">
              <w:rPr>
                <w:rFonts w:eastAsiaTheme="minorEastAsia"/>
                <w:noProof/>
                <w:lang w:eastAsia="es-CO"/>
              </w:rPr>
              <w:tab/>
            </w:r>
            <w:r w:rsidR="00C7565C" w:rsidRPr="00D01EB3">
              <w:rPr>
                <w:rStyle w:val="Hipervnculo"/>
                <w:rFonts w:ascii="Trebuchet MS" w:hAnsi="Trebuchet MS" w:cs="Arial"/>
                <w:noProof/>
                <w:lang w:val="es-ES"/>
              </w:rPr>
              <w:t>Objetivo</w:t>
            </w:r>
            <w:r w:rsidR="00C7565C">
              <w:rPr>
                <w:noProof/>
                <w:webHidden/>
              </w:rPr>
              <w:tab/>
            </w:r>
            <w:r w:rsidR="00C7565C">
              <w:rPr>
                <w:noProof/>
                <w:webHidden/>
              </w:rPr>
              <w:fldChar w:fldCharType="begin"/>
            </w:r>
            <w:r w:rsidR="00C7565C">
              <w:rPr>
                <w:noProof/>
                <w:webHidden/>
              </w:rPr>
              <w:instrText xml:space="preserve"> PAGEREF _Toc64005935 \h </w:instrText>
            </w:r>
            <w:r w:rsidR="00C7565C">
              <w:rPr>
                <w:noProof/>
                <w:webHidden/>
              </w:rPr>
            </w:r>
            <w:r w:rsidR="00C7565C">
              <w:rPr>
                <w:noProof/>
                <w:webHidden/>
              </w:rPr>
              <w:fldChar w:fldCharType="separate"/>
            </w:r>
            <w:r w:rsidR="00C7565C">
              <w:rPr>
                <w:noProof/>
                <w:webHidden/>
              </w:rPr>
              <w:t>61</w:t>
            </w:r>
            <w:r w:rsidR="00C7565C">
              <w:rPr>
                <w:noProof/>
                <w:webHidden/>
              </w:rPr>
              <w:fldChar w:fldCharType="end"/>
            </w:r>
          </w:hyperlink>
        </w:p>
        <w:p w14:paraId="67410FBB" w14:textId="599D2D1F" w:rsidR="00C7565C" w:rsidRDefault="00AE7488">
          <w:pPr>
            <w:pStyle w:val="TDC3"/>
            <w:tabs>
              <w:tab w:val="left" w:pos="1320"/>
              <w:tab w:val="right" w:leader="dot" w:pos="8890"/>
            </w:tabs>
            <w:rPr>
              <w:rFonts w:eastAsiaTheme="minorEastAsia"/>
              <w:noProof/>
              <w:lang w:eastAsia="es-CO"/>
            </w:rPr>
          </w:pPr>
          <w:hyperlink w:anchor="_Toc64005936" w:history="1">
            <w:r w:rsidR="00C7565C" w:rsidRPr="00D01EB3">
              <w:rPr>
                <w:rStyle w:val="Hipervnculo"/>
                <w:rFonts w:ascii="Trebuchet MS" w:hAnsi="Trebuchet MS" w:cs="Arial"/>
                <w:noProof/>
                <w:lang w:val="es-ES"/>
              </w:rPr>
              <w:t>5.7.2.</w:t>
            </w:r>
            <w:r w:rsidR="00C7565C">
              <w:rPr>
                <w:rFonts w:eastAsiaTheme="minorEastAsia"/>
                <w:noProof/>
                <w:lang w:eastAsia="es-CO"/>
              </w:rPr>
              <w:tab/>
            </w:r>
            <w:r w:rsidR="00C7565C" w:rsidRPr="00D01EB3">
              <w:rPr>
                <w:rStyle w:val="Hipervnculo"/>
                <w:rFonts w:ascii="Trebuchet MS" w:hAnsi="Trebuchet MS" w:cs="Arial"/>
                <w:noProof/>
                <w:lang w:val="es-ES"/>
              </w:rPr>
              <w:t>Reconocimiento</w:t>
            </w:r>
            <w:r w:rsidR="00C7565C">
              <w:rPr>
                <w:noProof/>
                <w:webHidden/>
              </w:rPr>
              <w:tab/>
            </w:r>
            <w:r w:rsidR="00C7565C">
              <w:rPr>
                <w:noProof/>
                <w:webHidden/>
              </w:rPr>
              <w:fldChar w:fldCharType="begin"/>
            </w:r>
            <w:r w:rsidR="00C7565C">
              <w:rPr>
                <w:noProof/>
                <w:webHidden/>
              </w:rPr>
              <w:instrText xml:space="preserve"> PAGEREF _Toc64005936 \h </w:instrText>
            </w:r>
            <w:r w:rsidR="00C7565C">
              <w:rPr>
                <w:noProof/>
                <w:webHidden/>
              </w:rPr>
            </w:r>
            <w:r w:rsidR="00C7565C">
              <w:rPr>
                <w:noProof/>
                <w:webHidden/>
              </w:rPr>
              <w:fldChar w:fldCharType="separate"/>
            </w:r>
            <w:r w:rsidR="00C7565C">
              <w:rPr>
                <w:noProof/>
                <w:webHidden/>
              </w:rPr>
              <w:t>62</w:t>
            </w:r>
            <w:r w:rsidR="00C7565C">
              <w:rPr>
                <w:noProof/>
                <w:webHidden/>
              </w:rPr>
              <w:fldChar w:fldCharType="end"/>
            </w:r>
          </w:hyperlink>
        </w:p>
        <w:p w14:paraId="46057923" w14:textId="7C1E26D8" w:rsidR="00C7565C" w:rsidRDefault="00AE7488">
          <w:pPr>
            <w:pStyle w:val="TDC3"/>
            <w:tabs>
              <w:tab w:val="left" w:pos="1320"/>
              <w:tab w:val="right" w:leader="dot" w:pos="8890"/>
            </w:tabs>
            <w:rPr>
              <w:rFonts w:eastAsiaTheme="minorEastAsia"/>
              <w:noProof/>
              <w:lang w:eastAsia="es-CO"/>
            </w:rPr>
          </w:pPr>
          <w:hyperlink w:anchor="_Toc64005937" w:history="1">
            <w:r w:rsidR="00C7565C" w:rsidRPr="00D01EB3">
              <w:rPr>
                <w:rStyle w:val="Hipervnculo"/>
                <w:rFonts w:ascii="Trebuchet MS" w:hAnsi="Trebuchet MS" w:cs="Arial"/>
                <w:noProof/>
                <w:lang w:val="es-ES"/>
              </w:rPr>
              <w:t>5.7.3.</w:t>
            </w:r>
            <w:r w:rsidR="00C7565C">
              <w:rPr>
                <w:rFonts w:eastAsiaTheme="minorEastAsia"/>
                <w:noProof/>
                <w:lang w:eastAsia="es-CO"/>
              </w:rPr>
              <w:tab/>
            </w:r>
            <w:r w:rsidR="00C7565C" w:rsidRPr="00D01EB3">
              <w:rPr>
                <w:rStyle w:val="Hipervnculo"/>
                <w:rFonts w:ascii="Trebuchet MS" w:hAnsi="Trebuchet MS" w:cs="Arial"/>
                <w:noProof/>
                <w:lang w:val="es-ES"/>
              </w:rPr>
              <w:t>Periodicidad en la comprobación del deterioro de valor</w:t>
            </w:r>
            <w:r w:rsidR="00C7565C">
              <w:rPr>
                <w:noProof/>
                <w:webHidden/>
              </w:rPr>
              <w:tab/>
            </w:r>
            <w:r w:rsidR="00C7565C">
              <w:rPr>
                <w:noProof/>
                <w:webHidden/>
              </w:rPr>
              <w:fldChar w:fldCharType="begin"/>
            </w:r>
            <w:r w:rsidR="00C7565C">
              <w:rPr>
                <w:noProof/>
                <w:webHidden/>
              </w:rPr>
              <w:instrText xml:space="preserve"> PAGEREF _Toc64005937 \h </w:instrText>
            </w:r>
            <w:r w:rsidR="00C7565C">
              <w:rPr>
                <w:noProof/>
                <w:webHidden/>
              </w:rPr>
            </w:r>
            <w:r w:rsidR="00C7565C">
              <w:rPr>
                <w:noProof/>
                <w:webHidden/>
              </w:rPr>
              <w:fldChar w:fldCharType="separate"/>
            </w:r>
            <w:r w:rsidR="00C7565C">
              <w:rPr>
                <w:noProof/>
                <w:webHidden/>
              </w:rPr>
              <w:t>62</w:t>
            </w:r>
            <w:r w:rsidR="00C7565C">
              <w:rPr>
                <w:noProof/>
                <w:webHidden/>
              </w:rPr>
              <w:fldChar w:fldCharType="end"/>
            </w:r>
          </w:hyperlink>
        </w:p>
        <w:p w14:paraId="5B050563" w14:textId="1488EC9E" w:rsidR="00C7565C" w:rsidRDefault="00AE7488">
          <w:pPr>
            <w:pStyle w:val="TDC3"/>
            <w:tabs>
              <w:tab w:val="left" w:pos="1320"/>
              <w:tab w:val="right" w:leader="dot" w:pos="8890"/>
            </w:tabs>
            <w:rPr>
              <w:rFonts w:eastAsiaTheme="minorEastAsia"/>
              <w:noProof/>
              <w:lang w:eastAsia="es-CO"/>
            </w:rPr>
          </w:pPr>
          <w:hyperlink w:anchor="_Toc64005938" w:history="1">
            <w:r w:rsidR="00C7565C" w:rsidRPr="00D01EB3">
              <w:rPr>
                <w:rStyle w:val="Hipervnculo"/>
                <w:rFonts w:ascii="Trebuchet MS" w:hAnsi="Trebuchet MS" w:cs="Arial"/>
                <w:noProof/>
              </w:rPr>
              <w:t>5.7.4.</w:t>
            </w:r>
            <w:r w:rsidR="00C7565C">
              <w:rPr>
                <w:rFonts w:eastAsiaTheme="minorEastAsia"/>
                <w:noProof/>
                <w:lang w:eastAsia="es-CO"/>
              </w:rPr>
              <w:tab/>
            </w:r>
            <w:r w:rsidR="00C7565C" w:rsidRPr="00D01EB3">
              <w:rPr>
                <w:rStyle w:val="Hipervnculo"/>
                <w:rFonts w:ascii="Trebuchet MS" w:hAnsi="Trebuchet MS" w:cs="Arial"/>
                <w:noProof/>
              </w:rPr>
              <w:t>Medición del valor recuperable</w:t>
            </w:r>
            <w:r w:rsidR="00C7565C">
              <w:rPr>
                <w:noProof/>
                <w:webHidden/>
              </w:rPr>
              <w:tab/>
            </w:r>
            <w:r w:rsidR="00C7565C">
              <w:rPr>
                <w:noProof/>
                <w:webHidden/>
              </w:rPr>
              <w:fldChar w:fldCharType="begin"/>
            </w:r>
            <w:r w:rsidR="00C7565C">
              <w:rPr>
                <w:noProof/>
                <w:webHidden/>
              </w:rPr>
              <w:instrText xml:space="preserve"> PAGEREF _Toc64005938 \h </w:instrText>
            </w:r>
            <w:r w:rsidR="00C7565C">
              <w:rPr>
                <w:noProof/>
                <w:webHidden/>
              </w:rPr>
            </w:r>
            <w:r w:rsidR="00C7565C">
              <w:rPr>
                <w:noProof/>
                <w:webHidden/>
              </w:rPr>
              <w:fldChar w:fldCharType="separate"/>
            </w:r>
            <w:r w:rsidR="00C7565C">
              <w:rPr>
                <w:noProof/>
                <w:webHidden/>
              </w:rPr>
              <w:t>63</w:t>
            </w:r>
            <w:r w:rsidR="00C7565C">
              <w:rPr>
                <w:noProof/>
                <w:webHidden/>
              </w:rPr>
              <w:fldChar w:fldCharType="end"/>
            </w:r>
          </w:hyperlink>
        </w:p>
        <w:p w14:paraId="6AAC805A" w14:textId="36A06843" w:rsidR="00C7565C" w:rsidRDefault="00AE7488">
          <w:pPr>
            <w:pStyle w:val="TDC3"/>
            <w:tabs>
              <w:tab w:val="left" w:pos="1320"/>
              <w:tab w:val="right" w:leader="dot" w:pos="8890"/>
            </w:tabs>
            <w:rPr>
              <w:rFonts w:eastAsiaTheme="minorEastAsia"/>
              <w:noProof/>
              <w:lang w:eastAsia="es-CO"/>
            </w:rPr>
          </w:pPr>
          <w:hyperlink w:anchor="_Toc64005939" w:history="1">
            <w:r w:rsidR="00C7565C" w:rsidRPr="00D01EB3">
              <w:rPr>
                <w:rStyle w:val="Hipervnculo"/>
                <w:rFonts w:ascii="Trebuchet MS" w:hAnsi="Trebuchet MS" w:cs="Arial"/>
                <w:noProof/>
              </w:rPr>
              <w:t>5.7.5.</w:t>
            </w:r>
            <w:r w:rsidR="00C7565C">
              <w:rPr>
                <w:rFonts w:eastAsiaTheme="minorEastAsia"/>
                <w:noProof/>
                <w:lang w:eastAsia="es-CO"/>
              </w:rPr>
              <w:tab/>
            </w:r>
            <w:r w:rsidR="00C7565C" w:rsidRPr="00D01EB3">
              <w:rPr>
                <w:rStyle w:val="Hipervnculo"/>
                <w:rFonts w:ascii="Trebuchet MS" w:hAnsi="Trebuchet MS" w:cs="Arial"/>
                <w:noProof/>
              </w:rPr>
              <w:t>Medición del deterioro del valor de los activos</w:t>
            </w:r>
            <w:r w:rsidR="00C7565C">
              <w:rPr>
                <w:noProof/>
                <w:webHidden/>
              </w:rPr>
              <w:tab/>
            </w:r>
            <w:r w:rsidR="00C7565C">
              <w:rPr>
                <w:noProof/>
                <w:webHidden/>
              </w:rPr>
              <w:fldChar w:fldCharType="begin"/>
            </w:r>
            <w:r w:rsidR="00C7565C">
              <w:rPr>
                <w:noProof/>
                <w:webHidden/>
              </w:rPr>
              <w:instrText xml:space="preserve"> PAGEREF _Toc64005939 \h </w:instrText>
            </w:r>
            <w:r w:rsidR="00C7565C">
              <w:rPr>
                <w:noProof/>
                <w:webHidden/>
              </w:rPr>
            </w:r>
            <w:r w:rsidR="00C7565C">
              <w:rPr>
                <w:noProof/>
                <w:webHidden/>
              </w:rPr>
              <w:fldChar w:fldCharType="separate"/>
            </w:r>
            <w:r w:rsidR="00C7565C">
              <w:rPr>
                <w:noProof/>
                <w:webHidden/>
              </w:rPr>
              <w:t>63</w:t>
            </w:r>
            <w:r w:rsidR="00C7565C">
              <w:rPr>
                <w:noProof/>
                <w:webHidden/>
              </w:rPr>
              <w:fldChar w:fldCharType="end"/>
            </w:r>
          </w:hyperlink>
        </w:p>
        <w:p w14:paraId="76C4F148" w14:textId="1A76DFA5" w:rsidR="00C7565C" w:rsidRDefault="00AE7488">
          <w:pPr>
            <w:pStyle w:val="TDC3"/>
            <w:tabs>
              <w:tab w:val="left" w:pos="1320"/>
              <w:tab w:val="right" w:leader="dot" w:pos="8890"/>
            </w:tabs>
            <w:rPr>
              <w:rFonts w:eastAsiaTheme="minorEastAsia"/>
              <w:noProof/>
              <w:lang w:eastAsia="es-CO"/>
            </w:rPr>
          </w:pPr>
          <w:hyperlink w:anchor="_Toc64005940" w:history="1">
            <w:r w:rsidR="00C7565C" w:rsidRPr="00D01EB3">
              <w:rPr>
                <w:rStyle w:val="Hipervnculo"/>
                <w:rFonts w:ascii="Trebuchet MS" w:hAnsi="Trebuchet MS" w:cs="Arial"/>
                <w:noProof/>
                <w:lang w:val="es-ES"/>
              </w:rPr>
              <w:t>5.7.6.</w:t>
            </w:r>
            <w:r w:rsidR="00C7565C">
              <w:rPr>
                <w:rFonts w:eastAsiaTheme="minorEastAsia"/>
                <w:noProof/>
                <w:lang w:eastAsia="es-CO"/>
              </w:rPr>
              <w:tab/>
            </w:r>
            <w:r w:rsidR="00C7565C" w:rsidRPr="00D01EB3">
              <w:rPr>
                <w:rStyle w:val="Hipervnculo"/>
                <w:rFonts w:ascii="Trebuchet MS" w:hAnsi="Trebuchet MS" w:cs="Arial"/>
                <w:noProof/>
                <w:lang w:val="es-ES"/>
              </w:rPr>
              <w:t>Reversión de las pérdidas por deterioro de valor</w:t>
            </w:r>
            <w:r w:rsidR="00C7565C">
              <w:rPr>
                <w:noProof/>
                <w:webHidden/>
              </w:rPr>
              <w:tab/>
            </w:r>
            <w:r w:rsidR="00C7565C">
              <w:rPr>
                <w:noProof/>
                <w:webHidden/>
              </w:rPr>
              <w:fldChar w:fldCharType="begin"/>
            </w:r>
            <w:r w:rsidR="00C7565C">
              <w:rPr>
                <w:noProof/>
                <w:webHidden/>
              </w:rPr>
              <w:instrText xml:space="preserve"> PAGEREF _Toc64005940 \h </w:instrText>
            </w:r>
            <w:r w:rsidR="00C7565C">
              <w:rPr>
                <w:noProof/>
                <w:webHidden/>
              </w:rPr>
            </w:r>
            <w:r w:rsidR="00C7565C">
              <w:rPr>
                <w:noProof/>
                <w:webHidden/>
              </w:rPr>
              <w:fldChar w:fldCharType="separate"/>
            </w:r>
            <w:r w:rsidR="00C7565C">
              <w:rPr>
                <w:noProof/>
                <w:webHidden/>
              </w:rPr>
              <w:t>64</w:t>
            </w:r>
            <w:r w:rsidR="00C7565C">
              <w:rPr>
                <w:noProof/>
                <w:webHidden/>
              </w:rPr>
              <w:fldChar w:fldCharType="end"/>
            </w:r>
          </w:hyperlink>
        </w:p>
        <w:p w14:paraId="7C694945" w14:textId="5DB180C6" w:rsidR="00C7565C" w:rsidRDefault="00AE7488">
          <w:pPr>
            <w:pStyle w:val="TDC3"/>
            <w:tabs>
              <w:tab w:val="left" w:pos="1320"/>
              <w:tab w:val="right" w:leader="dot" w:pos="8890"/>
            </w:tabs>
            <w:rPr>
              <w:rFonts w:eastAsiaTheme="minorEastAsia"/>
              <w:noProof/>
              <w:lang w:eastAsia="es-CO"/>
            </w:rPr>
          </w:pPr>
          <w:hyperlink w:anchor="_Toc64005941" w:history="1">
            <w:r w:rsidR="00C7565C" w:rsidRPr="00D01EB3">
              <w:rPr>
                <w:rStyle w:val="Hipervnculo"/>
                <w:rFonts w:ascii="Trebuchet MS" w:hAnsi="Trebuchet MS" w:cs="Arial"/>
                <w:noProof/>
                <w:lang w:val="es-ES"/>
              </w:rPr>
              <w:t>5.7.7.</w:t>
            </w:r>
            <w:r w:rsidR="00C7565C">
              <w:rPr>
                <w:rFonts w:eastAsiaTheme="minorEastAsia"/>
                <w:noProof/>
                <w:lang w:eastAsia="es-CO"/>
              </w:rPr>
              <w:tab/>
            </w:r>
            <w:r w:rsidR="00C7565C" w:rsidRPr="00D01EB3">
              <w:rPr>
                <w:rStyle w:val="Hipervnculo"/>
                <w:rFonts w:ascii="Trebuchet MS" w:hAnsi="Trebuchet MS" w:cs="Arial"/>
                <w:noProof/>
                <w:lang w:val="es-ES"/>
              </w:rPr>
              <w:t>Medición de la reversión del deterioro</w:t>
            </w:r>
            <w:r w:rsidR="00C7565C">
              <w:rPr>
                <w:noProof/>
                <w:webHidden/>
              </w:rPr>
              <w:tab/>
            </w:r>
            <w:r w:rsidR="00C7565C">
              <w:rPr>
                <w:noProof/>
                <w:webHidden/>
              </w:rPr>
              <w:fldChar w:fldCharType="begin"/>
            </w:r>
            <w:r w:rsidR="00C7565C">
              <w:rPr>
                <w:noProof/>
                <w:webHidden/>
              </w:rPr>
              <w:instrText xml:space="preserve"> PAGEREF _Toc64005941 \h </w:instrText>
            </w:r>
            <w:r w:rsidR="00C7565C">
              <w:rPr>
                <w:noProof/>
                <w:webHidden/>
              </w:rPr>
            </w:r>
            <w:r w:rsidR="00C7565C">
              <w:rPr>
                <w:noProof/>
                <w:webHidden/>
              </w:rPr>
              <w:fldChar w:fldCharType="separate"/>
            </w:r>
            <w:r w:rsidR="00C7565C">
              <w:rPr>
                <w:noProof/>
                <w:webHidden/>
              </w:rPr>
              <w:t>64</w:t>
            </w:r>
            <w:r w:rsidR="00C7565C">
              <w:rPr>
                <w:noProof/>
                <w:webHidden/>
              </w:rPr>
              <w:fldChar w:fldCharType="end"/>
            </w:r>
          </w:hyperlink>
        </w:p>
        <w:p w14:paraId="6E2CCE7B" w14:textId="23F8C772" w:rsidR="00C7565C" w:rsidRDefault="00AE7488">
          <w:pPr>
            <w:pStyle w:val="TDC3"/>
            <w:tabs>
              <w:tab w:val="left" w:pos="1320"/>
              <w:tab w:val="right" w:leader="dot" w:pos="8890"/>
            </w:tabs>
            <w:rPr>
              <w:rFonts w:eastAsiaTheme="minorEastAsia"/>
              <w:noProof/>
              <w:lang w:eastAsia="es-CO"/>
            </w:rPr>
          </w:pPr>
          <w:hyperlink w:anchor="_Toc64005942" w:history="1">
            <w:r w:rsidR="00C7565C" w:rsidRPr="00D01EB3">
              <w:rPr>
                <w:rStyle w:val="Hipervnculo"/>
                <w:rFonts w:ascii="Trebuchet MS" w:hAnsi="Trebuchet MS" w:cs="Arial"/>
                <w:noProof/>
                <w:lang w:val="es-ES"/>
              </w:rPr>
              <w:t>5.7.8.</w:t>
            </w:r>
            <w:r w:rsidR="00C7565C">
              <w:rPr>
                <w:rFonts w:eastAsiaTheme="minorEastAsia"/>
                <w:noProof/>
                <w:lang w:eastAsia="es-CO"/>
              </w:rPr>
              <w:tab/>
            </w:r>
            <w:r w:rsidR="00C7565C" w:rsidRPr="00D01EB3">
              <w:rPr>
                <w:rStyle w:val="Hipervnculo"/>
                <w:rFonts w:ascii="Trebuchet MS" w:hAnsi="Trebuchet MS" w:cs="Arial"/>
                <w:noProof/>
                <w:lang w:val="es-ES"/>
              </w:rPr>
              <w:t>Revelaciones</w:t>
            </w:r>
            <w:r w:rsidR="00C7565C">
              <w:rPr>
                <w:noProof/>
                <w:webHidden/>
              </w:rPr>
              <w:tab/>
            </w:r>
            <w:r w:rsidR="00C7565C">
              <w:rPr>
                <w:noProof/>
                <w:webHidden/>
              </w:rPr>
              <w:fldChar w:fldCharType="begin"/>
            </w:r>
            <w:r w:rsidR="00C7565C">
              <w:rPr>
                <w:noProof/>
                <w:webHidden/>
              </w:rPr>
              <w:instrText xml:space="preserve"> PAGEREF _Toc64005942 \h </w:instrText>
            </w:r>
            <w:r w:rsidR="00C7565C">
              <w:rPr>
                <w:noProof/>
                <w:webHidden/>
              </w:rPr>
            </w:r>
            <w:r w:rsidR="00C7565C">
              <w:rPr>
                <w:noProof/>
                <w:webHidden/>
              </w:rPr>
              <w:fldChar w:fldCharType="separate"/>
            </w:r>
            <w:r w:rsidR="00C7565C">
              <w:rPr>
                <w:noProof/>
                <w:webHidden/>
              </w:rPr>
              <w:t>65</w:t>
            </w:r>
            <w:r w:rsidR="00C7565C">
              <w:rPr>
                <w:noProof/>
                <w:webHidden/>
              </w:rPr>
              <w:fldChar w:fldCharType="end"/>
            </w:r>
          </w:hyperlink>
        </w:p>
        <w:p w14:paraId="47FA2C9C" w14:textId="433B5D57" w:rsidR="00C7565C" w:rsidRDefault="00AE7488">
          <w:pPr>
            <w:pStyle w:val="TDC2"/>
            <w:tabs>
              <w:tab w:val="left" w:pos="880"/>
              <w:tab w:val="right" w:leader="dot" w:pos="8890"/>
            </w:tabs>
            <w:rPr>
              <w:rFonts w:eastAsiaTheme="minorEastAsia"/>
              <w:noProof/>
              <w:lang w:eastAsia="es-CO"/>
            </w:rPr>
          </w:pPr>
          <w:hyperlink w:anchor="_Toc64005943" w:history="1">
            <w:r w:rsidR="00C7565C" w:rsidRPr="00D01EB3">
              <w:rPr>
                <w:rStyle w:val="Hipervnculo"/>
                <w:rFonts w:ascii="Trebuchet MS" w:hAnsi="Trebuchet MS" w:cs="Arial"/>
                <w:noProof/>
                <w:lang w:val="es-ES"/>
              </w:rPr>
              <w:t>5.8.</w:t>
            </w:r>
            <w:r w:rsidR="00C7565C">
              <w:rPr>
                <w:rFonts w:eastAsiaTheme="minorEastAsia"/>
                <w:noProof/>
                <w:lang w:eastAsia="es-CO"/>
              </w:rPr>
              <w:tab/>
            </w:r>
            <w:r w:rsidR="00C7565C" w:rsidRPr="00D01EB3">
              <w:rPr>
                <w:rStyle w:val="Hipervnculo"/>
                <w:rFonts w:ascii="Trebuchet MS" w:hAnsi="Trebuchet MS" w:cs="Arial"/>
                <w:noProof/>
                <w:lang w:val="es-ES"/>
              </w:rPr>
              <w:t>Cuentas por pagar</w:t>
            </w:r>
            <w:r w:rsidR="00C7565C">
              <w:rPr>
                <w:noProof/>
                <w:webHidden/>
              </w:rPr>
              <w:tab/>
            </w:r>
            <w:r w:rsidR="00C7565C">
              <w:rPr>
                <w:noProof/>
                <w:webHidden/>
              </w:rPr>
              <w:fldChar w:fldCharType="begin"/>
            </w:r>
            <w:r w:rsidR="00C7565C">
              <w:rPr>
                <w:noProof/>
                <w:webHidden/>
              </w:rPr>
              <w:instrText xml:space="preserve"> PAGEREF _Toc64005943 \h </w:instrText>
            </w:r>
            <w:r w:rsidR="00C7565C">
              <w:rPr>
                <w:noProof/>
                <w:webHidden/>
              </w:rPr>
            </w:r>
            <w:r w:rsidR="00C7565C">
              <w:rPr>
                <w:noProof/>
                <w:webHidden/>
              </w:rPr>
              <w:fldChar w:fldCharType="separate"/>
            </w:r>
            <w:r w:rsidR="00C7565C">
              <w:rPr>
                <w:noProof/>
                <w:webHidden/>
              </w:rPr>
              <w:t>65</w:t>
            </w:r>
            <w:r w:rsidR="00C7565C">
              <w:rPr>
                <w:noProof/>
                <w:webHidden/>
              </w:rPr>
              <w:fldChar w:fldCharType="end"/>
            </w:r>
          </w:hyperlink>
        </w:p>
        <w:p w14:paraId="638E341D" w14:textId="260CB887" w:rsidR="00C7565C" w:rsidRDefault="00AE7488">
          <w:pPr>
            <w:pStyle w:val="TDC3"/>
            <w:tabs>
              <w:tab w:val="left" w:pos="1320"/>
              <w:tab w:val="right" w:leader="dot" w:pos="8890"/>
            </w:tabs>
            <w:rPr>
              <w:rFonts w:eastAsiaTheme="minorEastAsia"/>
              <w:noProof/>
              <w:lang w:eastAsia="es-CO"/>
            </w:rPr>
          </w:pPr>
          <w:hyperlink w:anchor="_Toc64005944" w:history="1">
            <w:r w:rsidR="00C7565C" w:rsidRPr="00D01EB3">
              <w:rPr>
                <w:rStyle w:val="Hipervnculo"/>
                <w:rFonts w:ascii="Trebuchet MS" w:hAnsi="Trebuchet MS" w:cs="Arial"/>
                <w:noProof/>
                <w:lang w:val="es-ES"/>
              </w:rPr>
              <w:t>6.2.1</w:t>
            </w:r>
            <w:r w:rsidR="00C7565C">
              <w:rPr>
                <w:rFonts w:eastAsiaTheme="minorEastAsia"/>
                <w:noProof/>
                <w:lang w:eastAsia="es-CO"/>
              </w:rPr>
              <w:tab/>
            </w:r>
            <w:r w:rsidR="00C7565C" w:rsidRPr="00D01EB3">
              <w:rPr>
                <w:rStyle w:val="Hipervnculo"/>
                <w:rFonts w:ascii="Trebuchet MS" w:hAnsi="Trebuchet MS" w:cs="Arial"/>
                <w:noProof/>
                <w:lang w:val="es-ES"/>
              </w:rPr>
              <w:t>Objetivo</w:t>
            </w:r>
            <w:r w:rsidR="00C7565C">
              <w:rPr>
                <w:noProof/>
                <w:webHidden/>
              </w:rPr>
              <w:tab/>
            </w:r>
            <w:r w:rsidR="00C7565C">
              <w:rPr>
                <w:noProof/>
                <w:webHidden/>
              </w:rPr>
              <w:fldChar w:fldCharType="begin"/>
            </w:r>
            <w:r w:rsidR="00C7565C">
              <w:rPr>
                <w:noProof/>
                <w:webHidden/>
              </w:rPr>
              <w:instrText xml:space="preserve"> PAGEREF _Toc64005944 \h </w:instrText>
            </w:r>
            <w:r w:rsidR="00C7565C">
              <w:rPr>
                <w:noProof/>
                <w:webHidden/>
              </w:rPr>
            </w:r>
            <w:r w:rsidR="00C7565C">
              <w:rPr>
                <w:noProof/>
                <w:webHidden/>
              </w:rPr>
              <w:fldChar w:fldCharType="separate"/>
            </w:r>
            <w:r w:rsidR="00C7565C">
              <w:rPr>
                <w:noProof/>
                <w:webHidden/>
              </w:rPr>
              <w:t>65</w:t>
            </w:r>
            <w:r w:rsidR="00C7565C">
              <w:rPr>
                <w:noProof/>
                <w:webHidden/>
              </w:rPr>
              <w:fldChar w:fldCharType="end"/>
            </w:r>
          </w:hyperlink>
        </w:p>
        <w:p w14:paraId="61721566" w14:textId="6C61331B" w:rsidR="00C7565C" w:rsidRDefault="00AE7488">
          <w:pPr>
            <w:pStyle w:val="TDC3"/>
            <w:tabs>
              <w:tab w:val="left" w:pos="1320"/>
              <w:tab w:val="right" w:leader="dot" w:pos="8890"/>
            </w:tabs>
            <w:rPr>
              <w:rFonts w:eastAsiaTheme="minorEastAsia"/>
              <w:noProof/>
              <w:lang w:eastAsia="es-CO"/>
            </w:rPr>
          </w:pPr>
          <w:hyperlink w:anchor="_Toc64005945" w:history="1">
            <w:r w:rsidR="00C7565C" w:rsidRPr="00D01EB3">
              <w:rPr>
                <w:rStyle w:val="Hipervnculo"/>
                <w:rFonts w:ascii="Trebuchet MS" w:hAnsi="Trebuchet MS" w:cs="Arial"/>
                <w:noProof/>
                <w:lang w:val="es-ES"/>
              </w:rPr>
              <w:t>6.2.2</w:t>
            </w:r>
            <w:r w:rsidR="00C7565C">
              <w:rPr>
                <w:rFonts w:eastAsiaTheme="minorEastAsia"/>
                <w:noProof/>
                <w:lang w:eastAsia="es-CO"/>
              </w:rPr>
              <w:tab/>
            </w:r>
            <w:r w:rsidR="00C7565C" w:rsidRPr="00D01EB3">
              <w:rPr>
                <w:rStyle w:val="Hipervnculo"/>
                <w:rFonts w:ascii="Trebuchet MS" w:hAnsi="Trebuchet MS" w:cs="Arial"/>
                <w:noProof/>
                <w:lang w:val="es-ES"/>
              </w:rPr>
              <w:t>Reconocimiento</w:t>
            </w:r>
            <w:r w:rsidR="00C7565C">
              <w:rPr>
                <w:noProof/>
                <w:webHidden/>
              </w:rPr>
              <w:tab/>
            </w:r>
            <w:r w:rsidR="00C7565C">
              <w:rPr>
                <w:noProof/>
                <w:webHidden/>
              </w:rPr>
              <w:fldChar w:fldCharType="begin"/>
            </w:r>
            <w:r w:rsidR="00C7565C">
              <w:rPr>
                <w:noProof/>
                <w:webHidden/>
              </w:rPr>
              <w:instrText xml:space="preserve"> PAGEREF _Toc64005945 \h </w:instrText>
            </w:r>
            <w:r w:rsidR="00C7565C">
              <w:rPr>
                <w:noProof/>
                <w:webHidden/>
              </w:rPr>
            </w:r>
            <w:r w:rsidR="00C7565C">
              <w:rPr>
                <w:noProof/>
                <w:webHidden/>
              </w:rPr>
              <w:fldChar w:fldCharType="separate"/>
            </w:r>
            <w:r w:rsidR="00C7565C">
              <w:rPr>
                <w:noProof/>
                <w:webHidden/>
              </w:rPr>
              <w:t>66</w:t>
            </w:r>
            <w:r w:rsidR="00C7565C">
              <w:rPr>
                <w:noProof/>
                <w:webHidden/>
              </w:rPr>
              <w:fldChar w:fldCharType="end"/>
            </w:r>
          </w:hyperlink>
        </w:p>
        <w:p w14:paraId="70ABD43A" w14:textId="4C4B9EB7" w:rsidR="00C7565C" w:rsidRDefault="00AE7488">
          <w:pPr>
            <w:pStyle w:val="TDC3"/>
            <w:tabs>
              <w:tab w:val="left" w:pos="1320"/>
              <w:tab w:val="right" w:leader="dot" w:pos="8890"/>
            </w:tabs>
            <w:rPr>
              <w:rFonts w:eastAsiaTheme="minorEastAsia"/>
              <w:noProof/>
              <w:lang w:eastAsia="es-CO"/>
            </w:rPr>
          </w:pPr>
          <w:hyperlink w:anchor="_Toc64005946" w:history="1">
            <w:r w:rsidR="00C7565C" w:rsidRPr="00D01EB3">
              <w:rPr>
                <w:rStyle w:val="Hipervnculo"/>
                <w:rFonts w:ascii="Trebuchet MS" w:hAnsi="Trebuchet MS" w:cs="Arial"/>
                <w:noProof/>
                <w:lang w:val="es-ES"/>
              </w:rPr>
              <w:t>6.2.3</w:t>
            </w:r>
            <w:r w:rsidR="00C7565C">
              <w:rPr>
                <w:rFonts w:eastAsiaTheme="minorEastAsia"/>
                <w:noProof/>
                <w:lang w:eastAsia="es-CO"/>
              </w:rPr>
              <w:tab/>
            </w:r>
            <w:r w:rsidR="00C7565C" w:rsidRPr="00D01EB3">
              <w:rPr>
                <w:rStyle w:val="Hipervnculo"/>
                <w:rFonts w:ascii="Trebuchet MS" w:hAnsi="Trebuchet MS" w:cs="Arial"/>
                <w:noProof/>
                <w:lang w:val="es-ES"/>
              </w:rPr>
              <w:t>Clasificación</w:t>
            </w:r>
            <w:r w:rsidR="00C7565C">
              <w:rPr>
                <w:noProof/>
                <w:webHidden/>
              </w:rPr>
              <w:tab/>
            </w:r>
            <w:r w:rsidR="00C7565C">
              <w:rPr>
                <w:noProof/>
                <w:webHidden/>
              </w:rPr>
              <w:fldChar w:fldCharType="begin"/>
            </w:r>
            <w:r w:rsidR="00C7565C">
              <w:rPr>
                <w:noProof/>
                <w:webHidden/>
              </w:rPr>
              <w:instrText xml:space="preserve"> PAGEREF _Toc64005946 \h </w:instrText>
            </w:r>
            <w:r w:rsidR="00C7565C">
              <w:rPr>
                <w:noProof/>
                <w:webHidden/>
              </w:rPr>
            </w:r>
            <w:r w:rsidR="00C7565C">
              <w:rPr>
                <w:noProof/>
                <w:webHidden/>
              </w:rPr>
              <w:fldChar w:fldCharType="separate"/>
            </w:r>
            <w:r w:rsidR="00C7565C">
              <w:rPr>
                <w:noProof/>
                <w:webHidden/>
              </w:rPr>
              <w:t>66</w:t>
            </w:r>
            <w:r w:rsidR="00C7565C">
              <w:rPr>
                <w:noProof/>
                <w:webHidden/>
              </w:rPr>
              <w:fldChar w:fldCharType="end"/>
            </w:r>
          </w:hyperlink>
        </w:p>
        <w:p w14:paraId="0AF99DAC" w14:textId="2A6B827E" w:rsidR="00C7565C" w:rsidRDefault="00AE7488">
          <w:pPr>
            <w:pStyle w:val="TDC3"/>
            <w:tabs>
              <w:tab w:val="left" w:pos="1320"/>
              <w:tab w:val="right" w:leader="dot" w:pos="8890"/>
            </w:tabs>
            <w:rPr>
              <w:rFonts w:eastAsiaTheme="minorEastAsia"/>
              <w:noProof/>
              <w:lang w:eastAsia="es-CO"/>
            </w:rPr>
          </w:pPr>
          <w:hyperlink w:anchor="_Toc64005947" w:history="1">
            <w:r w:rsidR="00C7565C" w:rsidRPr="00D01EB3">
              <w:rPr>
                <w:rStyle w:val="Hipervnculo"/>
                <w:rFonts w:ascii="Trebuchet MS" w:hAnsi="Trebuchet MS" w:cs="Arial"/>
                <w:noProof/>
                <w:lang w:val="es-ES"/>
              </w:rPr>
              <w:t>6.2.4</w:t>
            </w:r>
            <w:r w:rsidR="00C7565C">
              <w:rPr>
                <w:rFonts w:eastAsiaTheme="minorEastAsia"/>
                <w:noProof/>
                <w:lang w:eastAsia="es-CO"/>
              </w:rPr>
              <w:tab/>
            </w:r>
            <w:r w:rsidR="00C7565C" w:rsidRPr="00D01EB3">
              <w:rPr>
                <w:rStyle w:val="Hipervnculo"/>
                <w:rFonts w:ascii="Trebuchet MS" w:hAnsi="Trebuchet MS" w:cs="Arial"/>
                <w:noProof/>
                <w:lang w:val="es-ES"/>
              </w:rPr>
              <w:t>Medición inicial</w:t>
            </w:r>
            <w:r w:rsidR="00C7565C">
              <w:rPr>
                <w:noProof/>
                <w:webHidden/>
              </w:rPr>
              <w:tab/>
            </w:r>
            <w:r w:rsidR="00C7565C">
              <w:rPr>
                <w:noProof/>
                <w:webHidden/>
              </w:rPr>
              <w:fldChar w:fldCharType="begin"/>
            </w:r>
            <w:r w:rsidR="00C7565C">
              <w:rPr>
                <w:noProof/>
                <w:webHidden/>
              </w:rPr>
              <w:instrText xml:space="preserve"> PAGEREF _Toc64005947 \h </w:instrText>
            </w:r>
            <w:r w:rsidR="00C7565C">
              <w:rPr>
                <w:noProof/>
                <w:webHidden/>
              </w:rPr>
            </w:r>
            <w:r w:rsidR="00C7565C">
              <w:rPr>
                <w:noProof/>
                <w:webHidden/>
              </w:rPr>
              <w:fldChar w:fldCharType="separate"/>
            </w:r>
            <w:r w:rsidR="00C7565C">
              <w:rPr>
                <w:noProof/>
                <w:webHidden/>
              </w:rPr>
              <w:t>66</w:t>
            </w:r>
            <w:r w:rsidR="00C7565C">
              <w:rPr>
                <w:noProof/>
                <w:webHidden/>
              </w:rPr>
              <w:fldChar w:fldCharType="end"/>
            </w:r>
          </w:hyperlink>
        </w:p>
        <w:p w14:paraId="252298D7" w14:textId="14ACEDE3" w:rsidR="00C7565C" w:rsidRDefault="00AE7488">
          <w:pPr>
            <w:pStyle w:val="TDC3"/>
            <w:tabs>
              <w:tab w:val="left" w:pos="1320"/>
              <w:tab w:val="right" w:leader="dot" w:pos="8890"/>
            </w:tabs>
            <w:rPr>
              <w:rFonts w:eastAsiaTheme="minorEastAsia"/>
              <w:noProof/>
              <w:lang w:eastAsia="es-CO"/>
            </w:rPr>
          </w:pPr>
          <w:hyperlink w:anchor="_Toc64005948" w:history="1">
            <w:r w:rsidR="00C7565C" w:rsidRPr="00D01EB3">
              <w:rPr>
                <w:rStyle w:val="Hipervnculo"/>
                <w:rFonts w:ascii="Trebuchet MS" w:hAnsi="Trebuchet MS" w:cs="Arial"/>
                <w:noProof/>
                <w:lang w:val="es-ES"/>
              </w:rPr>
              <w:t>6.2.5</w:t>
            </w:r>
            <w:r w:rsidR="00C7565C">
              <w:rPr>
                <w:rFonts w:eastAsiaTheme="minorEastAsia"/>
                <w:noProof/>
                <w:lang w:eastAsia="es-CO"/>
              </w:rPr>
              <w:tab/>
            </w:r>
            <w:r w:rsidR="00C7565C" w:rsidRPr="00D01EB3">
              <w:rPr>
                <w:rStyle w:val="Hipervnculo"/>
                <w:rFonts w:ascii="Trebuchet MS" w:hAnsi="Trebuchet MS" w:cs="Arial"/>
                <w:noProof/>
                <w:lang w:val="es-ES"/>
              </w:rPr>
              <w:t>Medición posterior</w:t>
            </w:r>
            <w:r w:rsidR="00C7565C">
              <w:rPr>
                <w:noProof/>
                <w:webHidden/>
              </w:rPr>
              <w:tab/>
            </w:r>
            <w:r w:rsidR="00C7565C">
              <w:rPr>
                <w:noProof/>
                <w:webHidden/>
              </w:rPr>
              <w:fldChar w:fldCharType="begin"/>
            </w:r>
            <w:r w:rsidR="00C7565C">
              <w:rPr>
                <w:noProof/>
                <w:webHidden/>
              </w:rPr>
              <w:instrText xml:space="preserve"> PAGEREF _Toc64005948 \h </w:instrText>
            </w:r>
            <w:r w:rsidR="00C7565C">
              <w:rPr>
                <w:noProof/>
                <w:webHidden/>
              </w:rPr>
            </w:r>
            <w:r w:rsidR="00C7565C">
              <w:rPr>
                <w:noProof/>
                <w:webHidden/>
              </w:rPr>
              <w:fldChar w:fldCharType="separate"/>
            </w:r>
            <w:r w:rsidR="00C7565C">
              <w:rPr>
                <w:noProof/>
                <w:webHidden/>
              </w:rPr>
              <w:t>66</w:t>
            </w:r>
            <w:r w:rsidR="00C7565C">
              <w:rPr>
                <w:noProof/>
                <w:webHidden/>
              </w:rPr>
              <w:fldChar w:fldCharType="end"/>
            </w:r>
          </w:hyperlink>
        </w:p>
        <w:p w14:paraId="3B4E4347" w14:textId="0B4544E3" w:rsidR="00C7565C" w:rsidRDefault="00AE7488">
          <w:pPr>
            <w:pStyle w:val="TDC3"/>
            <w:tabs>
              <w:tab w:val="left" w:pos="1320"/>
              <w:tab w:val="right" w:leader="dot" w:pos="8890"/>
            </w:tabs>
            <w:rPr>
              <w:rFonts w:eastAsiaTheme="minorEastAsia"/>
              <w:noProof/>
              <w:lang w:eastAsia="es-CO"/>
            </w:rPr>
          </w:pPr>
          <w:hyperlink w:anchor="_Toc64005949" w:history="1">
            <w:r w:rsidR="00C7565C" w:rsidRPr="00D01EB3">
              <w:rPr>
                <w:rStyle w:val="Hipervnculo"/>
                <w:rFonts w:ascii="Trebuchet MS" w:hAnsi="Trebuchet MS" w:cs="Arial"/>
                <w:noProof/>
                <w:lang w:val="es-ES"/>
              </w:rPr>
              <w:t>6.2.6</w:t>
            </w:r>
            <w:r w:rsidR="00C7565C">
              <w:rPr>
                <w:rFonts w:eastAsiaTheme="minorEastAsia"/>
                <w:noProof/>
                <w:lang w:eastAsia="es-CO"/>
              </w:rPr>
              <w:tab/>
            </w:r>
            <w:r w:rsidR="00C7565C" w:rsidRPr="00D01EB3">
              <w:rPr>
                <w:rStyle w:val="Hipervnculo"/>
                <w:rFonts w:ascii="Trebuchet MS" w:hAnsi="Trebuchet MS" w:cs="Arial"/>
                <w:noProof/>
                <w:lang w:val="es-ES"/>
              </w:rPr>
              <w:t>Baja en cuentas</w:t>
            </w:r>
            <w:r w:rsidR="00C7565C">
              <w:rPr>
                <w:noProof/>
                <w:webHidden/>
              </w:rPr>
              <w:tab/>
            </w:r>
            <w:r w:rsidR="00C7565C">
              <w:rPr>
                <w:noProof/>
                <w:webHidden/>
              </w:rPr>
              <w:fldChar w:fldCharType="begin"/>
            </w:r>
            <w:r w:rsidR="00C7565C">
              <w:rPr>
                <w:noProof/>
                <w:webHidden/>
              </w:rPr>
              <w:instrText xml:space="preserve"> PAGEREF _Toc64005949 \h </w:instrText>
            </w:r>
            <w:r w:rsidR="00C7565C">
              <w:rPr>
                <w:noProof/>
                <w:webHidden/>
              </w:rPr>
            </w:r>
            <w:r w:rsidR="00C7565C">
              <w:rPr>
                <w:noProof/>
                <w:webHidden/>
              </w:rPr>
              <w:fldChar w:fldCharType="separate"/>
            </w:r>
            <w:r w:rsidR="00C7565C">
              <w:rPr>
                <w:noProof/>
                <w:webHidden/>
              </w:rPr>
              <w:t>66</w:t>
            </w:r>
            <w:r w:rsidR="00C7565C">
              <w:rPr>
                <w:noProof/>
                <w:webHidden/>
              </w:rPr>
              <w:fldChar w:fldCharType="end"/>
            </w:r>
          </w:hyperlink>
        </w:p>
        <w:p w14:paraId="4477C619" w14:textId="6E0064F5" w:rsidR="00C7565C" w:rsidRDefault="00AE7488">
          <w:pPr>
            <w:pStyle w:val="TDC3"/>
            <w:tabs>
              <w:tab w:val="left" w:pos="1320"/>
              <w:tab w:val="right" w:leader="dot" w:pos="8890"/>
            </w:tabs>
            <w:rPr>
              <w:rFonts w:eastAsiaTheme="minorEastAsia"/>
              <w:noProof/>
              <w:lang w:eastAsia="es-CO"/>
            </w:rPr>
          </w:pPr>
          <w:hyperlink w:anchor="_Toc64005950" w:history="1">
            <w:r w:rsidR="00C7565C" w:rsidRPr="00D01EB3">
              <w:rPr>
                <w:rStyle w:val="Hipervnculo"/>
                <w:rFonts w:ascii="Trebuchet MS" w:hAnsi="Trebuchet MS" w:cs="Arial"/>
                <w:noProof/>
                <w:lang w:val="es-ES"/>
              </w:rPr>
              <w:t>6.2.7</w:t>
            </w:r>
            <w:r w:rsidR="00C7565C">
              <w:rPr>
                <w:rFonts w:eastAsiaTheme="minorEastAsia"/>
                <w:noProof/>
                <w:lang w:eastAsia="es-CO"/>
              </w:rPr>
              <w:tab/>
            </w:r>
            <w:r w:rsidR="00C7565C" w:rsidRPr="00D01EB3">
              <w:rPr>
                <w:rStyle w:val="Hipervnculo"/>
                <w:rFonts w:ascii="Trebuchet MS" w:hAnsi="Trebuchet MS" w:cs="Arial"/>
                <w:noProof/>
                <w:lang w:val="es-ES"/>
              </w:rPr>
              <w:t>Revelaciones</w:t>
            </w:r>
            <w:r w:rsidR="00C7565C">
              <w:rPr>
                <w:noProof/>
                <w:webHidden/>
              </w:rPr>
              <w:tab/>
            </w:r>
            <w:r w:rsidR="00C7565C">
              <w:rPr>
                <w:noProof/>
                <w:webHidden/>
              </w:rPr>
              <w:fldChar w:fldCharType="begin"/>
            </w:r>
            <w:r w:rsidR="00C7565C">
              <w:rPr>
                <w:noProof/>
                <w:webHidden/>
              </w:rPr>
              <w:instrText xml:space="preserve"> PAGEREF _Toc64005950 \h </w:instrText>
            </w:r>
            <w:r w:rsidR="00C7565C">
              <w:rPr>
                <w:noProof/>
                <w:webHidden/>
              </w:rPr>
            </w:r>
            <w:r w:rsidR="00C7565C">
              <w:rPr>
                <w:noProof/>
                <w:webHidden/>
              </w:rPr>
              <w:fldChar w:fldCharType="separate"/>
            </w:r>
            <w:r w:rsidR="00C7565C">
              <w:rPr>
                <w:noProof/>
                <w:webHidden/>
              </w:rPr>
              <w:t>66</w:t>
            </w:r>
            <w:r w:rsidR="00C7565C">
              <w:rPr>
                <w:noProof/>
                <w:webHidden/>
              </w:rPr>
              <w:fldChar w:fldCharType="end"/>
            </w:r>
          </w:hyperlink>
        </w:p>
        <w:p w14:paraId="41F7759D" w14:textId="4F067D73" w:rsidR="00C7565C" w:rsidRDefault="00AE7488">
          <w:pPr>
            <w:pStyle w:val="TDC2"/>
            <w:tabs>
              <w:tab w:val="left" w:pos="880"/>
              <w:tab w:val="right" w:leader="dot" w:pos="8890"/>
            </w:tabs>
            <w:rPr>
              <w:rFonts w:eastAsiaTheme="minorEastAsia"/>
              <w:noProof/>
              <w:lang w:eastAsia="es-CO"/>
            </w:rPr>
          </w:pPr>
          <w:hyperlink w:anchor="_Toc64005951" w:history="1">
            <w:r w:rsidR="00C7565C" w:rsidRPr="00D01EB3">
              <w:rPr>
                <w:rStyle w:val="Hipervnculo"/>
                <w:rFonts w:ascii="Trebuchet MS" w:hAnsi="Trebuchet MS" w:cs="Arial"/>
                <w:noProof/>
                <w:lang w:val="es-ES"/>
              </w:rPr>
              <w:t>6.3</w:t>
            </w:r>
            <w:r w:rsidR="00C7565C">
              <w:rPr>
                <w:rFonts w:eastAsiaTheme="minorEastAsia"/>
                <w:noProof/>
                <w:lang w:eastAsia="es-CO"/>
              </w:rPr>
              <w:tab/>
            </w:r>
            <w:r w:rsidR="00C7565C" w:rsidRPr="00D01EB3">
              <w:rPr>
                <w:rStyle w:val="Hipervnculo"/>
                <w:rFonts w:ascii="Trebuchet MS" w:hAnsi="Trebuchet MS" w:cs="Arial"/>
                <w:noProof/>
                <w:lang w:val="es-ES"/>
              </w:rPr>
              <w:t>Beneficios a los empleados</w:t>
            </w:r>
            <w:r w:rsidR="00C7565C">
              <w:rPr>
                <w:noProof/>
                <w:webHidden/>
              </w:rPr>
              <w:tab/>
            </w:r>
            <w:r w:rsidR="00C7565C">
              <w:rPr>
                <w:noProof/>
                <w:webHidden/>
              </w:rPr>
              <w:fldChar w:fldCharType="begin"/>
            </w:r>
            <w:r w:rsidR="00C7565C">
              <w:rPr>
                <w:noProof/>
                <w:webHidden/>
              </w:rPr>
              <w:instrText xml:space="preserve"> PAGEREF _Toc64005951 \h </w:instrText>
            </w:r>
            <w:r w:rsidR="00C7565C">
              <w:rPr>
                <w:noProof/>
                <w:webHidden/>
              </w:rPr>
            </w:r>
            <w:r w:rsidR="00C7565C">
              <w:rPr>
                <w:noProof/>
                <w:webHidden/>
              </w:rPr>
              <w:fldChar w:fldCharType="separate"/>
            </w:r>
            <w:r w:rsidR="00C7565C">
              <w:rPr>
                <w:noProof/>
                <w:webHidden/>
              </w:rPr>
              <w:t>67</w:t>
            </w:r>
            <w:r w:rsidR="00C7565C">
              <w:rPr>
                <w:noProof/>
                <w:webHidden/>
              </w:rPr>
              <w:fldChar w:fldCharType="end"/>
            </w:r>
          </w:hyperlink>
        </w:p>
        <w:p w14:paraId="4D67DB48" w14:textId="40EAEAB0" w:rsidR="00C7565C" w:rsidRDefault="00AE7488">
          <w:pPr>
            <w:pStyle w:val="TDC3"/>
            <w:tabs>
              <w:tab w:val="left" w:pos="1320"/>
              <w:tab w:val="right" w:leader="dot" w:pos="8890"/>
            </w:tabs>
            <w:rPr>
              <w:rFonts w:eastAsiaTheme="minorEastAsia"/>
              <w:noProof/>
              <w:lang w:eastAsia="es-CO"/>
            </w:rPr>
          </w:pPr>
          <w:hyperlink w:anchor="_Toc64005952" w:history="1">
            <w:r w:rsidR="00C7565C" w:rsidRPr="00D01EB3">
              <w:rPr>
                <w:rStyle w:val="Hipervnculo"/>
                <w:rFonts w:ascii="Trebuchet MS" w:hAnsi="Trebuchet MS" w:cs="Arial"/>
                <w:noProof/>
                <w:lang w:val="es-ES"/>
              </w:rPr>
              <w:t>6.3.1</w:t>
            </w:r>
            <w:r w:rsidR="00C7565C">
              <w:rPr>
                <w:rFonts w:eastAsiaTheme="minorEastAsia"/>
                <w:noProof/>
                <w:lang w:eastAsia="es-CO"/>
              </w:rPr>
              <w:tab/>
            </w:r>
            <w:r w:rsidR="00C7565C" w:rsidRPr="00D01EB3">
              <w:rPr>
                <w:rStyle w:val="Hipervnculo"/>
                <w:rFonts w:ascii="Trebuchet MS" w:hAnsi="Trebuchet MS" w:cs="Arial"/>
                <w:noProof/>
                <w:lang w:val="es-ES"/>
              </w:rPr>
              <w:t>Objetivo</w:t>
            </w:r>
            <w:r w:rsidR="00C7565C">
              <w:rPr>
                <w:noProof/>
                <w:webHidden/>
              </w:rPr>
              <w:tab/>
            </w:r>
            <w:r w:rsidR="00C7565C">
              <w:rPr>
                <w:noProof/>
                <w:webHidden/>
              </w:rPr>
              <w:fldChar w:fldCharType="begin"/>
            </w:r>
            <w:r w:rsidR="00C7565C">
              <w:rPr>
                <w:noProof/>
                <w:webHidden/>
              </w:rPr>
              <w:instrText xml:space="preserve"> PAGEREF _Toc64005952 \h </w:instrText>
            </w:r>
            <w:r w:rsidR="00C7565C">
              <w:rPr>
                <w:noProof/>
                <w:webHidden/>
              </w:rPr>
            </w:r>
            <w:r w:rsidR="00C7565C">
              <w:rPr>
                <w:noProof/>
                <w:webHidden/>
              </w:rPr>
              <w:fldChar w:fldCharType="separate"/>
            </w:r>
            <w:r w:rsidR="00C7565C">
              <w:rPr>
                <w:noProof/>
                <w:webHidden/>
              </w:rPr>
              <w:t>67</w:t>
            </w:r>
            <w:r w:rsidR="00C7565C">
              <w:rPr>
                <w:noProof/>
                <w:webHidden/>
              </w:rPr>
              <w:fldChar w:fldCharType="end"/>
            </w:r>
          </w:hyperlink>
        </w:p>
        <w:p w14:paraId="24542B6E" w14:textId="2FFEE721" w:rsidR="00C7565C" w:rsidRDefault="00AE7488">
          <w:pPr>
            <w:pStyle w:val="TDC3"/>
            <w:tabs>
              <w:tab w:val="left" w:pos="1320"/>
              <w:tab w:val="right" w:leader="dot" w:pos="8890"/>
            </w:tabs>
            <w:rPr>
              <w:rFonts w:eastAsiaTheme="minorEastAsia"/>
              <w:noProof/>
              <w:lang w:eastAsia="es-CO"/>
            </w:rPr>
          </w:pPr>
          <w:hyperlink w:anchor="_Toc64005953" w:history="1">
            <w:r w:rsidR="00C7565C" w:rsidRPr="00D01EB3">
              <w:rPr>
                <w:rStyle w:val="Hipervnculo"/>
                <w:rFonts w:ascii="Trebuchet MS" w:hAnsi="Trebuchet MS" w:cs="Arial"/>
                <w:noProof/>
                <w:lang w:val="es-ES"/>
              </w:rPr>
              <w:t>6.3.2</w:t>
            </w:r>
            <w:r w:rsidR="00C7565C">
              <w:rPr>
                <w:rFonts w:eastAsiaTheme="minorEastAsia"/>
                <w:noProof/>
                <w:lang w:eastAsia="es-CO"/>
              </w:rPr>
              <w:tab/>
            </w:r>
            <w:r w:rsidR="00C7565C" w:rsidRPr="00D01EB3">
              <w:rPr>
                <w:rStyle w:val="Hipervnculo"/>
                <w:rFonts w:ascii="Trebuchet MS" w:hAnsi="Trebuchet MS" w:cs="Arial"/>
                <w:noProof/>
                <w:lang w:val="es-ES"/>
              </w:rPr>
              <w:t>Beneficios a empleados corto plazo</w:t>
            </w:r>
            <w:r w:rsidR="00C7565C">
              <w:rPr>
                <w:noProof/>
                <w:webHidden/>
              </w:rPr>
              <w:tab/>
            </w:r>
            <w:r w:rsidR="00C7565C">
              <w:rPr>
                <w:noProof/>
                <w:webHidden/>
              </w:rPr>
              <w:fldChar w:fldCharType="begin"/>
            </w:r>
            <w:r w:rsidR="00C7565C">
              <w:rPr>
                <w:noProof/>
                <w:webHidden/>
              </w:rPr>
              <w:instrText xml:space="preserve"> PAGEREF _Toc64005953 \h </w:instrText>
            </w:r>
            <w:r w:rsidR="00C7565C">
              <w:rPr>
                <w:noProof/>
                <w:webHidden/>
              </w:rPr>
            </w:r>
            <w:r w:rsidR="00C7565C">
              <w:rPr>
                <w:noProof/>
                <w:webHidden/>
              </w:rPr>
              <w:fldChar w:fldCharType="separate"/>
            </w:r>
            <w:r w:rsidR="00C7565C">
              <w:rPr>
                <w:noProof/>
                <w:webHidden/>
              </w:rPr>
              <w:t>67</w:t>
            </w:r>
            <w:r w:rsidR="00C7565C">
              <w:rPr>
                <w:noProof/>
                <w:webHidden/>
              </w:rPr>
              <w:fldChar w:fldCharType="end"/>
            </w:r>
          </w:hyperlink>
        </w:p>
        <w:p w14:paraId="4C12DF5F" w14:textId="3959C8D8" w:rsidR="00C7565C" w:rsidRDefault="00AE7488">
          <w:pPr>
            <w:pStyle w:val="TDC3"/>
            <w:tabs>
              <w:tab w:val="left" w:pos="1320"/>
              <w:tab w:val="right" w:leader="dot" w:pos="8890"/>
            </w:tabs>
            <w:rPr>
              <w:rFonts w:eastAsiaTheme="minorEastAsia"/>
              <w:noProof/>
              <w:lang w:eastAsia="es-CO"/>
            </w:rPr>
          </w:pPr>
          <w:hyperlink w:anchor="_Toc64005954" w:history="1">
            <w:r w:rsidR="00C7565C" w:rsidRPr="00D01EB3">
              <w:rPr>
                <w:rStyle w:val="Hipervnculo"/>
                <w:rFonts w:ascii="Trebuchet MS" w:hAnsi="Trebuchet MS" w:cs="Arial"/>
                <w:noProof/>
                <w:lang w:val="es-ES"/>
              </w:rPr>
              <w:t>6.3.3</w:t>
            </w:r>
            <w:r w:rsidR="00C7565C">
              <w:rPr>
                <w:rFonts w:eastAsiaTheme="minorEastAsia"/>
                <w:noProof/>
                <w:lang w:eastAsia="es-CO"/>
              </w:rPr>
              <w:tab/>
            </w:r>
            <w:r w:rsidR="00C7565C" w:rsidRPr="00D01EB3">
              <w:rPr>
                <w:rStyle w:val="Hipervnculo"/>
                <w:rFonts w:ascii="Trebuchet MS" w:hAnsi="Trebuchet MS" w:cs="Arial"/>
                <w:noProof/>
                <w:lang w:val="es-ES"/>
              </w:rPr>
              <w:t>Beneficios por terminación del vínculo laboral o contractual</w:t>
            </w:r>
            <w:r w:rsidR="00C7565C">
              <w:rPr>
                <w:noProof/>
                <w:webHidden/>
              </w:rPr>
              <w:tab/>
            </w:r>
            <w:r w:rsidR="00C7565C">
              <w:rPr>
                <w:noProof/>
                <w:webHidden/>
              </w:rPr>
              <w:fldChar w:fldCharType="begin"/>
            </w:r>
            <w:r w:rsidR="00C7565C">
              <w:rPr>
                <w:noProof/>
                <w:webHidden/>
              </w:rPr>
              <w:instrText xml:space="preserve"> PAGEREF _Toc64005954 \h </w:instrText>
            </w:r>
            <w:r w:rsidR="00C7565C">
              <w:rPr>
                <w:noProof/>
                <w:webHidden/>
              </w:rPr>
            </w:r>
            <w:r w:rsidR="00C7565C">
              <w:rPr>
                <w:noProof/>
                <w:webHidden/>
              </w:rPr>
              <w:fldChar w:fldCharType="separate"/>
            </w:r>
            <w:r w:rsidR="00C7565C">
              <w:rPr>
                <w:noProof/>
                <w:webHidden/>
              </w:rPr>
              <w:t>68</w:t>
            </w:r>
            <w:r w:rsidR="00C7565C">
              <w:rPr>
                <w:noProof/>
                <w:webHidden/>
              </w:rPr>
              <w:fldChar w:fldCharType="end"/>
            </w:r>
          </w:hyperlink>
        </w:p>
        <w:p w14:paraId="0B101323" w14:textId="1AF613B4" w:rsidR="00C7565C" w:rsidRDefault="00AE7488">
          <w:pPr>
            <w:pStyle w:val="TDC2"/>
            <w:tabs>
              <w:tab w:val="left" w:pos="880"/>
              <w:tab w:val="right" w:leader="dot" w:pos="8890"/>
            </w:tabs>
            <w:rPr>
              <w:rFonts w:eastAsiaTheme="minorEastAsia"/>
              <w:noProof/>
              <w:lang w:eastAsia="es-CO"/>
            </w:rPr>
          </w:pPr>
          <w:hyperlink w:anchor="_Toc64005955" w:history="1">
            <w:r w:rsidR="00C7565C" w:rsidRPr="00D01EB3">
              <w:rPr>
                <w:rStyle w:val="Hipervnculo"/>
                <w:rFonts w:ascii="Trebuchet MS" w:hAnsi="Trebuchet MS" w:cs="Arial"/>
                <w:noProof/>
                <w:lang w:val="es-ES"/>
              </w:rPr>
              <w:t>6.4</w:t>
            </w:r>
            <w:r w:rsidR="00C7565C">
              <w:rPr>
                <w:rFonts w:eastAsiaTheme="minorEastAsia"/>
                <w:noProof/>
                <w:lang w:eastAsia="es-CO"/>
              </w:rPr>
              <w:tab/>
            </w:r>
            <w:r w:rsidR="00C7565C" w:rsidRPr="00D01EB3">
              <w:rPr>
                <w:rStyle w:val="Hipervnculo"/>
                <w:rFonts w:ascii="Trebuchet MS" w:hAnsi="Trebuchet MS" w:cs="Arial"/>
                <w:noProof/>
                <w:lang w:val="es-ES"/>
              </w:rPr>
              <w:t>Provisiones</w:t>
            </w:r>
            <w:r w:rsidR="00C7565C">
              <w:rPr>
                <w:noProof/>
                <w:webHidden/>
              </w:rPr>
              <w:tab/>
            </w:r>
            <w:r w:rsidR="00C7565C">
              <w:rPr>
                <w:noProof/>
                <w:webHidden/>
              </w:rPr>
              <w:fldChar w:fldCharType="begin"/>
            </w:r>
            <w:r w:rsidR="00C7565C">
              <w:rPr>
                <w:noProof/>
                <w:webHidden/>
              </w:rPr>
              <w:instrText xml:space="preserve"> PAGEREF _Toc64005955 \h </w:instrText>
            </w:r>
            <w:r w:rsidR="00C7565C">
              <w:rPr>
                <w:noProof/>
                <w:webHidden/>
              </w:rPr>
            </w:r>
            <w:r w:rsidR="00C7565C">
              <w:rPr>
                <w:noProof/>
                <w:webHidden/>
              </w:rPr>
              <w:fldChar w:fldCharType="separate"/>
            </w:r>
            <w:r w:rsidR="00C7565C">
              <w:rPr>
                <w:noProof/>
                <w:webHidden/>
              </w:rPr>
              <w:t>69</w:t>
            </w:r>
            <w:r w:rsidR="00C7565C">
              <w:rPr>
                <w:noProof/>
                <w:webHidden/>
              </w:rPr>
              <w:fldChar w:fldCharType="end"/>
            </w:r>
          </w:hyperlink>
        </w:p>
        <w:p w14:paraId="02BACE1B" w14:textId="02905266" w:rsidR="00C7565C" w:rsidRDefault="00AE7488">
          <w:pPr>
            <w:pStyle w:val="TDC3"/>
            <w:tabs>
              <w:tab w:val="left" w:pos="1320"/>
              <w:tab w:val="right" w:leader="dot" w:pos="8890"/>
            </w:tabs>
            <w:rPr>
              <w:rFonts w:eastAsiaTheme="minorEastAsia"/>
              <w:noProof/>
              <w:lang w:eastAsia="es-CO"/>
            </w:rPr>
          </w:pPr>
          <w:hyperlink w:anchor="_Toc64005956" w:history="1">
            <w:r w:rsidR="00C7565C" w:rsidRPr="00D01EB3">
              <w:rPr>
                <w:rStyle w:val="Hipervnculo"/>
                <w:rFonts w:ascii="Trebuchet MS" w:hAnsi="Trebuchet MS" w:cs="Arial"/>
                <w:noProof/>
                <w:lang w:val="es-ES"/>
              </w:rPr>
              <w:t>6.4.1</w:t>
            </w:r>
            <w:r w:rsidR="00C7565C">
              <w:rPr>
                <w:rFonts w:eastAsiaTheme="minorEastAsia"/>
                <w:noProof/>
                <w:lang w:eastAsia="es-CO"/>
              </w:rPr>
              <w:tab/>
            </w:r>
            <w:r w:rsidR="00C7565C" w:rsidRPr="00D01EB3">
              <w:rPr>
                <w:rStyle w:val="Hipervnculo"/>
                <w:rFonts w:ascii="Trebuchet MS" w:hAnsi="Trebuchet MS" w:cs="Arial"/>
                <w:noProof/>
                <w:lang w:val="es-ES"/>
              </w:rPr>
              <w:t>Objetivo</w:t>
            </w:r>
            <w:r w:rsidR="00C7565C">
              <w:rPr>
                <w:noProof/>
                <w:webHidden/>
              </w:rPr>
              <w:tab/>
            </w:r>
            <w:r w:rsidR="00C7565C">
              <w:rPr>
                <w:noProof/>
                <w:webHidden/>
              </w:rPr>
              <w:fldChar w:fldCharType="begin"/>
            </w:r>
            <w:r w:rsidR="00C7565C">
              <w:rPr>
                <w:noProof/>
                <w:webHidden/>
              </w:rPr>
              <w:instrText xml:space="preserve"> PAGEREF _Toc64005956 \h </w:instrText>
            </w:r>
            <w:r w:rsidR="00C7565C">
              <w:rPr>
                <w:noProof/>
                <w:webHidden/>
              </w:rPr>
            </w:r>
            <w:r w:rsidR="00C7565C">
              <w:rPr>
                <w:noProof/>
                <w:webHidden/>
              </w:rPr>
              <w:fldChar w:fldCharType="separate"/>
            </w:r>
            <w:r w:rsidR="00C7565C">
              <w:rPr>
                <w:noProof/>
                <w:webHidden/>
              </w:rPr>
              <w:t>69</w:t>
            </w:r>
            <w:r w:rsidR="00C7565C">
              <w:rPr>
                <w:noProof/>
                <w:webHidden/>
              </w:rPr>
              <w:fldChar w:fldCharType="end"/>
            </w:r>
          </w:hyperlink>
        </w:p>
        <w:p w14:paraId="5381919D" w14:textId="0121F880" w:rsidR="00C7565C" w:rsidRDefault="00AE7488">
          <w:pPr>
            <w:pStyle w:val="TDC3"/>
            <w:tabs>
              <w:tab w:val="left" w:pos="1320"/>
              <w:tab w:val="right" w:leader="dot" w:pos="8890"/>
            </w:tabs>
            <w:rPr>
              <w:rFonts w:eastAsiaTheme="minorEastAsia"/>
              <w:noProof/>
              <w:lang w:eastAsia="es-CO"/>
            </w:rPr>
          </w:pPr>
          <w:hyperlink w:anchor="_Toc64005957" w:history="1">
            <w:r w:rsidR="00C7565C" w:rsidRPr="00D01EB3">
              <w:rPr>
                <w:rStyle w:val="Hipervnculo"/>
                <w:rFonts w:ascii="Trebuchet MS" w:hAnsi="Trebuchet MS" w:cs="Arial"/>
                <w:noProof/>
                <w:lang w:val="es-ES"/>
              </w:rPr>
              <w:t>6.4.2</w:t>
            </w:r>
            <w:r w:rsidR="00C7565C">
              <w:rPr>
                <w:rFonts w:eastAsiaTheme="minorEastAsia"/>
                <w:noProof/>
                <w:lang w:eastAsia="es-CO"/>
              </w:rPr>
              <w:tab/>
            </w:r>
            <w:r w:rsidR="00C7565C" w:rsidRPr="00D01EB3">
              <w:rPr>
                <w:rStyle w:val="Hipervnculo"/>
                <w:rFonts w:ascii="Trebuchet MS" w:hAnsi="Trebuchet MS" w:cs="Arial"/>
                <w:noProof/>
                <w:lang w:val="es-ES"/>
              </w:rPr>
              <w:t>Reconocimiento</w:t>
            </w:r>
            <w:r w:rsidR="00C7565C">
              <w:rPr>
                <w:noProof/>
                <w:webHidden/>
              </w:rPr>
              <w:tab/>
            </w:r>
            <w:r w:rsidR="00C7565C">
              <w:rPr>
                <w:noProof/>
                <w:webHidden/>
              </w:rPr>
              <w:fldChar w:fldCharType="begin"/>
            </w:r>
            <w:r w:rsidR="00C7565C">
              <w:rPr>
                <w:noProof/>
                <w:webHidden/>
              </w:rPr>
              <w:instrText xml:space="preserve"> PAGEREF _Toc64005957 \h </w:instrText>
            </w:r>
            <w:r w:rsidR="00C7565C">
              <w:rPr>
                <w:noProof/>
                <w:webHidden/>
              </w:rPr>
            </w:r>
            <w:r w:rsidR="00C7565C">
              <w:rPr>
                <w:noProof/>
                <w:webHidden/>
              </w:rPr>
              <w:fldChar w:fldCharType="separate"/>
            </w:r>
            <w:r w:rsidR="00C7565C">
              <w:rPr>
                <w:noProof/>
                <w:webHidden/>
              </w:rPr>
              <w:t>70</w:t>
            </w:r>
            <w:r w:rsidR="00C7565C">
              <w:rPr>
                <w:noProof/>
                <w:webHidden/>
              </w:rPr>
              <w:fldChar w:fldCharType="end"/>
            </w:r>
          </w:hyperlink>
        </w:p>
        <w:p w14:paraId="2CBC0988" w14:textId="12D77450" w:rsidR="00C7565C" w:rsidRDefault="00AE7488">
          <w:pPr>
            <w:pStyle w:val="TDC3"/>
            <w:tabs>
              <w:tab w:val="left" w:pos="1320"/>
              <w:tab w:val="right" w:leader="dot" w:pos="8890"/>
            </w:tabs>
            <w:rPr>
              <w:rFonts w:eastAsiaTheme="minorEastAsia"/>
              <w:noProof/>
              <w:lang w:eastAsia="es-CO"/>
            </w:rPr>
          </w:pPr>
          <w:hyperlink w:anchor="_Toc64005958" w:history="1">
            <w:r w:rsidR="00C7565C" w:rsidRPr="00D01EB3">
              <w:rPr>
                <w:rStyle w:val="Hipervnculo"/>
                <w:rFonts w:ascii="Trebuchet MS" w:hAnsi="Trebuchet MS" w:cs="Arial"/>
                <w:noProof/>
              </w:rPr>
              <w:t>6.4.3</w:t>
            </w:r>
            <w:r w:rsidR="00C7565C">
              <w:rPr>
                <w:rFonts w:eastAsiaTheme="minorEastAsia"/>
                <w:noProof/>
                <w:lang w:eastAsia="es-CO"/>
              </w:rPr>
              <w:tab/>
            </w:r>
            <w:r w:rsidR="00C7565C" w:rsidRPr="00D01EB3">
              <w:rPr>
                <w:rStyle w:val="Hipervnculo"/>
                <w:rFonts w:ascii="Trebuchet MS" w:hAnsi="Trebuchet MS" w:cs="Arial"/>
                <w:noProof/>
              </w:rPr>
              <w:t>Provisión por litigios</w:t>
            </w:r>
            <w:r w:rsidR="00C7565C">
              <w:rPr>
                <w:noProof/>
                <w:webHidden/>
              </w:rPr>
              <w:tab/>
            </w:r>
            <w:r w:rsidR="00C7565C">
              <w:rPr>
                <w:noProof/>
                <w:webHidden/>
              </w:rPr>
              <w:fldChar w:fldCharType="begin"/>
            </w:r>
            <w:r w:rsidR="00C7565C">
              <w:rPr>
                <w:noProof/>
                <w:webHidden/>
              </w:rPr>
              <w:instrText xml:space="preserve"> PAGEREF _Toc64005958 \h </w:instrText>
            </w:r>
            <w:r w:rsidR="00C7565C">
              <w:rPr>
                <w:noProof/>
                <w:webHidden/>
              </w:rPr>
            </w:r>
            <w:r w:rsidR="00C7565C">
              <w:rPr>
                <w:noProof/>
                <w:webHidden/>
              </w:rPr>
              <w:fldChar w:fldCharType="separate"/>
            </w:r>
            <w:r w:rsidR="00C7565C">
              <w:rPr>
                <w:noProof/>
                <w:webHidden/>
              </w:rPr>
              <w:t>70</w:t>
            </w:r>
            <w:r w:rsidR="00C7565C">
              <w:rPr>
                <w:noProof/>
                <w:webHidden/>
              </w:rPr>
              <w:fldChar w:fldCharType="end"/>
            </w:r>
          </w:hyperlink>
        </w:p>
        <w:p w14:paraId="44C67A8D" w14:textId="7C380DC4" w:rsidR="00C7565C" w:rsidRDefault="00AE7488">
          <w:pPr>
            <w:pStyle w:val="TDC3"/>
            <w:tabs>
              <w:tab w:val="left" w:pos="1320"/>
              <w:tab w:val="right" w:leader="dot" w:pos="8890"/>
            </w:tabs>
            <w:rPr>
              <w:rFonts w:eastAsiaTheme="minorEastAsia"/>
              <w:noProof/>
              <w:lang w:eastAsia="es-CO"/>
            </w:rPr>
          </w:pPr>
          <w:hyperlink w:anchor="_Toc64005959" w:history="1">
            <w:r w:rsidR="00C7565C" w:rsidRPr="00D01EB3">
              <w:rPr>
                <w:rStyle w:val="Hipervnculo"/>
                <w:rFonts w:ascii="Trebuchet MS" w:hAnsi="Trebuchet MS" w:cs="Arial"/>
                <w:noProof/>
                <w:lang w:val="es-ES"/>
              </w:rPr>
              <w:t>6.4.4</w:t>
            </w:r>
            <w:r w:rsidR="00C7565C">
              <w:rPr>
                <w:rFonts w:eastAsiaTheme="minorEastAsia"/>
                <w:noProof/>
                <w:lang w:eastAsia="es-CO"/>
              </w:rPr>
              <w:tab/>
            </w:r>
            <w:r w:rsidR="00C7565C" w:rsidRPr="00D01EB3">
              <w:rPr>
                <w:rStyle w:val="Hipervnculo"/>
                <w:rFonts w:ascii="Trebuchet MS" w:hAnsi="Trebuchet MS" w:cs="Arial"/>
                <w:noProof/>
                <w:lang w:val="es-ES"/>
              </w:rPr>
              <w:t>Medición inicial</w:t>
            </w:r>
            <w:r w:rsidR="00C7565C">
              <w:rPr>
                <w:noProof/>
                <w:webHidden/>
              </w:rPr>
              <w:tab/>
            </w:r>
            <w:r w:rsidR="00C7565C">
              <w:rPr>
                <w:noProof/>
                <w:webHidden/>
              </w:rPr>
              <w:fldChar w:fldCharType="begin"/>
            </w:r>
            <w:r w:rsidR="00C7565C">
              <w:rPr>
                <w:noProof/>
                <w:webHidden/>
              </w:rPr>
              <w:instrText xml:space="preserve"> PAGEREF _Toc64005959 \h </w:instrText>
            </w:r>
            <w:r w:rsidR="00C7565C">
              <w:rPr>
                <w:noProof/>
                <w:webHidden/>
              </w:rPr>
            </w:r>
            <w:r w:rsidR="00C7565C">
              <w:rPr>
                <w:noProof/>
                <w:webHidden/>
              </w:rPr>
              <w:fldChar w:fldCharType="separate"/>
            </w:r>
            <w:r w:rsidR="00C7565C">
              <w:rPr>
                <w:noProof/>
                <w:webHidden/>
              </w:rPr>
              <w:t>71</w:t>
            </w:r>
            <w:r w:rsidR="00C7565C">
              <w:rPr>
                <w:noProof/>
                <w:webHidden/>
              </w:rPr>
              <w:fldChar w:fldCharType="end"/>
            </w:r>
          </w:hyperlink>
        </w:p>
        <w:p w14:paraId="0D584C64" w14:textId="62ECB441" w:rsidR="00C7565C" w:rsidRDefault="00AE7488">
          <w:pPr>
            <w:pStyle w:val="TDC3"/>
            <w:tabs>
              <w:tab w:val="left" w:pos="1320"/>
              <w:tab w:val="right" w:leader="dot" w:pos="8890"/>
            </w:tabs>
            <w:rPr>
              <w:rFonts w:eastAsiaTheme="minorEastAsia"/>
              <w:noProof/>
              <w:lang w:eastAsia="es-CO"/>
            </w:rPr>
          </w:pPr>
          <w:hyperlink w:anchor="_Toc64005960" w:history="1">
            <w:r w:rsidR="00C7565C" w:rsidRPr="00D01EB3">
              <w:rPr>
                <w:rStyle w:val="Hipervnculo"/>
                <w:rFonts w:ascii="Trebuchet MS" w:hAnsi="Trebuchet MS" w:cs="Arial"/>
                <w:noProof/>
                <w:lang w:val="es-ES"/>
              </w:rPr>
              <w:t>6.4.5</w:t>
            </w:r>
            <w:r w:rsidR="00C7565C">
              <w:rPr>
                <w:rFonts w:eastAsiaTheme="minorEastAsia"/>
                <w:noProof/>
                <w:lang w:eastAsia="es-CO"/>
              </w:rPr>
              <w:tab/>
            </w:r>
            <w:r w:rsidR="00C7565C" w:rsidRPr="00D01EB3">
              <w:rPr>
                <w:rStyle w:val="Hipervnculo"/>
                <w:rFonts w:ascii="Trebuchet MS" w:hAnsi="Trebuchet MS" w:cs="Arial"/>
                <w:noProof/>
                <w:lang w:val="es-ES"/>
              </w:rPr>
              <w:t>Medición posterior</w:t>
            </w:r>
            <w:r w:rsidR="00C7565C">
              <w:rPr>
                <w:noProof/>
                <w:webHidden/>
              </w:rPr>
              <w:tab/>
            </w:r>
            <w:r w:rsidR="00C7565C">
              <w:rPr>
                <w:noProof/>
                <w:webHidden/>
              </w:rPr>
              <w:fldChar w:fldCharType="begin"/>
            </w:r>
            <w:r w:rsidR="00C7565C">
              <w:rPr>
                <w:noProof/>
                <w:webHidden/>
              </w:rPr>
              <w:instrText xml:space="preserve"> PAGEREF _Toc64005960 \h </w:instrText>
            </w:r>
            <w:r w:rsidR="00C7565C">
              <w:rPr>
                <w:noProof/>
                <w:webHidden/>
              </w:rPr>
            </w:r>
            <w:r w:rsidR="00C7565C">
              <w:rPr>
                <w:noProof/>
                <w:webHidden/>
              </w:rPr>
              <w:fldChar w:fldCharType="separate"/>
            </w:r>
            <w:r w:rsidR="00C7565C">
              <w:rPr>
                <w:noProof/>
                <w:webHidden/>
              </w:rPr>
              <w:t>71</w:t>
            </w:r>
            <w:r w:rsidR="00C7565C">
              <w:rPr>
                <w:noProof/>
                <w:webHidden/>
              </w:rPr>
              <w:fldChar w:fldCharType="end"/>
            </w:r>
          </w:hyperlink>
        </w:p>
        <w:p w14:paraId="0F7751A7" w14:textId="4D121D01" w:rsidR="00C7565C" w:rsidRDefault="00AE7488">
          <w:pPr>
            <w:pStyle w:val="TDC3"/>
            <w:tabs>
              <w:tab w:val="left" w:pos="1320"/>
              <w:tab w:val="right" w:leader="dot" w:pos="8890"/>
            </w:tabs>
            <w:rPr>
              <w:rFonts w:eastAsiaTheme="minorEastAsia"/>
              <w:noProof/>
              <w:lang w:eastAsia="es-CO"/>
            </w:rPr>
          </w:pPr>
          <w:hyperlink w:anchor="_Toc64005961" w:history="1">
            <w:r w:rsidR="00C7565C" w:rsidRPr="00D01EB3">
              <w:rPr>
                <w:rStyle w:val="Hipervnculo"/>
                <w:rFonts w:ascii="Trebuchet MS" w:hAnsi="Trebuchet MS" w:cs="Arial"/>
                <w:noProof/>
                <w:lang w:val="es-ES"/>
              </w:rPr>
              <w:t>6.4.6</w:t>
            </w:r>
            <w:r w:rsidR="00C7565C">
              <w:rPr>
                <w:rFonts w:eastAsiaTheme="minorEastAsia"/>
                <w:noProof/>
                <w:lang w:eastAsia="es-CO"/>
              </w:rPr>
              <w:tab/>
            </w:r>
            <w:r w:rsidR="00C7565C" w:rsidRPr="00D01EB3">
              <w:rPr>
                <w:rStyle w:val="Hipervnculo"/>
                <w:rFonts w:ascii="Trebuchet MS" w:hAnsi="Trebuchet MS" w:cs="Arial"/>
                <w:noProof/>
                <w:lang w:val="es-ES"/>
              </w:rPr>
              <w:t>Revelaciones</w:t>
            </w:r>
            <w:r w:rsidR="00C7565C">
              <w:rPr>
                <w:noProof/>
                <w:webHidden/>
              </w:rPr>
              <w:tab/>
            </w:r>
            <w:r w:rsidR="00C7565C">
              <w:rPr>
                <w:noProof/>
                <w:webHidden/>
              </w:rPr>
              <w:fldChar w:fldCharType="begin"/>
            </w:r>
            <w:r w:rsidR="00C7565C">
              <w:rPr>
                <w:noProof/>
                <w:webHidden/>
              </w:rPr>
              <w:instrText xml:space="preserve"> PAGEREF _Toc64005961 \h </w:instrText>
            </w:r>
            <w:r w:rsidR="00C7565C">
              <w:rPr>
                <w:noProof/>
                <w:webHidden/>
              </w:rPr>
            </w:r>
            <w:r w:rsidR="00C7565C">
              <w:rPr>
                <w:noProof/>
                <w:webHidden/>
              </w:rPr>
              <w:fldChar w:fldCharType="separate"/>
            </w:r>
            <w:r w:rsidR="00C7565C">
              <w:rPr>
                <w:noProof/>
                <w:webHidden/>
              </w:rPr>
              <w:t>72</w:t>
            </w:r>
            <w:r w:rsidR="00C7565C">
              <w:rPr>
                <w:noProof/>
                <w:webHidden/>
              </w:rPr>
              <w:fldChar w:fldCharType="end"/>
            </w:r>
          </w:hyperlink>
        </w:p>
        <w:p w14:paraId="6F84256B" w14:textId="2451628C" w:rsidR="00C7565C" w:rsidRDefault="00AE7488">
          <w:pPr>
            <w:pStyle w:val="TDC1"/>
            <w:tabs>
              <w:tab w:val="left" w:pos="440"/>
              <w:tab w:val="right" w:leader="dot" w:pos="8890"/>
            </w:tabs>
            <w:rPr>
              <w:rFonts w:eastAsiaTheme="minorEastAsia"/>
              <w:noProof/>
              <w:lang w:eastAsia="es-CO"/>
            </w:rPr>
          </w:pPr>
          <w:hyperlink w:anchor="_Toc64005962" w:history="1">
            <w:r w:rsidR="00C7565C" w:rsidRPr="00D01EB3">
              <w:rPr>
                <w:rStyle w:val="Hipervnculo"/>
                <w:rFonts w:ascii="Trebuchet MS" w:hAnsi="Trebuchet MS" w:cs="Arial"/>
                <w:noProof/>
                <w:lang w:val="es-ES"/>
              </w:rPr>
              <w:t>7</w:t>
            </w:r>
            <w:r w:rsidR="00C7565C">
              <w:rPr>
                <w:rFonts w:eastAsiaTheme="minorEastAsia"/>
                <w:noProof/>
                <w:lang w:eastAsia="es-CO"/>
              </w:rPr>
              <w:tab/>
            </w:r>
            <w:r w:rsidR="00C7565C" w:rsidRPr="00D01EB3">
              <w:rPr>
                <w:rStyle w:val="Hipervnculo"/>
                <w:rFonts w:ascii="Trebuchet MS" w:hAnsi="Trebuchet MS" w:cs="Arial"/>
                <w:noProof/>
                <w:lang w:val="es-ES"/>
              </w:rPr>
              <w:t>Capítulo 6: Activos y pasivos contingentes</w:t>
            </w:r>
            <w:r w:rsidR="00C7565C">
              <w:rPr>
                <w:noProof/>
                <w:webHidden/>
              </w:rPr>
              <w:tab/>
            </w:r>
            <w:r w:rsidR="00C7565C">
              <w:rPr>
                <w:noProof/>
                <w:webHidden/>
              </w:rPr>
              <w:fldChar w:fldCharType="begin"/>
            </w:r>
            <w:r w:rsidR="00C7565C">
              <w:rPr>
                <w:noProof/>
                <w:webHidden/>
              </w:rPr>
              <w:instrText xml:space="preserve"> PAGEREF _Toc64005962 \h </w:instrText>
            </w:r>
            <w:r w:rsidR="00C7565C">
              <w:rPr>
                <w:noProof/>
                <w:webHidden/>
              </w:rPr>
            </w:r>
            <w:r w:rsidR="00C7565C">
              <w:rPr>
                <w:noProof/>
                <w:webHidden/>
              </w:rPr>
              <w:fldChar w:fldCharType="separate"/>
            </w:r>
            <w:r w:rsidR="00C7565C">
              <w:rPr>
                <w:noProof/>
                <w:webHidden/>
              </w:rPr>
              <w:t>72</w:t>
            </w:r>
            <w:r w:rsidR="00C7565C">
              <w:rPr>
                <w:noProof/>
                <w:webHidden/>
              </w:rPr>
              <w:fldChar w:fldCharType="end"/>
            </w:r>
          </w:hyperlink>
        </w:p>
        <w:p w14:paraId="3B9C6B17" w14:textId="112441AD" w:rsidR="00C7565C" w:rsidRDefault="00AE7488">
          <w:pPr>
            <w:pStyle w:val="TDC2"/>
            <w:tabs>
              <w:tab w:val="left" w:pos="880"/>
              <w:tab w:val="right" w:leader="dot" w:pos="8890"/>
            </w:tabs>
            <w:rPr>
              <w:rFonts w:eastAsiaTheme="minorEastAsia"/>
              <w:noProof/>
              <w:lang w:eastAsia="es-CO"/>
            </w:rPr>
          </w:pPr>
          <w:hyperlink w:anchor="_Toc64005963" w:history="1">
            <w:r w:rsidR="00C7565C" w:rsidRPr="00D01EB3">
              <w:rPr>
                <w:rStyle w:val="Hipervnculo"/>
                <w:rFonts w:ascii="Trebuchet MS" w:hAnsi="Trebuchet MS" w:cs="Arial"/>
                <w:noProof/>
                <w:lang w:val="es-ES"/>
              </w:rPr>
              <w:t>7.1</w:t>
            </w:r>
            <w:r w:rsidR="00C7565C">
              <w:rPr>
                <w:rFonts w:eastAsiaTheme="minorEastAsia"/>
                <w:noProof/>
                <w:lang w:eastAsia="es-CO"/>
              </w:rPr>
              <w:tab/>
            </w:r>
            <w:r w:rsidR="00C7565C" w:rsidRPr="00D01EB3">
              <w:rPr>
                <w:rStyle w:val="Hipervnculo"/>
                <w:rFonts w:ascii="Trebuchet MS" w:hAnsi="Trebuchet MS" w:cs="Arial"/>
                <w:noProof/>
                <w:lang w:val="es-ES"/>
              </w:rPr>
              <w:t>Activos contingentes</w:t>
            </w:r>
            <w:r w:rsidR="00C7565C">
              <w:rPr>
                <w:noProof/>
                <w:webHidden/>
              </w:rPr>
              <w:tab/>
            </w:r>
            <w:r w:rsidR="00C7565C">
              <w:rPr>
                <w:noProof/>
                <w:webHidden/>
              </w:rPr>
              <w:fldChar w:fldCharType="begin"/>
            </w:r>
            <w:r w:rsidR="00C7565C">
              <w:rPr>
                <w:noProof/>
                <w:webHidden/>
              </w:rPr>
              <w:instrText xml:space="preserve"> PAGEREF _Toc64005963 \h </w:instrText>
            </w:r>
            <w:r w:rsidR="00C7565C">
              <w:rPr>
                <w:noProof/>
                <w:webHidden/>
              </w:rPr>
            </w:r>
            <w:r w:rsidR="00C7565C">
              <w:rPr>
                <w:noProof/>
                <w:webHidden/>
              </w:rPr>
              <w:fldChar w:fldCharType="separate"/>
            </w:r>
            <w:r w:rsidR="00C7565C">
              <w:rPr>
                <w:noProof/>
                <w:webHidden/>
              </w:rPr>
              <w:t>72</w:t>
            </w:r>
            <w:r w:rsidR="00C7565C">
              <w:rPr>
                <w:noProof/>
                <w:webHidden/>
              </w:rPr>
              <w:fldChar w:fldCharType="end"/>
            </w:r>
          </w:hyperlink>
        </w:p>
        <w:p w14:paraId="7AC51683" w14:textId="2427233B" w:rsidR="00C7565C" w:rsidRDefault="00AE7488">
          <w:pPr>
            <w:pStyle w:val="TDC3"/>
            <w:tabs>
              <w:tab w:val="left" w:pos="1320"/>
              <w:tab w:val="right" w:leader="dot" w:pos="8890"/>
            </w:tabs>
            <w:rPr>
              <w:rFonts w:eastAsiaTheme="minorEastAsia"/>
              <w:noProof/>
              <w:lang w:eastAsia="es-CO"/>
            </w:rPr>
          </w:pPr>
          <w:hyperlink w:anchor="_Toc64005964" w:history="1">
            <w:r w:rsidR="00C7565C" w:rsidRPr="00D01EB3">
              <w:rPr>
                <w:rStyle w:val="Hipervnculo"/>
                <w:rFonts w:ascii="Trebuchet MS" w:hAnsi="Trebuchet MS" w:cs="Arial"/>
                <w:noProof/>
                <w:lang w:val="es-ES"/>
              </w:rPr>
              <w:t>7.1.1</w:t>
            </w:r>
            <w:r w:rsidR="00C7565C">
              <w:rPr>
                <w:rFonts w:eastAsiaTheme="minorEastAsia"/>
                <w:noProof/>
                <w:lang w:eastAsia="es-CO"/>
              </w:rPr>
              <w:tab/>
            </w:r>
            <w:r w:rsidR="00C7565C" w:rsidRPr="00D01EB3">
              <w:rPr>
                <w:rStyle w:val="Hipervnculo"/>
                <w:rFonts w:ascii="Trebuchet MS" w:hAnsi="Trebuchet MS" w:cs="Arial"/>
                <w:noProof/>
                <w:lang w:val="es-ES"/>
              </w:rPr>
              <w:t>Objetivo</w:t>
            </w:r>
            <w:r w:rsidR="00C7565C">
              <w:rPr>
                <w:noProof/>
                <w:webHidden/>
              </w:rPr>
              <w:tab/>
            </w:r>
            <w:r w:rsidR="00C7565C">
              <w:rPr>
                <w:noProof/>
                <w:webHidden/>
              </w:rPr>
              <w:fldChar w:fldCharType="begin"/>
            </w:r>
            <w:r w:rsidR="00C7565C">
              <w:rPr>
                <w:noProof/>
                <w:webHidden/>
              </w:rPr>
              <w:instrText xml:space="preserve"> PAGEREF _Toc64005964 \h </w:instrText>
            </w:r>
            <w:r w:rsidR="00C7565C">
              <w:rPr>
                <w:noProof/>
                <w:webHidden/>
              </w:rPr>
            </w:r>
            <w:r w:rsidR="00C7565C">
              <w:rPr>
                <w:noProof/>
                <w:webHidden/>
              </w:rPr>
              <w:fldChar w:fldCharType="separate"/>
            </w:r>
            <w:r w:rsidR="00C7565C">
              <w:rPr>
                <w:noProof/>
                <w:webHidden/>
              </w:rPr>
              <w:t>72</w:t>
            </w:r>
            <w:r w:rsidR="00C7565C">
              <w:rPr>
                <w:noProof/>
                <w:webHidden/>
              </w:rPr>
              <w:fldChar w:fldCharType="end"/>
            </w:r>
          </w:hyperlink>
        </w:p>
        <w:p w14:paraId="75FD9287" w14:textId="3BC7AD8C" w:rsidR="00C7565C" w:rsidRDefault="00AE7488">
          <w:pPr>
            <w:pStyle w:val="TDC3"/>
            <w:tabs>
              <w:tab w:val="left" w:pos="1320"/>
              <w:tab w:val="right" w:leader="dot" w:pos="8890"/>
            </w:tabs>
            <w:rPr>
              <w:rFonts w:eastAsiaTheme="minorEastAsia"/>
              <w:noProof/>
              <w:lang w:eastAsia="es-CO"/>
            </w:rPr>
          </w:pPr>
          <w:hyperlink w:anchor="_Toc64005965" w:history="1">
            <w:r w:rsidR="00C7565C" w:rsidRPr="00D01EB3">
              <w:rPr>
                <w:rStyle w:val="Hipervnculo"/>
                <w:rFonts w:ascii="Trebuchet MS" w:hAnsi="Trebuchet MS" w:cs="Arial"/>
                <w:noProof/>
                <w:lang w:val="es-ES"/>
              </w:rPr>
              <w:t>7.1.2</w:t>
            </w:r>
            <w:r w:rsidR="00C7565C">
              <w:rPr>
                <w:rFonts w:eastAsiaTheme="minorEastAsia"/>
                <w:noProof/>
                <w:lang w:eastAsia="es-CO"/>
              </w:rPr>
              <w:tab/>
            </w:r>
            <w:r w:rsidR="00C7565C" w:rsidRPr="00D01EB3">
              <w:rPr>
                <w:rStyle w:val="Hipervnculo"/>
                <w:rFonts w:ascii="Trebuchet MS" w:hAnsi="Trebuchet MS" w:cs="Arial"/>
                <w:noProof/>
                <w:lang w:val="es-ES"/>
              </w:rPr>
              <w:t>Reconocimiento</w:t>
            </w:r>
            <w:r w:rsidR="00C7565C">
              <w:rPr>
                <w:noProof/>
                <w:webHidden/>
              </w:rPr>
              <w:tab/>
            </w:r>
            <w:r w:rsidR="00C7565C">
              <w:rPr>
                <w:noProof/>
                <w:webHidden/>
              </w:rPr>
              <w:fldChar w:fldCharType="begin"/>
            </w:r>
            <w:r w:rsidR="00C7565C">
              <w:rPr>
                <w:noProof/>
                <w:webHidden/>
              </w:rPr>
              <w:instrText xml:space="preserve"> PAGEREF _Toc64005965 \h </w:instrText>
            </w:r>
            <w:r w:rsidR="00C7565C">
              <w:rPr>
                <w:noProof/>
                <w:webHidden/>
              </w:rPr>
            </w:r>
            <w:r w:rsidR="00C7565C">
              <w:rPr>
                <w:noProof/>
                <w:webHidden/>
              </w:rPr>
              <w:fldChar w:fldCharType="separate"/>
            </w:r>
            <w:r w:rsidR="00C7565C">
              <w:rPr>
                <w:noProof/>
                <w:webHidden/>
              </w:rPr>
              <w:t>73</w:t>
            </w:r>
            <w:r w:rsidR="00C7565C">
              <w:rPr>
                <w:noProof/>
                <w:webHidden/>
              </w:rPr>
              <w:fldChar w:fldCharType="end"/>
            </w:r>
          </w:hyperlink>
        </w:p>
        <w:p w14:paraId="1BEB3776" w14:textId="005E05A3" w:rsidR="00C7565C" w:rsidRDefault="00AE7488">
          <w:pPr>
            <w:pStyle w:val="TDC3"/>
            <w:tabs>
              <w:tab w:val="left" w:pos="1320"/>
              <w:tab w:val="right" w:leader="dot" w:pos="8890"/>
            </w:tabs>
            <w:rPr>
              <w:rFonts w:eastAsiaTheme="minorEastAsia"/>
              <w:noProof/>
              <w:lang w:eastAsia="es-CO"/>
            </w:rPr>
          </w:pPr>
          <w:hyperlink w:anchor="_Toc64005966" w:history="1">
            <w:r w:rsidR="00C7565C" w:rsidRPr="00D01EB3">
              <w:rPr>
                <w:rStyle w:val="Hipervnculo"/>
                <w:rFonts w:ascii="Trebuchet MS" w:hAnsi="Trebuchet MS" w:cs="Arial"/>
                <w:noProof/>
                <w:lang w:val="es-ES"/>
              </w:rPr>
              <w:t>7.1.3</w:t>
            </w:r>
            <w:r w:rsidR="00C7565C">
              <w:rPr>
                <w:rFonts w:eastAsiaTheme="minorEastAsia"/>
                <w:noProof/>
                <w:lang w:eastAsia="es-CO"/>
              </w:rPr>
              <w:tab/>
            </w:r>
            <w:r w:rsidR="00C7565C" w:rsidRPr="00D01EB3">
              <w:rPr>
                <w:rStyle w:val="Hipervnculo"/>
                <w:rFonts w:ascii="Trebuchet MS" w:hAnsi="Trebuchet MS" w:cs="Arial"/>
                <w:noProof/>
                <w:lang w:val="es-ES"/>
              </w:rPr>
              <w:t>Revelaciones</w:t>
            </w:r>
            <w:r w:rsidR="00C7565C">
              <w:rPr>
                <w:noProof/>
                <w:webHidden/>
              </w:rPr>
              <w:tab/>
            </w:r>
            <w:r w:rsidR="00C7565C">
              <w:rPr>
                <w:noProof/>
                <w:webHidden/>
              </w:rPr>
              <w:fldChar w:fldCharType="begin"/>
            </w:r>
            <w:r w:rsidR="00C7565C">
              <w:rPr>
                <w:noProof/>
                <w:webHidden/>
              </w:rPr>
              <w:instrText xml:space="preserve"> PAGEREF _Toc64005966 \h </w:instrText>
            </w:r>
            <w:r w:rsidR="00C7565C">
              <w:rPr>
                <w:noProof/>
                <w:webHidden/>
              </w:rPr>
            </w:r>
            <w:r w:rsidR="00C7565C">
              <w:rPr>
                <w:noProof/>
                <w:webHidden/>
              </w:rPr>
              <w:fldChar w:fldCharType="separate"/>
            </w:r>
            <w:r w:rsidR="00C7565C">
              <w:rPr>
                <w:noProof/>
                <w:webHidden/>
              </w:rPr>
              <w:t>73</w:t>
            </w:r>
            <w:r w:rsidR="00C7565C">
              <w:rPr>
                <w:noProof/>
                <w:webHidden/>
              </w:rPr>
              <w:fldChar w:fldCharType="end"/>
            </w:r>
          </w:hyperlink>
        </w:p>
        <w:p w14:paraId="29BB6B6E" w14:textId="1D8AAF26" w:rsidR="00C7565C" w:rsidRDefault="00AE7488">
          <w:pPr>
            <w:pStyle w:val="TDC2"/>
            <w:tabs>
              <w:tab w:val="left" w:pos="880"/>
              <w:tab w:val="right" w:leader="dot" w:pos="8890"/>
            </w:tabs>
            <w:rPr>
              <w:rFonts w:eastAsiaTheme="minorEastAsia"/>
              <w:noProof/>
              <w:lang w:eastAsia="es-CO"/>
            </w:rPr>
          </w:pPr>
          <w:hyperlink w:anchor="_Toc64005967" w:history="1">
            <w:r w:rsidR="00C7565C" w:rsidRPr="00D01EB3">
              <w:rPr>
                <w:rStyle w:val="Hipervnculo"/>
                <w:rFonts w:ascii="Trebuchet MS" w:hAnsi="Trebuchet MS" w:cs="Arial"/>
                <w:noProof/>
                <w:lang w:val="es-ES"/>
              </w:rPr>
              <w:t>7.2</w:t>
            </w:r>
            <w:r w:rsidR="00C7565C">
              <w:rPr>
                <w:rFonts w:eastAsiaTheme="minorEastAsia"/>
                <w:noProof/>
                <w:lang w:eastAsia="es-CO"/>
              </w:rPr>
              <w:tab/>
            </w:r>
            <w:r w:rsidR="00C7565C" w:rsidRPr="00D01EB3">
              <w:rPr>
                <w:rStyle w:val="Hipervnculo"/>
                <w:rFonts w:ascii="Trebuchet MS" w:hAnsi="Trebuchet MS" w:cs="Arial"/>
                <w:noProof/>
                <w:lang w:val="es-ES"/>
              </w:rPr>
              <w:t>Pasivos contingentes</w:t>
            </w:r>
            <w:r w:rsidR="00C7565C">
              <w:rPr>
                <w:noProof/>
                <w:webHidden/>
              </w:rPr>
              <w:tab/>
            </w:r>
            <w:r w:rsidR="00C7565C">
              <w:rPr>
                <w:noProof/>
                <w:webHidden/>
              </w:rPr>
              <w:fldChar w:fldCharType="begin"/>
            </w:r>
            <w:r w:rsidR="00C7565C">
              <w:rPr>
                <w:noProof/>
                <w:webHidden/>
              </w:rPr>
              <w:instrText xml:space="preserve"> PAGEREF _Toc64005967 \h </w:instrText>
            </w:r>
            <w:r w:rsidR="00C7565C">
              <w:rPr>
                <w:noProof/>
                <w:webHidden/>
              </w:rPr>
            </w:r>
            <w:r w:rsidR="00C7565C">
              <w:rPr>
                <w:noProof/>
                <w:webHidden/>
              </w:rPr>
              <w:fldChar w:fldCharType="separate"/>
            </w:r>
            <w:r w:rsidR="00C7565C">
              <w:rPr>
                <w:noProof/>
                <w:webHidden/>
              </w:rPr>
              <w:t>73</w:t>
            </w:r>
            <w:r w:rsidR="00C7565C">
              <w:rPr>
                <w:noProof/>
                <w:webHidden/>
              </w:rPr>
              <w:fldChar w:fldCharType="end"/>
            </w:r>
          </w:hyperlink>
        </w:p>
        <w:p w14:paraId="16153255" w14:textId="2B5A6519" w:rsidR="00C7565C" w:rsidRDefault="00AE7488">
          <w:pPr>
            <w:pStyle w:val="TDC3"/>
            <w:tabs>
              <w:tab w:val="left" w:pos="1320"/>
              <w:tab w:val="right" w:leader="dot" w:pos="8890"/>
            </w:tabs>
            <w:rPr>
              <w:rFonts w:eastAsiaTheme="minorEastAsia"/>
              <w:noProof/>
              <w:lang w:eastAsia="es-CO"/>
            </w:rPr>
          </w:pPr>
          <w:hyperlink w:anchor="_Toc64005968" w:history="1">
            <w:r w:rsidR="00C7565C" w:rsidRPr="00D01EB3">
              <w:rPr>
                <w:rStyle w:val="Hipervnculo"/>
                <w:rFonts w:ascii="Trebuchet MS" w:hAnsi="Trebuchet MS" w:cs="Arial"/>
                <w:noProof/>
                <w:lang w:val="es-ES"/>
              </w:rPr>
              <w:t>7.2.1</w:t>
            </w:r>
            <w:r w:rsidR="00C7565C">
              <w:rPr>
                <w:rFonts w:eastAsiaTheme="minorEastAsia"/>
                <w:noProof/>
                <w:lang w:eastAsia="es-CO"/>
              </w:rPr>
              <w:tab/>
            </w:r>
            <w:r w:rsidR="00C7565C" w:rsidRPr="00D01EB3">
              <w:rPr>
                <w:rStyle w:val="Hipervnculo"/>
                <w:rFonts w:ascii="Trebuchet MS" w:hAnsi="Trebuchet MS" w:cs="Arial"/>
                <w:noProof/>
                <w:lang w:val="es-ES"/>
              </w:rPr>
              <w:t>Objetivo</w:t>
            </w:r>
            <w:r w:rsidR="00C7565C">
              <w:rPr>
                <w:noProof/>
                <w:webHidden/>
              </w:rPr>
              <w:tab/>
            </w:r>
            <w:r w:rsidR="00C7565C">
              <w:rPr>
                <w:noProof/>
                <w:webHidden/>
              </w:rPr>
              <w:fldChar w:fldCharType="begin"/>
            </w:r>
            <w:r w:rsidR="00C7565C">
              <w:rPr>
                <w:noProof/>
                <w:webHidden/>
              </w:rPr>
              <w:instrText xml:space="preserve"> PAGEREF _Toc64005968 \h </w:instrText>
            </w:r>
            <w:r w:rsidR="00C7565C">
              <w:rPr>
                <w:noProof/>
                <w:webHidden/>
              </w:rPr>
            </w:r>
            <w:r w:rsidR="00C7565C">
              <w:rPr>
                <w:noProof/>
                <w:webHidden/>
              </w:rPr>
              <w:fldChar w:fldCharType="separate"/>
            </w:r>
            <w:r w:rsidR="00C7565C">
              <w:rPr>
                <w:noProof/>
                <w:webHidden/>
              </w:rPr>
              <w:t>73</w:t>
            </w:r>
            <w:r w:rsidR="00C7565C">
              <w:rPr>
                <w:noProof/>
                <w:webHidden/>
              </w:rPr>
              <w:fldChar w:fldCharType="end"/>
            </w:r>
          </w:hyperlink>
        </w:p>
        <w:p w14:paraId="4638926A" w14:textId="65063A7C" w:rsidR="00C7565C" w:rsidRDefault="00AE7488">
          <w:pPr>
            <w:pStyle w:val="TDC3"/>
            <w:tabs>
              <w:tab w:val="left" w:pos="1320"/>
              <w:tab w:val="right" w:leader="dot" w:pos="8890"/>
            </w:tabs>
            <w:rPr>
              <w:rFonts w:eastAsiaTheme="minorEastAsia"/>
              <w:noProof/>
              <w:lang w:eastAsia="es-CO"/>
            </w:rPr>
          </w:pPr>
          <w:hyperlink w:anchor="_Toc64005969" w:history="1">
            <w:r w:rsidR="00C7565C" w:rsidRPr="00D01EB3">
              <w:rPr>
                <w:rStyle w:val="Hipervnculo"/>
                <w:rFonts w:ascii="Trebuchet MS" w:hAnsi="Trebuchet MS" w:cs="Arial"/>
                <w:noProof/>
                <w:lang w:val="es-ES"/>
              </w:rPr>
              <w:t>7.2.2</w:t>
            </w:r>
            <w:r w:rsidR="00C7565C">
              <w:rPr>
                <w:rFonts w:eastAsiaTheme="minorEastAsia"/>
                <w:noProof/>
                <w:lang w:eastAsia="es-CO"/>
              </w:rPr>
              <w:tab/>
            </w:r>
            <w:r w:rsidR="00C7565C" w:rsidRPr="00D01EB3">
              <w:rPr>
                <w:rStyle w:val="Hipervnculo"/>
                <w:rFonts w:ascii="Trebuchet MS" w:hAnsi="Trebuchet MS" w:cs="Arial"/>
                <w:noProof/>
                <w:lang w:val="es-ES"/>
              </w:rPr>
              <w:t>Reconocimiento</w:t>
            </w:r>
            <w:r w:rsidR="00C7565C">
              <w:rPr>
                <w:noProof/>
                <w:webHidden/>
              </w:rPr>
              <w:tab/>
            </w:r>
            <w:r w:rsidR="00C7565C">
              <w:rPr>
                <w:noProof/>
                <w:webHidden/>
              </w:rPr>
              <w:fldChar w:fldCharType="begin"/>
            </w:r>
            <w:r w:rsidR="00C7565C">
              <w:rPr>
                <w:noProof/>
                <w:webHidden/>
              </w:rPr>
              <w:instrText xml:space="preserve"> PAGEREF _Toc64005969 \h </w:instrText>
            </w:r>
            <w:r w:rsidR="00C7565C">
              <w:rPr>
                <w:noProof/>
                <w:webHidden/>
              </w:rPr>
            </w:r>
            <w:r w:rsidR="00C7565C">
              <w:rPr>
                <w:noProof/>
                <w:webHidden/>
              </w:rPr>
              <w:fldChar w:fldCharType="separate"/>
            </w:r>
            <w:r w:rsidR="00C7565C">
              <w:rPr>
                <w:noProof/>
                <w:webHidden/>
              </w:rPr>
              <w:t>73</w:t>
            </w:r>
            <w:r w:rsidR="00C7565C">
              <w:rPr>
                <w:noProof/>
                <w:webHidden/>
              </w:rPr>
              <w:fldChar w:fldCharType="end"/>
            </w:r>
          </w:hyperlink>
        </w:p>
        <w:p w14:paraId="0355B471" w14:textId="5934270B" w:rsidR="00C7565C" w:rsidRDefault="00AE7488">
          <w:pPr>
            <w:pStyle w:val="TDC3"/>
            <w:tabs>
              <w:tab w:val="left" w:pos="1320"/>
              <w:tab w:val="right" w:leader="dot" w:pos="8890"/>
            </w:tabs>
            <w:rPr>
              <w:rFonts w:eastAsiaTheme="minorEastAsia"/>
              <w:noProof/>
              <w:lang w:eastAsia="es-CO"/>
            </w:rPr>
          </w:pPr>
          <w:hyperlink w:anchor="_Toc64005970" w:history="1">
            <w:r w:rsidR="00C7565C" w:rsidRPr="00D01EB3">
              <w:rPr>
                <w:rStyle w:val="Hipervnculo"/>
                <w:rFonts w:ascii="Trebuchet MS" w:hAnsi="Trebuchet MS" w:cs="Arial"/>
                <w:noProof/>
                <w:lang w:val="es-ES"/>
              </w:rPr>
              <w:t>7.2.3</w:t>
            </w:r>
            <w:r w:rsidR="00C7565C">
              <w:rPr>
                <w:rFonts w:eastAsiaTheme="minorEastAsia"/>
                <w:noProof/>
                <w:lang w:eastAsia="es-CO"/>
              </w:rPr>
              <w:tab/>
            </w:r>
            <w:r w:rsidR="00C7565C" w:rsidRPr="00D01EB3">
              <w:rPr>
                <w:rStyle w:val="Hipervnculo"/>
                <w:rFonts w:ascii="Trebuchet MS" w:hAnsi="Trebuchet MS" w:cs="Arial"/>
                <w:noProof/>
                <w:lang w:val="es-ES"/>
              </w:rPr>
              <w:t>Revelaciones</w:t>
            </w:r>
            <w:r w:rsidR="00C7565C">
              <w:rPr>
                <w:noProof/>
                <w:webHidden/>
              </w:rPr>
              <w:tab/>
            </w:r>
            <w:r w:rsidR="00C7565C">
              <w:rPr>
                <w:noProof/>
                <w:webHidden/>
              </w:rPr>
              <w:fldChar w:fldCharType="begin"/>
            </w:r>
            <w:r w:rsidR="00C7565C">
              <w:rPr>
                <w:noProof/>
                <w:webHidden/>
              </w:rPr>
              <w:instrText xml:space="preserve"> PAGEREF _Toc64005970 \h </w:instrText>
            </w:r>
            <w:r w:rsidR="00C7565C">
              <w:rPr>
                <w:noProof/>
                <w:webHidden/>
              </w:rPr>
            </w:r>
            <w:r w:rsidR="00C7565C">
              <w:rPr>
                <w:noProof/>
                <w:webHidden/>
              </w:rPr>
              <w:fldChar w:fldCharType="separate"/>
            </w:r>
            <w:r w:rsidR="00C7565C">
              <w:rPr>
                <w:noProof/>
                <w:webHidden/>
              </w:rPr>
              <w:t>74</w:t>
            </w:r>
            <w:r w:rsidR="00C7565C">
              <w:rPr>
                <w:noProof/>
                <w:webHidden/>
              </w:rPr>
              <w:fldChar w:fldCharType="end"/>
            </w:r>
          </w:hyperlink>
        </w:p>
        <w:p w14:paraId="09F814EB" w14:textId="5C19C27B" w:rsidR="00C7565C" w:rsidRDefault="00AE7488">
          <w:pPr>
            <w:pStyle w:val="TDC1"/>
            <w:tabs>
              <w:tab w:val="left" w:pos="440"/>
              <w:tab w:val="right" w:leader="dot" w:pos="8890"/>
            </w:tabs>
            <w:rPr>
              <w:rFonts w:eastAsiaTheme="minorEastAsia"/>
              <w:noProof/>
              <w:lang w:eastAsia="es-CO"/>
            </w:rPr>
          </w:pPr>
          <w:hyperlink w:anchor="_Toc64005971" w:history="1">
            <w:r w:rsidR="00C7565C" w:rsidRPr="00D01EB3">
              <w:rPr>
                <w:rStyle w:val="Hipervnculo"/>
                <w:rFonts w:ascii="Trebuchet MS" w:hAnsi="Trebuchet MS" w:cs="Arial"/>
                <w:noProof/>
                <w:spacing w:val="-5"/>
                <w:lang w:val="es-ES"/>
              </w:rPr>
              <w:t>8</w:t>
            </w:r>
            <w:r w:rsidR="00C7565C">
              <w:rPr>
                <w:rFonts w:eastAsiaTheme="minorEastAsia"/>
                <w:noProof/>
                <w:lang w:eastAsia="es-CO"/>
              </w:rPr>
              <w:tab/>
            </w:r>
            <w:r w:rsidR="00C7565C" w:rsidRPr="00D01EB3">
              <w:rPr>
                <w:rStyle w:val="Hipervnculo"/>
                <w:rFonts w:ascii="Trebuchet MS" w:hAnsi="Trebuchet MS" w:cs="Arial"/>
                <w:noProof/>
                <w:lang w:val="es-ES"/>
              </w:rPr>
              <w:t>Capítulo 7: INGRESOS</w:t>
            </w:r>
            <w:r w:rsidR="00C7565C">
              <w:rPr>
                <w:noProof/>
                <w:webHidden/>
              </w:rPr>
              <w:tab/>
            </w:r>
            <w:r w:rsidR="00C7565C">
              <w:rPr>
                <w:noProof/>
                <w:webHidden/>
              </w:rPr>
              <w:fldChar w:fldCharType="begin"/>
            </w:r>
            <w:r w:rsidR="00C7565C">
              <w:rPr>
                <w:noProof/>
                <w:webHidden/>
              </w:rPr>
              <w:instrText xml:space="preserve"> PAGEREF _Toc64005971 \h </w:instrText>
            </w:r>
            <w:r w:rsidR="00C7565C">
              <w:rPr>
                <w:noProof/>
                <w:webHidden/>
              </w:rPr>
            </w:r>
            <w:r w:rsidR="00C7565C">
              <w:rPr>
                <w:noProof/>
                <w:webHidden/>
              </w:rPr>
              <w:fldChar w:fldCharType="separate"/>
            </w:r>
            <w:r w:rsidR="00C7565C">
              <w:rPr>
                <w:noProof/>
                <w:webHidden/>
              </w:rPr>
              <w:t>74</w:t>
            </w:r>
            <w:r w:rsidR="00C7565C">
              <w:rPr>
                <w:noProof/>
                <w:webHidden/>
              </w:rPr>
              <w:fldChar w:fldCharType="end"/>
            </w:r>
          </w:hyperlink>
        </w:p>
        <w:p w14:paraId="0D4721E3" w14:textId="61B4569A" w:rsidR="00C7565C" w:rsidRDefault="00AE7488">
          <w:pPr>
            <w:pStyle w:val="TDC3"/>
            <w:tabs>
              <w:tab w:val="right" w:leader="dot" w:pos="8890"/>
            </w:tabs>
            <w:rPr>
              <w:rFonts w:eastAsiaTheme="minorEastAsia"/>
              <w:noProof/>
              <w:lang w:eastAsia="es-CO"/>
            </w:rPr>
          </w:pPr>
          <w:hyperlink w:anchor="_Toc64005972" w:history="1">
            <w:r w:rsidR="00C7565C" w:rsidRPr="00D01EB3">
              <w:rPr>
                <w:rStyle w:val="Hipervnculo"/>
                <w:rFonts w:ascii="Trebuchet MS" w:hAnsi="Trebuchet MS" w:cs="Arial"/>
                <w:noProof/>
                <w:lang w:val="es-ES"/>
              </w:rPr>
              <w:t>8.1 Normatividad</w:t>
            </w:r>
            <w:r w:rsidR="00C7565C">
              <w:rPr>
                <w:noProof/>
                <w:webHidden/>
              </w:rPr>
              <w:tab/>
            </w:r>
            <w:r w:rsidR="00C7565C">
              <w:rPr>
                <w:noProof/>
                <w:webHidden/>
              </w:rPr>
              <w:fldChar w:fldCharType="begin"/>
            </w:r>
            <w:r w:rsidR="00C7565C">
              <w:rPr>
                <w:noProof/>
                <w:webHidden/>
              </w:rPr>
              <w:instrText xml:space="preserve"> PAGEREF _Toc64005972 \h </w:instrText>
            </w:r>
            <w:r w:rsidR="00C7565C">
              <w:rPr>
                <w:noProof/>
                <w:webHidden/>
              </w:rPr>
            </w:r>
            <w:r w:rsidR="00C7565C">
              <w:rPr>
                <w:noProof/>
                <w:webHidden/>
              </w:rPr>
              <w:fldChar w:fldCharType="separate"/>
            </w:r>
            <w:r w:rsidR="00C7565C">
              <w:rPr>
                <w:noProof/>
                <w:webHidden/>
              </w:rPr>
              <w:t>74</w:t>
            </w:r>
            <w:r w:rsidR="00C7565C">
              <w:rPr>
                <w:noProof/>
                <w:webHidden/>
              </w:rPr>
              <w:fldChar w:fldCharType="end"/>
            </w:r>
          </w:hyperlink>
        </w:p>
        <w:p w14:paraId="7CEBC2E0" w14:textId="491AE54F" w:rsidR="00C7565C" w:rsidRDefault="00AE7488">
          <w:pPr>
            <w:pStyle w:val="TDC3"/>
            <w:tabs>
              <w:tab w:val="right" w:leader="dot" w:pos="8890"/>
            </w:tabs>
            <w:rPr>
              <w:rFonts w:eastAsiaTheme="minorEastAsia"/>
              <w:noProof/>
              <w:lang w:eastAsia="es-CO"/>
            </w:rPr>
          </w:pPr>
          <w:hyperlink w:anchor="_Toc64005973" w:history="1">
            <w:r w:rsidR="00C7565C" w:rsidRPr="00D01EB3">
              <w:rPr>
                <w:rStyle w:val="Hipervnculo"/>
                <w:rFonts w:ascii="Trebuchet MS" w:hAnsi="Trebuchet MS" w:cs="Arial"/>
                <w:noProof/>
                <w:lang w:val="es-ES"/>
              </w:rPr>
              <w:t xml:space="preserve">8.1.1 </w:t>
            </w:r>
            <w:r w:rsidR="00C7565C" w:rsidRPr="00D01EB3">
              <w:rPr>
                <w:rStyle w:val="Hipervnculo"/>
                <w:rFonts w:ascii="Trebuchet MS" w:hAnsi="Trebuchet MS" w:cs="Arial"/>
                <w:noProof/>
              </w:rPr>
              <w:t>Ingresos de transacciones sin contraprestación</w:t>
            </w:r>
            <w:r w:rsidR="00C7565C">
              <w:rPr>
                <w:noProof/>
                <w:webHidden/>
              </w:rPr>
              <w:tab/>
            </w:r>
            <w:r w:rsidR="00C7565C">
              <w:rPr>
                <w:noProof/>
                <w:webHidden/>
              </w:rPr>
              <w:fldChar w:fldCharType="begin"/>
            </w:r>
            <w:r w:rsidR="00C7565C">
              <w:rPr>
                <w:noProof/>
                <w:webHidden/>
              </w:rPr>
              <w:instrText xml:space="preserve"> PAGEREF _Toc64005973 \h </w:instrText>
            </w:r>
            <w:r w:rsidR="00C7565C">
              <w:rPr>
                <w:noProof/>
                <w:webHidden/>
              </w:rPr>
            </w:r>
            <w:r w:rsidR="00C7565C">
              <w:rPr>
                <w:noProof/>
                <w:webHidden/>
              </w:rPr>
              <w:fldChar w:fldCharType="separate"/>
            </w:r>
            <w:r w:rsidR="00C7565C">
              <w:rPr>
                <w:noProof/>
                <w:webHidden/>
              </w:rPr>
              <w:t>74</w:t>
            </w:r>
            <w:r w:rsidR="00C7565C">
              <w:rPr>
                <w:noProof/>
                <w:webHidden/>
              </w:rPr>
              <w:fldChar w:fldCharType="end"/>
            </w:r>
          </w:hyperlink>
        </w:p>
        <w:p w14:paraId="7B9FFB2A" w14:textId="5CA40BC9" w:rsidR="00C7565C" w:rsidRDefault="00AE7488">
          <w:pPr>
            <w:pStyle w:val="TDC3"/>
            <w:tabs>
              <w:tab w:val="right" w:leader="dot" w:pos="8890"/>
            </w:tabs>
            <w:rPr>
              <w:rFonts w:eastAsiaTheme="minorEastAsia"/>
              <w:noProof/>
              <w:lang w:eastAsia="es-CO"/>
            </w:rPr>
          </w:pPr>
          <w:hyperlink w:anchor="_Toc64005974" w:history="1">
            <w:r w:rsidR="00C7565C" w:rsidRPr="00D01EB3">
              <w:rPr>
                <w:rStyle w:val="Hipervnculo"/>
                <w:rFonts w:ascii="Trebuchet MS" w:hAnsi="Trebuchet MS" w:cs="Arial"/>
                <w:noProof/>
                <w:lang w:val="es-ES"/>
              </w:rPr>
              <w:t>8.1.1.1 Criterio General de Reconocimiento</w:t>
            </w:r>
            <w:r w:rsidR="00C7565C">
              <w:rPr>
                <w:noProof/>
                <w:webHidden/>
              </w:rPr>
              <w:tab/>
            </w:r>
            <w:r w:rsidR="00C7565C">
              <w:rPr>
                <w:noProof/>
                <w:webHidden/>
              </w:rPr>
              <w:fldChar w:fldCharType="begin"/>
            </w:r>
            <w:r w:rsidR="00C7565C">
              <w:rPr>
                <w:noProof/>
                <w:webHidden/>
              </w:rPr>
              <w:instrText xml:space="preserve"> PAGEREF _Toc64005974 \h </w:instrText>
            </w:r>
            <w:r w:rsidR="00C7565C">
              <w:rPr>
                <w:noProof/>
                <w:webHidden/>
              </w:rPr>
            </w:r>
            <w:r w:rsidR="00C7565C">
              <w:rPr>
                <w:noProof/>
                <w:webHidden/>
              </w:rPr>
              <w:fldChar w:fldCharType="separate"/>
            </w:r>
            <w:r w:rsidR="00C7565C">
              <w:rPr>
                <w:noProof/>
                <w:webHidden/>
              </w:rPr>
              <w:t>74</w:t>
            </w:r>
            <w:r w:rsidR="00C7565C">
              <w:rPr>
                <w:noProof/>
                <w:webHidden/>
              </w:rPr>
              <w:fldChar w:fldCharType="end"/>
            </w:r>
          </w:hyperlink>
        </w:p>
        <w:p w14:paraId="43737AC3" w14:textId="68D14F78" w:rsidR="00C7565C" w:rsidRDefault="00AE7488">
          <w:pPr>
            <w:pStyle w:val="TDC3"/>
            <w:tabs>
              <w:tab w:val="left" w:pos="1320"/>
              <w:tab w:val="right" w:leader="dot" w:pos="8890"/>
            </w:tabs>
            <w:rPr>
              <w:rFonts w:eastAsiaTheme="minorEastAsia"/>
              <w:noProof/>
              <w:lang w:eastAsia="es-CO"/>
            </w:rPr>
          </w:pPr>
          <w:hyperlink w:anchor="_Toc64005975" w:history="1">
            <w:r w:rsidR="00C7565C" w:rsidRPr="00D01EB3">
              <w:rPr>
                <w:rStyle w:val="Hipervnculo"/>
                <w:rFonts w:ascii="Trebuchet MS" w:hAnsi="Trebuchet MS" w:cs="Arial"/>
                <w:noProof/>
                <w:lang w:val="es-ES"/>
              </w:rPr>
              <w:t>8.1.2</w:t>
            </w:r>
            <w:r w:rsidR="00C7565C">
              <w:rPr>
                <w:rFonts w:eastAsiaTheme="minorEastAsia"/>
                <w:noProof/>
                <w:lang w:eastAsia="es-CO"/>
              </w:rPr>
              <w:tab/>
            </w:r>
            <w:r w:rsidR="00C7565C" w:rsidRPr="00D01EB3">
              <w:rPr>
                <w:rStyle w:val="Hipervnculo"/>
                <w:rFonts w:ascii="Trebuchet MS" w:hAnsi="Trebuchet MS" w:cs="Arial"/>
                <w:noProof/>
                <w:lang w:val="es-ES"/>
              </w:rPr>
              <w:t>Trasferencias</w:t>
            </w:r>
            <w:r w:rsidR="00C7565C">
              <w:rPr>
                <w:noProof/>
                <w:webHidden/>
              </w:rPr>
              <w:tab/>
            </w:r>
            <w:r w:rsidR="00C7565C">
              <w:rPr>
                <w:noProof/>
                <w:webHidden/>
              </w:rPr>
              <w:fldChar w:fldCharType="begin"/>
            </w:r>
            <w:r w:rsidR="00C7565C">
              <w:rPr>
                <w:noProof/>
                <w:webHidden/>
              </w:rPr>
              <w:instrText xml:space="preserve"> PAGEREF _Toc64005975 \h </w:instrText>
            </w:r>
            <w:r w:rsidR="00C7565C">
              <w:rPr>
                <w:noProof/>
                <w:webHidden/>
              </w:rPr>
            </w:r>
            <w:r w:rsidR="00C7565C">
              <w:rPr>
                <w:noProof/>
                <w:webHidden/>
              </w:rPr>
              <w:fldChar w:fldCharType="separate"/>
            </w:r>
            <w:r w:rsidR="00C7565C">
              <w:rPr>
                <w:noProof/>
                <w:webHidden/>
              </w:rPr>
              <w:t>75</w:t>
            </w:r>
            <w:r w:rsidR="00C7565C">
              <w:rPr>
                <w:noProof/>
                <w:webHidden/>
              </w:rPr>
              <w:fldChar w:fldCharType="end"/>
            </w:r>
          </w:hyperlink>
        </w:p>
        <w:p w14:paraId="40395219" w14:textId="2B051E3D" w:rsidR="00C7565C" w:rsidRDefault="00AE7488">
          <w:pPr>
            <w:pStyle w:val="TDC2"/>
            <w:tabs>
              <w:tab w:val="left" w:pos="880"/>
              <w:tab w:val="right" w:leader="dot" w:pos="8890"/>
            </w:tabs>
            <w:rPr>
              <w:rFonts w:eastAsiaTheme="minorEastAsia"/>
              <w:noProof/>
              <w:lang w:eastAsia="es-CO"/>
            </w:rPr>
          </w:pPr>
          <w:hyperlink w:anchor="_Toc64005976" w:history="1">
            <w:r w:rsidR="00C7565C" w:rsidRPr="00D01EB3">
              <w:rPr>
                <w:rStyle w:val="Hipervnculo"/>
                <w:rFonts w:ascii="Trebuchet MS" w:hAnsi="Trebuchet MS" w:cs="Arial"/>
                <w:noProof/>
                <w:lang w:val="es-ES"/>
              </w:rPr>
              <w:t>8.2</w:t>
            </w:r>
            <w:r w:rsidR="00C7565C">
              <w:rPr>
                <w:rFonts w:eastAsiaTheme="minorEastAsia"/>
                <w:noProof/>
                <w:lang w:eastAsia="es-CO"/>
              </w:rPr>
              <w:tab/>
            </w:r>
            <w:r w:rsidR="00C7565C" w:rsidRPr="00D01EB3">
              <w:rPr>
                <w:rStyle w:val="Hipervnculo"/>
                <w:rFonts w:ascii="Trebuchet MS" w:hAnsi="Trebuchet MS" w:cs="Arial"/>
                <w:noProof/>
                <w:lang w:val="es-ES"/>
              </w:rPr>
              <w:t>Ingresos de transacciones con contraprestación</w:t>
            </w:r>
            <w:r w:rsidR="00C7565C">
              <w:rPr>
                <w:noProof/>
                <w:webHidden/>
              </w:rPr>
              <w:tab/>
            </w:r>
            <w:r w:rsidR="00C7565C">
              <w:rPr>
                <w:noProof/>
                <w:webHidden/>
              </w:rPr>
              <w:fldChar w:fldCharType="begin"/>
            </w:r>
            <w:r w:rsidR="00C7565C">
              <w:rPr>
                <w:noProof/>
                <w:webHidden/>
              </w:rPr>
              <w:instrText xml:space="preserve"> PAGEREF _Toc64005976 \h </w:instrText>
            </w:r>
            <w:r w:rsidR="00C7565C">
              <w:rPr>
                <w:noProof/>
                <w:webHidden/>
              </w:rPr>
            </w:r>
            <w:r w:rsidR="00C7565C">
              <w:rPr>
                <w:noProof/>
                <w:webHidden/>
              </w:rPr>
              <w:fldChar w:fldCharType="separate"/>
            </w:r>
            <w:r w:rsidR="00C7565C">
              <w:rPr>
                <w:noProof/>
                <w:webHidden/>
              </w:rPr>
              <w:t>77</w:t>
            </w:r>
            <w:r w:rsidR="00C7565C">
              <w:rPr>
                <w:noProof/>
                <w:webHidden/>
              </w:rPr>
              <w:fldChar w:fldCharType="end"/>
            </w:r>
          </w:hyperlink>
        </w:p>
        <w:p w14:paraId="720F58F4" w14:textId="4BA3964E" w:rsidR="00C7565C" w:rsidRDefault="00AE7488">
          <w:pPr>
            <w:pStyle w:val="TDC3"/>
            <w:tabs>
              <w:tab w:val="left" w:pos="1320"/>
              <w:tab w:val="right" w:leader="dot" w:pos="8890"/>
            </w:tabs>
            <w:rPr>
              <w:rFonts w:eastAsiaTheme="minorEastAsia"/>
              <w:noProof/>
              <w:lang w:eastAsia="es-CO"/>
            </w:rPr>
          </w:pPr>
          <w:hyperlink w:anchor="_Toc64005977" w:history="1">
            <w:r w:rsidR="00C7565C" w:rsidRPr="00D01EB3">
              <w:rPr>
                <w:rStyle w:val="Hipervnculo"/>
                <w:rFonts w:ascii="Trebuchet MS" w:hAnsi="Trebuchet MS" w:cs="Arial"/>
                <w:noProof/>
                <w:lang w:val="es-ES"/>
              </w:rPr>
              <w:t>8.2.1.</w:t>
            </w:r>
            <w:r w:rsidR="00C7565C">
              <w:rPr>
                <w:rFonts w:eastAsiaTheme="minorEastAsia"/>
                <w:noProof/>
                <w:lang w:eastAsia="es-CO"/>
              </w:rPr>
              <w:tab/>
            </w:r>
            <w:r w:rsidR="00C7565C" w:rsidRPr="00D01EB3">
              <w:rPr>
                <w:rStyle w:val="Hipervnculo"/>
                <w:rFonts w:ascii="Trebuchet MS" w:hAnsi="Trebuchet MS" w:cs="Arial"/>
                <w:noProof/>
                <w:lang w:val="es-ES"/>
              </w:rPr>
              <w:t>Objetivo</w:t>
            </w:r>
            <w:r w:rsidR="00C7565C">
              <w:rPr>
                <w:noProof/>
                <w:webHidden/>
              </w:rPr>
              <w:tab/>
            </w:r>
            <w:r w:rsidR="00C7565C">
              <w:rPr>
                <w:noProof/>
                <w:webHidden/>
              </w:rPr>
              <w:fldChar w:fldCharType="begin"/>
            </w:r>
            <w:r w:rsidR="00C7565C">
              <w:rPr>
                <w:noProof/>
                <w:webHidden/>
              </w:rPr>
              <w:instrText xml:space="preserve"> PAGEREF _Toc64005977 \h </w:instrText>
            </w:r>
            <w:r w:rsidR="00C7565C">
              <w:rPr>
                <w:noProof/>
                <w:webHidden/>
              </w:rPr>
            </w:r>
            <w:r w:rsidR="00C7565C">
              <w:rPr>
                <w:noProof/>
                <w:webHidden/>
              </w:rPr>
              <w:fldChar w:fldCharType="separate"/>
            </w:r>
            <w:r w:rsidR="00C7565C">
              <w:rPr>
                <w:noProof/>
                <w:webHidden/>
              </w:rPr>
              <w:t>77</w:t>
            </w:r>
            <w:r w:rsidR="00C7565C">
              <w:rPr>
                <w:noProof/>
                <w:webHidden/>
              </w:rPr>
              <w:fldChar w:fldCharType="end"/>
            </w:r>
          </w:hyperlink>
        </w:p>
        <w:p w14:paraId="51D47A9B" w14:textId="7BB81FB8" w:rsidR="00C7565C" w:rsidRDefault="00AE7488">
          <w:pPr>
            <w:pStyle w:val="TDC3"/>
            <w:tabs>
              <w:tab w:val="left" w:pos="1320"/>
              <w:tab w:val="right" w:leader="dot" w:pos="8890"/>
            </w:tabs>
            <w:rPr>
              <w:rFonts w:eastAsiaTheme="minorEastAsia"/>
              <w:noProof/>
              <w:lang w:eastAsia="es-CO"/>
            </w:rPr>
          </w:pPr>
          <w:hyperlink w:anchor="_Toc64005978" w:history="1">
            <w:r w:rsidR="00C7565C" w:rsidRPr="00D01EB3">
              <w:rPr>
                <w:rStyle w:val="Hipervnculo"/>
                <w:rFonts w:ascii="Trebuchet MS" w:hAnsi="Trebuchet MS" w:cs="Arial"/>
                <w:noProof/>
                <w:lang w:val="es-ES"/>
              </w:rPr>
              <w:t>8.2.2.</w:t>
            </w:r>
            <w:r w:rsidR="00C7565C">
              <w:rPr>
                <w:rFonts w:eastAsiaTheme="minorEastAsia"/>
                <w:noProof/>
                <w:lang w:eastAsia="es-CO"/>
              </w:rPr>
              <w:tab/>
            </w:r>
            <w:r w:rsidR="00C7565C" w:rsidRPr="00D01EB3">
              <w:rPr>
                <w:rStyle w:val="Hipervnculo"/>
                <w:rFonts w:ascii="Trebuchet MS" w:hAnsi="Trebuchet MS" w:cs="Arial"/>
                <w:noProof/>
                <w:lang w:val="es-ES"/>
              </w:rPr>
              <w:t>Reconocimiento</w:t>
            </w:r>
            <w:r w:rsidR="00C7565C">
              <w:rPr>
                <w:noProof/>
                <w:webHidden/>
              </w:rPr>
              <w:tab/>
            </w:r>
            <w:r w:rsidR="00C7565C">
              <w:rPr>
                <w:noProof/>
                <w:webHidden/>
              </w:rPr>
              <w:fldChar w:fldCharType="begin"/>
            </w:r>
            <w:r w:rsidR="00C7565C">
              <w:rPr>
                <w:noProof/>
                <w:webHidden/>
              </w:rPr>
              <w:instrText xml:space="preserve"> PAGEREF _Toc64005978 \h </w:instrText>
            </w:r>
            <w:r w:rsidR="00C7565C">
              <w:rPr>
                <w:noProof/>
                <w:webHidden/>
              </w:rPr>
            </w:r>
            <w:r w:rsidR="00C7565C">
              <w:rPr>
                <w:noProof/>
                <w:webHidden/>
              </w:rPr>
              <w:fldChar w:fldCharType="separate"/>
            </w:r>
            <w:r w:rsidR="00C7565C">
              <w:rPr>
                <w:noProof/>
                <w:webHidden/>
              </w:rPr>
              <w:t>77</w:t>
            </w:r>
            <w:r w:rsidR="00C7565C">
              <w:rPr>
                <w:noProof/>
                <w:webHidden/>
              </w:rPr>
              <w:fldChar w:fldCharType="end"/>
            </w:r>
          </w:hyperlink>
        </w:p>
        <w:p w14:paraId="5F7070C9" w14:textId="0E75B4D2" w:rsidR="00C7565C" w:rsidRDefault="00AE7488">
          <w:pPr>
            <w:pStyle w:val="TDC2"/>
            <w:tabs>
              <w:tab w:val="left" w:pos="880"/>
              <w:tab w:val="right" w:leader="dot" w:pos="8890"/>
            </w:tabs>
            <w:rPr>
              <w:rFonts w:eastAsiaTheme="minorEastAsia"/>
              <w:noProof/>
              <w:lang w:eastAsia="es-CO"/>
            </w:rPr>
          </w:pPr>
          <w:hyperlink w:anchor="_Toc64005979" w:history="1">
            <w:r w:rsidR="00C7565C" w:rsidRPr="00D01EB3">
              <w:rPr>
                <w:rStyle w:val="Hipervnculo"/>
                <w:rFonts w:ascii="Trebuchet MS" w:hAnsi="Trebuchet MS" w:cs="Arial"/>
                <w:noProof/>
                <w:lang w:val="es-ES"/>
              </w:rPr>
              <w:t>8.3</w:t>
            </w:r>
            <w:r w:rsidR="00C7565C">
              <w:rPr>
                <w:rFonts w:eastAsiaTheme="minorEastAsia"/>
                <w:noProof/>
                <w:lang w:eastAsia="es-CO"/>
              </w:rPr>
              <w:tab/>
            </w:r>
            <w:r w:rsidR="00C7565C" w:rsidRPr="00D01EB3">
              <w:rPr>
                <w:rStyle w:val="Hipervnculo"/>
                <w:rFonts w:ascii="Trebuchet MS" w:hAnsi="Trebuchet MS" w:cs="Arial"/>
                <w:noProof/>
                <w:lang w:val="es-ES"/>
              </w:rPr>
              <w:t>Efectos de las variaciones en las tasas de cambio</w:t>
            </w:r>
            <w:r w:rsidR="00C7565C">
              <w:rPr>
                <w:noProof/>
                <w:webHidden/>
              </w:rPr>
              <w:tab/>
            </w:r>
            <w:r w:rsidR="00C7565C">
              <w:rPr>
                <w:noProof/>
                <w:webHidden/>
              </w:rPr>
              <w:fldChar w:fldCharType="begin"/>
            </w:r>
            <w:r w:rsidR="00C7565C">
              <w:rPr>
                <w:noProof/>
                <w:webHidden/>
              </w:rPr>
              <w:instrText xml:space="preserve"> PAGEREF _Toc64005979 \h </w:instrText>
            </w:r>
            <w:r w:rsidR="00C7565C">
              <w:rPr>
                <w:noProof/>
                <w:webHidden/>
              </w:rPr>
            </w:r>
            <w:r w:rsidR="00C7565C">
              <w:rPr>
                <w:noProof/>
                <w:webHidden/>
              </w:rPr>
              <w:fldChar w:fldCharType="separate"/>
            </w:r>
            <w:r w:rsidR="00C7565C">
              <w:rPr>
                <w:noProof/>
                <w:webHidden/>
              </w:rPr>
              <w:t>78</w:t>
            </w:r>
            <w:r w:rsidR="00C7565C">
              <w:rPr>
                <w:noProof/>
                <w:webHidden/>
              </w:rPr>
              <w:fldChar w:fldCharType="end"/>
            </w:r>
          </w:hyperlink>
        </w:p>
        <w:p w14:paraId="77A3BF1C" w14:textId="5BEE1E38" w:rsidR="00C7565C" w:rsidRDefault="00AE7488">
          <w:pPr>
            <w:pStyle w:val="TDC3"/>
            <w:tabs>
              <w:tab w:val="left" w:pos="1320"/>
              <w:tab w:val="right" w:leader="dot" w:pos="8890"/>
            </w:tabs>
            <w:rPr>
              <w:rFonts w:eastAsiaTheme="minorEastAsia"/>
              <w:noProof/>
              <w:lang w:eastAsia="es-CO"/>
            </w:rPr>
          </w:pPr>
          <w:hyperlink w:anchor="_Toc64005980" w:history="1">
            <w:r w:rsidR="00C7565C" w:rsidRPr="00D01EB3">
              <w:rPr>
                <w:rStyle w:val="Hipervnculo"/>
                <w:rFonts w:ascii="Trebuchet MS" w:hAnsi="Trebuchet MS" w:cs="Arial"/>
                <w:noProof/>
                <w:lang w:val="es-ES"/>
              </w:rPr>
              <w:t>8.3.1</w:t>
            </w:r>
            <w:r w:rsidR="00C7565C">
              <w:rPr>
                <w:rFonts w:eastAsiaTheme="minorEastAsia"/>
                <w:noProof/>
                <w:lang w:eastAsia="es-CO"/>
              </w:rPr>
              <w:tab/>
            </w:r>
            <w:r w:rsidR="00C7565C" w:rsidRPr="00D01EB3">
              <w:rPr>
                <w:rStyle w:val="Hipervnculo"/>
                <w:rFonts w:ascii="Trebuchet MS" w:hAnsi="Trebuchet MS" w:cs="Arial"/>
                <w:noProof/>
                <w:lang w:val="es-ES"/>
              </w:rPr>
              <w:t>Objetivo</w:t>
            </w:r>
            <w:r w:rsidR="00C7565C">
              <w:rPr>
                <w:noProof/>
                <w:webHidden/>
              </w:rPr>
              <w:tab/>
            </w:r>
            <w:r w:rsidR="00C7565C">
              <w:rPr>
                <w:noProof/>
                <w:webHidden/>
              </w:rPr>
              <w:fldChar w:fldCharType="begin"/>
            </w:r>
            <w:r w:rsidR="00C7565C">
              <w:rPr>
                <w:noProof/>
                <w:webHidden/>
              </w:rPr>
              <w:instrText xml:space="preserve"> PAGEREF _Toc64005980 \h </w:instrText>
            </w:r>
            <w:r w:rsidR="00C7565C">
              <w:rPr>
                <w:noProof/>
                <w:webHidden/>
              </w:rPr>
            </w:r>
            <w:r w:rsidR="00C7565C">
              <w:rPr>
                <w:noProof/>
                <w:webHidden/>
              </w:rPr>
              <w:fldChar w:fldCharType="separate"/>
            </w:r>
            <w:r w:rsidR="00C7565C">
              <w:rPr>
                <w:noProof/>
                <w:webHidden/>
              </w:rPr>
              <w:t>78</w:t>
            </w:r>
            <w:r w:rsidR="00C7565C">
              <w:rPr>
                <w:noProof/>
                <w:webHidden/>
              </w:rPr>
              <w:fldChar w:fldCharType="end"/>
            </w:r>
          </w:hyperlink>
        </w:p>
        <w:p w14:paraId="5FE78B2F" w14:textId="737DFBA4" w:rsidR="00C7565C" w:rsidRDefault="00AE7488">
          <w:pPr>
            <w:pStyle w:val="TDC3"/>
            <w:tabs>
              <w:tab w:val="left" w:pos="1320"/>
              <w:tab w:val="right" w:leader="dot" w:pos="8890"/>
            </w:tabs>
            <w:rPr>
              <w:rFonts w:eastAsiaTheme="minorEastAsia"/>
              <w:noProof/>
              <w:lang w:eastAsia="es-CO"/>
            </w:rPr>
          </w:pPr>
          <w:hyperlink w:anchor="_Toc64005981" w:history="1">
            <w:r w:rsidR="00C7565C" w:rsidRPr="00D01EB3">
              <w:rPr>
                <w:rStyle w:val="Hipervnculo"/>
                <w:rFonts w:ascii="Trebuchet MS" w:hAnsi="Trebuchet MS" w:cs="Arial"/>
                <w:noProof/>
                <w:lang w:val="es-ES"/>
              </w:rPr>
              <w:t>8.3.2</w:t>
            </w:r>
            <w:r w:rsidR="00C7565C">
              <w:rPr>
                <w:rFonts w:eastAsiaTheme="minorEastAsia"/>
                <w:noProof/>
                <w:lang w:eastAsia="es-CO"/>
              </w:rPr>
              <w:tab/>
            </w:r>
            <w:r w:rsidR="00C7565C" w:rsidRPr="00D01EB3">
              <w:rPr>
                <w:rStyle w:val="Hipervnculo"/>
                <w:rFonts w:ascii="Trebuchet MS" w:hAnsi="Trebuchet MS" w:cs="Arial"/>
                <w:noProof/>
                <w:lang w:val="es-ES"/>
              </w:rPr>
              <w:t>Transacciones en moneda extranjera</w:t>
            </w:r>
            <w:r w:rsidR="00C7565C">
              <w:rPr>
                <w:noProof/>
                <w:webHidden/>
              </w:rPr>
              <w:tab/>
            </w:r>
            <w:r w:rsidR="00C7565C">
              <w:rPr>
                <w:noProof/>
                <w:webHidden/>
              </w:rPr>
              <w:fldChar w:fldCharType="begin"/>
            </w:r>
            <w:r w:rsidR="00C7565C">
              <w:rPr>
                <w:noProof/>
                <w:webHidden/>
              </w:rPr>
              <w:instrText xml:space="preserve"> PAGEREF _Toc64005981 \h </w:instrText>
            </w:r>
            <w:r w:rsidR="00C7565C">
              <w:rPr>
                <w:noProof/>
                <w:webHidden/>
              </w:rPr>
            </w:r>
            <w:r w:rsidR="00C7565C">
              <w:rPr>
                <w:noProof/>
                <w:webHidden/>
              </w:rPr>
              <w:fldChar w:fldCharType="separate"/>
            </w:r>
            <w:r w:rsidR="00C7565C">
              <w:rPr>
                <w:noProof/>
                <w:webHidden/>
              </w:rPr>
              <w:t>79</w:t>
            </w:r>
            <w:r w:rsidR="00C7565C">
              <w:rPr>
                <w:noProof/>
                <w:webHidden/>
              </w:rPr>
              <w:fldChar w:fldCharType="end"/>
            </w:r>
          </w:hyperlink>
        </w:p>
        <w:p w14:paraId="50D36736" w14:textId="5C5FFF06" w:rsidR="00C7565C" w:rsidRDefault="00AE7488">
          <w:pPr>
            <w:pStyle w:val="TDC3"/>
            <w:tabs>
              <w:tab w:val="left" w:pos="1320"/>
              <w:tab w:val="right" w:leader="dot" w:pos="8890"/>
            </w:tabs>
            <w:rPr>
              <w:rFonts w:eastAsiaTheme="minorEastAsia"/>
              <w:noProof/>
              <w:lang w:eastAsia="es-CO"/>
            </w:rPr>
          </w:pPr>
          <w:hyperlink w:anchor="_Toc64005982" w:history="1">
            <w:r w:rsidR="00C7565C" w:rsidRPr="00D01EB3">
              <w:rPr>
                <w:rStyle w:val="Hipervnculo"/>
                <w:rFonts w:ascii="Trebuchet MS" w:hAnsi="Trebuchet MS" w:cs="Arial"/>
                <w:noProof/>
                <w:lang w:val="es-ES"/>
              </w:rPr>
              <w:t>8.3.3</w:t>
            </w:r>
            <w:r w:rsidR="00C7565C">
              <w:rPr>
                <w:rFonts w:eastAsiaTheme="minorEastAsia"/>
                <w:noProof/>
                <w:lang w:eastAsia="es-CO"/>
              </w:rPr>
              <w:tab/>
            </w:r>
            <w:r w:rsidR="00C7565C" w:rsidRPr="00D01EB3">
              <w:rPr>
                <w:rStyle w:val="Hipervnculo"/>
                <w:rFonts w:ascii="Trebuchet MS" w:hAnsi="Trebuchet MS" w:cs="Arial"/>
                <w:noProof/>
                <w:lang w:val="es-ES"/>
              </w:rPr>
              <w:t>Revelaciones</w:t>
            </w:r>
            <w:r w:rsidR="00C7565C">
              <w:rPr>
                <w:noProof/>
                <w:webHidden/>
              </w:rPr>
              <w:tab/>
            </w:r>
            <w:r w:rsidR="00C7565C">
              <w:rPr>
                <w:noProof/>
                <w:webHidden/>
              </w:rPr>
              <w:fldChar w:fldCharType="begin"/>
            </w:r>
            <w:r w:rsidR="00C7565C">
              <w:rPr>
                <w:noProof/>
                <w:webHidden/>
              </w:rPr>
              <w:instrText xml:space="preserve"> PAGEREF _Toc64005982 \h </w:instrText>
            </w:r>
            <w:r w:rsidR="00C7565C">
              <w:rPr>
                <w:noProof/>
                <w:webHidden/>
              </w:rPr>
            </w:r>
            <w:r w:rsidR="00C7565C">
              <w:rPr>
                <w:noProof/>
                <w:webHidden/>
              </w:rPr>
              <w:fldChar w:fldCharType="separate"/>
            </w:r>
            <w:r w:rsidR="00C7565C">
              <w:rPr>
                <w:noProof/>
                <w:webHidden/>
              </w:rPr>
              <w:t>80</w:t>
            </w:r>
            <w:r w:rsidR="00C7565C">
              <w:rPr>
                <w:noProof/>
                <w:webHidden/>
              </w:rPr>
              <w:fldChar w:fldCharType="end"/>
            </w:r>
          </w:hyperlink>
        </w:p>
        <w:p w14:paraId="592B53FD" w14:textId="0CD4B79C" w:rsidR="00C7565C" w:rsidRDefault="00AE7488">
          <w:pPr>
            <w:pStyle w:val="TDC1"/>
            <w:tabs>
              <w:tab w:val="left" w:pos="440"/>
              <w:tab w:val="right" w:leader="dot" w:pos="8890"/>
            </w:tabs>
            <w:rPr>
              <w:rFonts w:eastAsiaTheme="minorEastAsia"/>
              <w:noProof/>
              <w:lang w:eastAsia="es-CO"/>
            </w:rPr>
          </w:pPr>
          <w:hyperlink w:anchor="_Toc64005983" w:history="1">
            <w:r w:rsidR="00C7565C" w:rsidRPr="00D01EB3">
              <w:rPr>
                <w:rStyle w:val="Hipervnculo"/>
                <w:rFonts w:ascii="Trebuchet MS" w:hAnsi="Trebuchet MS" w:cs="Arial"/>
                <w:noProof/>
                <w:lang w:val="es-ES"/>
              </w:rPr>
              <w:t>9</w:t>
            </w:r>
            <w:r w:rsidR="00C7565C">
              <w:rPr>
                <w:rFonts w:eastAsiaTheme="minorEastAsia"/>
                <w:noProof/>
                <w:lang w:eastAsia="es-CO"/>
              </w:rPr>
              <w:tab/>
            </w:r>
            <w:r w:rsidR="00C7565C" w:rsidRPr="00D01EB3">
              <w:rPr>
                <w:rStyle w:val="Hipervnculo"/>
                <w:rFonts w:ascii="Trebuchet MS" w:hAnsi="Trebuchet MS" w:cs="Arial"/>
                <w:noProof/>
                <w:lang w:val="es-ES"/>
              </w:rPr>
              <w:t>Capítulo 8: GASTOS</w:t>
            </w:r>
            <w:r w:rsidR="00C7565C">
              <w:rPr>
                <w:noProof/>
                <w:webHidden/>
              </w:rPr>
              <w:tab/>
            </w:r>
            <w:r w:rsidR="00C7565C">
              <w:rPr>
                <w:noProof/>
                <w:webHidden/>
              </w:rPr>
              <w:fldChar w:fldCharType="begin"/>
            </w:r>
            <w:r w:rsidR="00C7565C">
              <w:rPr>
                <w:noProof/>
                <w:webHidden/>
              </w:rPr>
              <w:instrText xml:space="preserve"> PAGEREF _Toc64005983 \h </w:instrText>
            </w:r>
            <w:r w:rsidR="00C7565C">
              <w:rPr>
                <w:noProof/>
                <w:webHidden/>
              </w:rPr>
            </w:r>
            <w:r w:rsidR="00C7565C">
              <w:rPr>
                <w:noProof/>
                <w:webHidden/>
              </w:rPr>
              <w:fldChar w:fldCharType="separate"/>
            </w:r>
            <w:r w:rsidR="00C7565C">
              <w:rPr>
                <w:noProof/>
                <w:webHidden/>
              </w:rPr>
              <w:t>80</w:t>
            </w:r>
            <w:r w:rsidR="00C7565C">
              <w:rPr>
                <w:noProof/>
                <w:webHidden/>
              </w:rPr>
              <w:fldChar w:fldCharType="end"/>
            </w:r>
          </w:hyperlink>
        </w:p>
        <w:p w14:paraId="6E41F4C9" w14:textId="5CDFB324" w:rsidR="00C7565C" w:rsidRDefault="00AE7488">
          <w:pPr>
            <w:pStyle w:val="TDC3"/>
            <w:tabs>
              <w:tab w:val="right" w:leader="dot" w:pos="8890"/>
            </w:tabs>
            <w:rPr>
              <w:rFonts w:eastAsiaTheme="minorEastAsia"/>
              <w:noProof/>
              <w:lang w:eastAsia="es-CO"/>
            </w:rPr>
          </w:pPr>
          <w:hyperlink w:anchor="_Toc64005984" w:history="1">
            <w:r w:rsidR="00C7565C" w:rsidRPr="00D01EB3">
              <w:rPr>
                <w:rStyle w:val="Hipervnculo"/>
                <w:rFonts w:ascii="Trebuchet MS" w:hAnsi="Trebuchet MS" w:cs="Arial"/>
                <w:noProof/>
                <w:lang w:val="es-ES"/>
              </w:rPr>
              <w:t>9.1 Normatividad</w:t>
            </w:r>
            <w:r w:rsidR="00C7565C">
              <w:rPr>
                <w:noProof/>
                <w:webHidden/>
              </w:rPr>
              <w:tab/>
            </w:r>
            <w:r w:rsidR="00C7565C">
              <w:rPr>
                <w:noProof/>
                <w:webHidden/>
              </w:rPr>
              <w:fldChar w:fldCharType="begin"/>
            </w:r>
            <w:r w:rsidR="00C7565C">
              <w:rPr>
                <w:noProof/>
                <w:webHidden/>
              </w:rPr>
              <w:instrText xml:space="preserve"> PAGEREF _Toc64005984 \h </w:instrText>
            </w:r>
            <w:r w:rsidR="00C7565C">
              <w:rPr>
                <w:noProof/>
                <w:webHidden/>
              </w:rPr>
            </w:r>
            <w:r w:rsidR="00C7565C">
              <w:rPr>
                <w:noProof/>
                <w:webHidden/>
              </w:rPr>
              <w:fldChar w:fldCharType="separate"/>
            </w:r>
            <w:r w:rsidR="00C7565C">
              <w:rPr>
                <w:noProof/>
                <w:webHidden/>
              </w:rPr>
              <w:t>80</w:t>
            </w:r>
            <w:r w:rsidR="00C7565C">
              <w:rPr>
                <w:noProof/>
                <w:webHidden/>
              </w:rPr>
              <w:fldChar w:fldCharType="end"/>
            </w:r>
          </w:hyperlink>
        </w:p>
        <w:p w14:paraId="7358C817" w14:textId="2DF3732B" w:rsidR="00C7565C" w:rsidRDefault="00AE7488">
          <w:pPr>
            <w:pStyle w:val="TDC3"/>
            <w:tabs>
              <w:tab w:val="right" w:leader="dot" w:pos="8890"/>
            </w:tabs>
            <w:rPr>
              <w:rFonts w:eastAsiaTheme="minorEastAsia"/>
              <w:noProof/>
              <w:lang w:eastAsia="es-CO"/>
            </w:rPr>
          </w:pPr>
          <w:hyperlink w:anchor="_Toc64005985" w:history="1">
            <w:r w:rsidR="00C7565C" w:rsidRPr="00D01EB3">
              <w:rPr>
                <w:rStyle w:val="Hipervnculo"/>
                <w:rFonts w:ascii="Trebuchet MS" w:hAnsi="Trebuchet MS" w:cs="Arial"/>
                <w:noProof/>
                <w:lang w:val="es-ES"/>
              </w:rPr>
              <w:t>9.1.1 Definiciones</w:t>
            </w:r>
            <w:r w:rsidR="00C7565C">
              <w:rPr>
                <w:noProof/>
                <w:webHidden/>
              </w:rPr>
              <w:tab/>
            </w:r>
            <w:r w:rsidR="00C7565C">
              <w:rPr>
                <w:noProof/>
                <w:webHidden/>
              </w:rPr>
              <w:fldChar w:fldCharType="begin"/>
            </w:r>
            <w:r w:rsidR="00C7565C">
              <w:rPr>
                <w:noProof/>
                <w:webHidden/>
              </w:rPr>
              <w:instrText xml:space="preserve"> PAGEREF _Toc64005985 \h </w:instrText>
            </w:r>
            <w:r w:rsidR="00C7565C">
              <w:rPr>
                <w:noProof/>
                <w:webHidden/>
              </w:rPr>
            </w:r>
            <w:r w:rsidR="00C7565C">
              <w:rPr>
                <w:noProof/>
                <w:webHidden/>
              </w:rPr>
              <w:fldChar w:fldCharType="separate"/>
            </w:r>
            <w:r w:rsidR="00C7565C">
              <w:rPr>
                <w:noProof/>
                <w:webHidden/>
              </w:rPr>
              <w:t>80</w:t>
            </w:r>
            <w:r w:rsidR="00C7565C">
              <w:rPr>
                <w:noProof/>
                <w:webHidden/>
              </w:rPr>
              <w:fldChar w:fldCharType="end"/>
            </w:r>
          </w:hyperlink>
        </w:p>
        <w:p w14:paraId="30010AF9" w14:textId="52BDA0AC" w:rsidR="00C7565C" w:rsidRDefault="00AE7488">
          <w:pPr>
            <w:pStyle w:val="TDC3"/>
            <w:tabs>
              <w:tab w:val="right" w:leader="dot" w:pos="8890"/>
            </w:tabs>
            <w:rPr>
              <w:rFonts w:eastAsiaTheme="minorEastAsia"/>
              <w:noProof/>
              <w:lang w:eastAsia="es-CO"/>
            </w:rPr>
          </w:pPr>
          <w:hyperlink w:anchor="_Toc64005986" w:history="1">
            <w:r w:rsidR="00C7565C" w:rsidRPr="00D01EB3">
              <w:rPr>
                <w:rStyle w:val="Hipervnculo"/>
                <w:rFonts w:ascii="Trebuchet MS" w:hAnsi="Trebuchet MS" w:cs="Arial"/>
                <w:noProof/>
                <w:lang w:val="es-ES"/>
              </w:rPr>
              <w:t>9.1.2 Reconocimiento:</w:t>
            </w:r>
            <w:r w:rsidR="00C7565C">
              <w:rPr>
                <w:noProof/>
                <w:webHidden/>
              </w:rPr>
              <w:tab/>
            </w:r>
            <w:r w:rsidR="00C7565C">
              <w:rPr>
                <w:noProof/>
                <w:webHidden/>
              </w:rPr>
              <w:fldChar w:fldCharType="begin"/>
            </w:r>
            <w:r w:rsidR="00C7565C">
              <w:rPr>
                <w:noProof/>
                <w:webHidden/>
              </w:rPr>
              <w:instrText xml:space="preserve"> PAGEREF _Toc64005986 \h </w:instrText>
            </w:r>
            <w:r w:rsidR="00C7565C">
              <w:rPr>
                <w:noProof/>
                <w:webHidden/>
              </w:rPr>
            </w:r>
            <w:r w:rsidR="00C7565C">
              <w:rPr>
                <w:noProof/>
                <w:webHidden/>
              </w:rPr>
              <w:fldChar w:fldCharType="separate"/>
            </w:r>
            <w:r w:rsidR="00C7565C">
              <w:rPr>
                <w:noProof/>
                <w:webHidden/>
              </w:rPr>
              <w:t>81</w:t>
            </w:r>
            <w:r w:rsidR="00C7565C">
              <w:rPr>
                <w:noProof/>
                <w:webHidden/>
              </w:rPr>
              <w:fldChar w:fldCharType="end"/>
            </w:r>
          </w:hyperlink>
        </w:p>
        <w:p w14:paraId="6260D4BC" w14:textId="330ECC99" w:rsidR="009B3E35" w:rsidRDefault="009B3E35" w:rsidP="00E46AE7">
          <w:pPr>
            <w:jc w:val="both"/>
          </w:pPr>
          <w:r>
            <w:rPr>
              <w:b/>
              <w:bCs/>
              <w:lang w:val="es-ES"/>
            </w:rPr>
            <w:lastRenderedPageBreak/>
            <w:fldChar w:fldCharType="end"/>
          </w:r>
        </w:p>
      </w:sdtContent>
    </w:sdt>
    <w:p w14:paraId="72CBE260" w14:textId="512D7A9B" w:rsidR="00EC6E91" w:rsidRPr="00BD127A" w:rsidRDefault="00EC6E91" w:rsidP="00E46AE7">
      <w:pPr>
        <w:jc w:val="both"/>
        <w:rPr>
          <w:rFonts w:ascii="Trebuchet MS" w:hAnsi="Trebuchet MS" w:cs="Arial"/>
          <w:b/>
        </w:rPr>
      </w:pPr>
    </w:p>
    <w:p w14:paraId="58C56BC4" w14:textId="28C427C7" w:rsidR="00586284" w:rsidRPr="00BD127A" w:rsidRDefault="00586284" w:rsidP="00E46AE7">
      <w:pPr>
        <w:jc w:val="both"/>
        <w:rPr>
          <w:rFonts w:ascii="Trebuchet MS" w:hAnsi="Trebuchet MS" w:cs="Arial"/>
          <w:b/>
        </w:rPr>
      </w:pPr>
    </w:p>
    <w:p w14:paraId="0836D483" w14:textId="0F4BE8B4" w:rsidR="00586284" w:rsidRDefault="00586284" w:rsidP="00E46AE7">
      <w:pPr>
        <w:jc w:val="both"/>
        <w:rPr>
          <w:rFonts w:ascii="Trebuchet MS" w:hAnsi="Trebuchet MS" w:cs="Arial"/>
          <w:b/>
        </w:rPr>
      </w:pPr>
    </w:p>
    <w:p w14:paraId="6E2AF829" w14:textId="017F34A2" w:rsidR="00BD127A" w:rsidRDefault="00BD127A" w:rsidP="00E46AE7">
      <w:pPr>
        <w:jc w:val="both"/>
        <w:rPr>
          <w:rFonts w:ascii="Trebuchet MS" w:hAnsi="Trebuchet MS" w:cs="Arial"/>
          <w:b/>
        </w:rPr>
      </w:pPr>
    </w:p>
    <w:p w14:paraId="0812E885" w14:textId="2DBD0B01" w:rsidR="00BD127A" w:rsidRDefault="00BD127A" w:rsidP="00E46AE7">
      <w:pPr>
        <w:jc w:val="both"/>
        <w:rPr>
          <w:rFonts w:ascii="Trebuchet MS" w:hAnsi="Trebuchet MS" w:cs="Arial"/>
          <w:b/>
        </w:rPr>
      </w:pPr>
    </w:p>
    <w:p w14:paraId="485BF59C" w14:textId="51E41C43" w:rsidR="00BD127A" w:rsidRDefault="00BD127A" w:rsidP="00E46AE7">
      <w:pPr>
        <w:jc w:val="both"/>
        <w:rPr>
          <w:rFonts w:ascii="Trebuchet MS" w:hAnsi="Trebuchet MS" w:cs="Arial"/>
          <w:b/>
        </w:rPr>
      </w:pPr>
    </w:p>
    <w:p w14:paraId="371D28E9" w14:textId="74B732B5" w:rsidR="00ED41A4" w:rsidRDefault="00ED41A4" w:rsidP="00E46AE7">
      <w:pPr>
        <w:jc w:val="both"/>
        <w:rPr>
          <w:rFonts w:ascii="Trebuchet MS" w:hAnsi="Trebuchet MS" w:cs="Arial"/>
          <w:b/>
        </w:rPr>
      </w:pPr>
    </w:p>
    <w:p w14:paraId="33212F35" w14:textId="1B1CDBFF" w:rsidR="00ED41A4" w:rsidRDefault="00ED41A4" w:rsidP="00E46AE7">
      <w:pPr>
        <w:jc w:val="both"/>
        <w:rPr>
          <w:rFonts w:ascii="Trebuchet MS" w:hAnsi="Trebuchet MS" w:cs="Arial"/>
          <w:b/>
        </w:rPr>
      </w:pPr>
    </w:p>
    <w:p w14:paraId="3D309403" w14:textId="0BAB10C8" w:rsidR="00ED41A4" w:rsidRDefault="00ED41A4" w:rsidP="00E46AE7">
      <w:pPr>
        <w:jc w:val="both"/>
        <w:rPr>
          <w:rFonts w:ascii="Trebuchet MS" w:hAnsi="Trebuchet MS" w:cs="Arial"/>
          <w:b/>
        </w:rPr>
      </w:pPr>
    </w:p>
    <w:p w14:paraId="3CAF8C64" w14:textId="35A9B9F6" w:rsidR="00ED41A4" w:rsidRDefault="00ED41A4" w:rsidP="00E46AE7">
      <w:pPr>
        <w:jc w:val="both"/>
        <w:rPr>
          <w:rFonts w:ascii="Trebuchet MS" w:hAnsi="Trebuchet MS" w:cs="Arial"/>
          <w:b/>
        </w:rPr>
      </w:pPr>
    </w:p>
    <w:p w14:paraId="4B4FDFD8" w14:textId="524B3444" w:rsidR="00ED41A4" w:rsidRDefault="00ED41A4" w:rsidP="00E46AE7">
      <w:pPr>
        <w:jc w:val="both"/>
        <w:rPr>
          <w:rFonts w:ascii="Trebuchet MS" w:hAnsi="Trebuchet MS" w:cs="Arial"/>
          <w:b/>
        </w:rPr>
      </w:pPr>
    </w:p>
    <w:p w14:paraId="2A20E388" w14:textId="4AC58F2E" w:rsidR="00ED41A4" w:rsidRDefault="00ED41A4" w:rsidP="00E46AE7">
      <w:pPr>
        <w:jc w:val="both"/>
        <w:rPr>
          <w:rFonts w:ascii="Trebuchet MS" w:hAnsi="Trebuchet MS" w:cs="Arial"/>
          <w:b/>
        </w:rPr>
      </w:pPr>
    </w:p>
    <w:p w14:paraId="1812A916" w14:textId="1EED6E83" w:rsidR="00ED41A4" w:rsidRDefault="00ED41A4" w:rsidP="00E46AE7">
      <w:pPr>
        <w:jc w:val="both"/>
        <w:rPr>
          <w:rFonts w:ascii="Trebuchet MS" w:hAnsi="Trebuchet MS" w:cs="Arial"/>
          <w:b/>
        </w:rPr>
      </w:pPr>
    </w:p>
    <w:p w14:paraId="15B54FF0" w14:textId="67C87470" w:rsidR="00ED41A4" w:rsidRDefault="00ED41A4" w:rsidP="00E46AE7">
      <w:pPr>
        <w:jc w:val="both"/>
        <w:rPr>
          <w:rFonts w:ascii="Trebuchet MS" w:hAnsi="Trebuchet MS" w:cs="Arial"/>
          <w:b/>
        </w:rPr>
      </w:pPr>
    </w:p>
    <w:p w14:paraId="1027ED1E" w14:textId="66C0581C" w:rsidR="00ED41A4" w:rsidRDefault="00ED41A4" w:rsidP="00E46AE7">
      <w:pPr>
        <w:jc w:val="both"/>
        <w:rPr>
          <w:rFonts w:ascii="Trebuchet MS" w:hAnsi="Trebuchet MS" w:cs="Arial"/>
          <w:b/>
        </w:rPr>
      </w:pPr>
    </w:p>
    <w:p w14:paraId="7C011D8F" w14:textId="51D7ECA9" w:rsidR="00ED41A4" w:rsidRDefault="00ED41A4" w:rsidP="00E46AE7">
      <w:pPr>
        <w:jc w:val="both"/>
        <w:rPr>
          <w:rFonts w:ascii="Trebuchet MS" w:hAnsi="Trebuchet MS" w:cs="Arial"/>
          <w:b/>
        </w:rPr>
      </w:pPr>
    </w:p>
    <w:p w14:paraId="639EF705" w14:textId="64775CAC" w:rsidR="00ED41A4" w:rsidRDefault="00ED41A4" w:rsidP="00E46AE7">
      <w:pPr>
        <w:jc w:val="both"/>
        <w:rPr>
          <w:rFonts w:ascii="Trebuchet MS" w:hAnsi="Trebuchet MS" w:cs="Arial"/>
          <w:b/>
        </w:rPr>
      </w:pPr>
    </w:p>
    <w:p w14:paraId="522B14DD" w14:textId="59CC4F14" w:rsidR="00ED41A4" w:rsidRDefault="00ED41A4" w:rsidP="00E46AE7">
      <w:pPr>
        <w:jc w:val="both"/>
        <w:rPr>
          <w:rFonts w:ascii="Trebuchet MS" w:hAnsi="Trebuchet MS" w:cs="Arial"/>
          <w:b/>
        </w:rPr>
      </w:pPr>
    </w:p>
    <w:p w14:paraId="0E02A895" w14:textId="170A0857" w:rsidR="00ED41A4" w:rsidRDefault="00ED41A4" w:rsidP="00E46AE7">
      <w:pPr>
        <w:jc w:val="both"/>
        <w:rPr>
          <w:rFonts w:ascii="Trebuchet MS" w:hAnsi="Trebuchet MS" w:cs="Arial"/>
          <w:b/>
        </w:rPr>
      </w:pPr>
    </w:p>
    <w:p w14:paraId="76EEAB86" w14:textId="3D371D2E" w:rsidR="00ED41A4" w:rsidRDefault="00ED41A4" w:rsidP="00E46AE7">
      <w:pPr>
        <w:jc w:val="both"/>
        <w:rPr>
          <w:rFonts w:ascii="Trebuchet MS" w:hAnsi="Trebuchet MS" w:cs="Arial"/>
          <w:b/>
        </w:rPr>
      </w:pPr>
    </w:p>
    <w:p w14:paraId="06673DF7" w14:textId="41C0CE73" w:rsidR="00ED41A4" w:rsidRDefault="00ED41A4" w:rsidP="00E46AE7">
      <w:pPr>
        <w:jc w:val="both"/>
        <w:rPr>
          <w:rFonts w:ascii="Trebuchet MS" w:hAnsi="Trebuchet MS" w:cs="Arial"/>
          <w:b/>
        </w:rPr>
      </w:pPr>
    </w:p>
    <w:p w14:paraId="1CBCE194" w14:textId="1526AF67" w:rsidR="00ED41A4" w:rsidRDefault="00ED41A4" w:rsidP="00E46AE7">
      <w:pPr>
        <w:jc w:val="both"/>
        <w:rPr>
          <w:rFonts w:ascii="Trebuchet MS" w:hAnsi="Trebuchet MS" w:cs="Arial"/>
          <w:b/>
        </w:rPr>
      </w:pPr>
    </w:p>
    <w:p w14:paraId="0823C495" w14:textId="5F394A84" w:rsidR="00ED41A4" w:rsidRDefault="00ED41A4" w:rsidP="00E46AE7">
      <w:pPr>
        <w:jc w:val="both"/>
        <w:rPr>
          <w:rFonts w:ascii="Trebuchet MS" w:hAnsi="Trebuchet MS" w:cs="Arial"/>
          <w:b/>
        </w:rPr>
      </w:pPr>
    </w:p>
    <w:p w14:paraId="33EC813F" w14:textId="132718D1" w:rsidR="00ED41A4" w:rsidRDefault="00ED41A4" w:rsidP="00E46AE7">
      <w:pPr>
        <w:jc w:val="both"/>
        <w:rPr>
          <w:rFonts w:ascii="Trebuchet MS" w:hAnsi="Trebuchet MS" w:cs="Arial"/>
          <w:b/>
        </w:rPr>
      </w:pPr>
    </w:p>
    <w:p w14:paraId="5DEFD5FA" w14:textId="54F0BFAC" w:rsidR="00ED41A4" w:rsidRDefault="00ED41A4" w:rsidP="00E46AE7">
      <w:pPr>
        <w:jc w:val="both"/>
        <w:rPr>
          <w:rFonts w:ascii="Trebuchet MS" w:hAnsi="Trebuchet MS" w:cs="Arial"/>
          <w:b/>
        </w:rPr>
      </w:pPr>
    </w:p>
    <w:p w14:paraId="32F5F9E2" w14:textId="2180291F" w:rsidR="00ED41A4" w:rsidRDefault="00ED41A4" w:rsidP="00E46AE7">
      <w:pPr>
        <w:jc w:val="both"/>
        <w:rPr>
          <w:rFonts w:ascii="Trebuchet MS" w:hAnsi="Trebuchet MS" w:cs="Arial"/>
          <w:b/>
        </w:rPr>
      </w:pPr>
    </w:p>
    <w:p w14:paraId="4CB651D1" w14:textId="096DAAAD" w:rsidR="00ED41A4" w:rsidRDefault="00ED41A4" w:rsidP="00E46AE7">
      <w:pPr>
        <w:jc w:val="both"/>
        <w:rPr>
          <w:rFonts w:ascii="Trebuchet MS" w:hAnsi="Trebuchet MS" w:cs="Arial"/>
          <w:b/>
        </w:rPr>
      </w:pPr>
    </w:p>
    <w:p w14:paraId="4F3969F7" w14:textId="68A30EA1" w:rsidR="00ED41A4" w:rsidRDefault="00ED41A4" w:rsidP="00E46AE7">
      <w:pPr>
        <w:jc w:val="both"/>
        <w:rPr>
          <w:rFonts w:ascii="Trebuchet MS" w:hAnsi="Trebuchet MS" w:cs="Arial"/>
          <w:b/>
        </w:rPr>
      </w:pPr>
    </w:p>
    <w:p w14:paraId="527537E3" w14:textId="75EDF3E7" w:rsidR="00ED41A4" w:rsidRDefault="00ED41A4" w:rsidP="00E46AE7">
      <w:pPr>
        <w:jc w:val="both"/>
        <w:rPr>
          <w:rFonts w:ascii="Trebuchet MS" w:hAnsi="Trebuchet MS" w:cs="Arial"/>
          <w:b/>
        </w:rPr>
      </w:pPr>
    </w:p>
    <w:p w14:paraId="44B2C919" w14:textId="19D99861" w:rsidR="00ED41A4" w:rsidRDefault="00ED41A4" w:rsidP="00E46AE7">
      <w:pPr>
        <w:jc w:val="both"/>
        <w:rPr>
          <w:rFonts w:ascii="Trebuchet MS" w:hAnsi="Trebuchet MS" w:cs="Arial"/>
          <w:b/>
        </w:rPr>
      </w:pPr>
    </w:p>
    <w:p w14:paraId="4BB781FA" w14:textId="5A022B43" w:rsidR="00ED41A4" w:rsidRDefault="00ED41A4" w:rsidP="00E46AE7">
      <w:pPr>
        <w:jc w:val="both"/>
        <w:rPr>
          <w:rFonts w:ascii="Trebuchet MS" w:hAnsi="Trebuchet MS" w:cs="Arial"/>
          <w:b/>
        </w:rPr>
      </w:pPr>
    </w:p>
    <w:p w14:paraId="20428235" w14:textId="3289EF11" w:rsidR="00ED41A4" w:rsidRDefault="00ED41A4" w:rsidP="00E46AE7">
      <w:pPr>
        <w:jc w:val="both"/>
        <w:rPr>
          <w:rFonts w:ascii="Trebuchet MS" w:hAnsi="Trebuchet MS" w:cs="Arial"/>
          <w:b/>
        </w:rPr>
      </w:pPr>
    </w:p>
    <w:p w14:paraId="70A52169" w14:textId="09FFA8DE" w:rsidR="00ED41A4" w:rsidRDefault="00ED41A4" w:rsidP="00E46AE7">
      <w:pPr>
        <w:jc w:val="both"/>
        <w:rPr>
          <w:rFonts w:ascii="Trebuchet MS" w:hAnsi="Trebuchet MS" w:cs="Arial"/>
          <w:b/>
        </w:rPr>
      </w:pPr>
    </w:p>
    <w:p w14:paraId="2FFDF988" w14:textId="3D5AA8AE" w:rsidR="00ED41A4" w:rsidRDefault="00ED41A4" w:rsidP="00E46AE7">
      <w:pPr>
        <w:jc w:val="both"/>
        <w:rPr>
          <w:rFonts w:ascii="Trebuchet MS" w:hAnsi="Trebuchet MS" w:cs="Arial"/>
          <w:b/>
        </w:rPr>
      </w:pPr>
    </w:p>
    <w:p w14:paraId="5A05DF9F" w14:textId="77777777" w:rsidR="00ED41A4" w:rsidRDefault="00ED41A4" w:rsidP="00E46AE7">
      <w:pPr>
        <w:jc w:val="both"/>
        <w:rPr>
          <w:rFonts w:ascii="Trebuchet MS" w:hAnsi="Trebuchet MS" w:cs="Arial"/>
          <w:b/>
        </w:rPr>
      </w:pPr>
    </w:p>
    <w:p w14:paraId="5A105EB2" w14:textId="410DBDA9" w:rsidR="00BD127A" w:rsidRDefault="00BD127A" w:rsidP="00E46AE7">
      <w:pPr>
        <w:jc w:val="both"/>
        <w:rPr>
          <w:rFonts w:ascii="Trebuchet MS" w:hAnsi="Trebuchet MS" w:cs="Arial"/>
          <w:b/>
        </w:rPr>
      </w:pPr>
    </w:p>
    <w:p w14:paraId="4731E4EB" w14:textId="6027F41F" w:rsidR="00BD127A" w:rsidRDefault="00BD127A" w:rsidP="00E46AE7">
      <w:pPr>
        <w:jc w:val="both"/>
        <w:rPr>
          <w:rFonts w:ascii="Trebuchet MS" w:hAnsi="Trebuchet MS" w:cs="Arial"/>
          <w:b/>
        </w:rPr>
      </w:pPr>
    </w:p>
    <w:p w14:paraId="77CD208D" w14:textId="1366B284" w:rsidR="00BD127A" w:rsidRDefault="00BD127A" w:rsidP="00E46AE7">
      <w:pPr>
        <w:jc w:val="both"/>
        <w:rPr>
          <w:rFonts w:ascii="Trebuchet MS" w:hAnsi="Trebuchet MS" w:cs="Arial"/>
          <w:b/>
        </w:rPr>
      </w:pPr>
    </w:p>
    <w:p w14:paraId="65DB3E01" w14:textId="26E69437" w:rsidR="00BD127A" w:rsidRDefault="00BD127A" w:rsidP="00E46AE7">
      <w:pPr>
        <w:jc w:val="both"/>
        <w:rPr>
          <w:rFonts w:ascii="Trebuchet MS" w:hAnsi="Trebuchet MS" w:cs="Arial"/>
          <w:b/>
        </w:rPr>
      </w:pPr>
    </w:p>
    <w:p w14:paraId="1C31E242" w14:textId="77777777" w:rsidR="00C7565C" w:rsidRDefault="00C7565C" w:rsidP="00045013">
      <w:pPr>
        <w:pStyle w:val="Ttulo1"/>
        <w:numPr>
          <w:ilvl w:val="0"/>
          <w:numId w:val="2"/>
        </w:numPr>
        <w:jc w:val="center"/>
        <w:rPr>
          <w:rFonts w:ascii="Trebuchet MS" w:hAnsi="Trebuchet MS" w:cs="Arial"/>
          <w:color w:val="auto"/>
          <w:sz w:val="22"/>
          <w:szCs w:val="22"/>
        </w:rPr>
      </w:pPr>
      <w:bookmarkStart w:id="0" w:name="_Toc421021111"/>
      <w:bookmarkStart w:id="1" w:name="_Toc64005863"/>
    </w:p>
    <w:p w14:paraId="472FC4C4" w14:textId="0BE99CD2" w:rsidR="000268F3" w:rsidRPr="00BD127A" w:rsidRDefault="00E34113" w:rsidP="00045013">
      <w:pPr>
        <w:pStyle w:val="Ttulo1"/>
        <w:numPr>
          <w:ilvl w:val="0"/>
          <w:numId w:val="2"/>
        </w:numPr>
        <w:jc w:val="center"/>
        <w:rPr>
          <w:rFonts w:ascii="Trebuchet MS" w:hAnsi="Trebuchet MS" w:cs="Arial"/>
          <w:color w:val="auto"/>
          <w:sz w:val="22"/>
          <w:szCs w:val="22"/>
        </w:rPr>
      </w:pPr>
      <w:r>
        <w:rPr>
          <w:rFonts w:ascii="Trebuchet MS" w:hAnsi="Trebuchet MS" w:cs="Arial"/>
          <w:color w:val="auto"/>
          <w:sz w:val="22"/>
          <w:szCs w:val="22"/>
        </w:rPr>
        <w:t>I</w:t>
      </w:r>
      <w:r w:rsidR="00BD127A" w:rsidRPr="00BD127A">
        <w:rPr>
          <w:rFonts w:ascii="Trebuchet MS" w:hAnsi="Trebuchet MS" w:cs="Arial"/>
          <w:color w:val="auto"/>
          <w:sz w:val="22"/>
          <w:szCs w:val="22"/>
        </w:rPr>
        <w:t>NTRODUCCIÓN</w:t>
      </w:r>
      <w:bookmarkEnd w:id="0"/>
      <w:bookmarkEnd w:id="1"/>
    </w:p>
    <w:p w14:paraId="0E9C5C69" w14:textId="77777777" w:rsidR="000268F3" w:rsidRPr="00BD127A" w:rsidRDefault="000268F3" w:rsidP="00E46AE7">
      <w:pPr>
        <w:ind w:right="131"/>
        <w:jc w:val="both"/>
        <w:rPr>
          <w:rFonts w:ascii="Trebuchet MS" w:hAnsi="Trebuchet MS" w:cs="Arial"/>
          <w:b/>
        </w:rPr>
      </w:pPr>
    </w:p>
    <w:p w14:paraId="1F91ED61" w14:textId="7E85F02E" w:rsidR="000268F3" w:rsidRPr="00BD127A" w:rsidRDefault="000268F3" w:rsidP="00E46AE7">
      <w:pPr>
        <w:ind w:right="131"/>
        <w:jc w:val="both"/>
        <w:rPr>
          <w:rFonts w:ascii="Trebuchet MS" w:hAnsi="Trebuchet MS" w:cs="Arial"/>
        </w:rPr>
      </w:pPr>
      <w:r w:rsidRPr="00BD127A">
        <w:rPr>
          <w:rFonts w:ascii="Trebuchet MS" w:hAnsi="Trebuchet MS" w:cs="Arial"/>
        </w:rPr>
        <w:t>El presente manual de políticas contables se ha desarrollado bajo el nuevo marco técnico normativo para entidades</w:t>
      </w:r>
      <w:r w:rsidR="00327A96" w:rsidRPr="00BD127A">
        <w:rPr>
          <w:rFonts w:ascii="Trebuchet MS" w:hAnsi="Trebuchet MS" w:cs="Arial"/>
        </w:rPr>
        <w:t xml:space="preserve"> de gobierno </w:t>
      </w:r>
      <w:r w:rsidRPr="00BD127A">
        <w:rPr>
          <w:rFonts w:ascii="Trebuchet MS" w:hAnsi="Trebuchet MS" w:cs="Arial"/>
        </w:rPr>
        <w:t xml:space="preserve">expedido mediante la resolución </w:t>
      </w:r>
      <w:r w:rsidR="00327A96" w:rsidRPr="00BD127A">
        <w:rPr>
          <w:rFonts w:ascii="Trebuchet MS" w:hAnsi="Trebuchet MS" w:cs="Arial"/>
        </w:rPr>
        <w:t>533 del 08 de octubre de 2015</w:t>
      </w:r>
      <w:r w:rsidR="00A05291" w:rsidRPr="00BD127A">
        <w:rPr>
          <w:rFonts w:ascii="Trebuchet MS" w:hAnsi="Trebuchet MS" w:cs="Arial"/>
        </w:rPr>
        <w:t xml:space="preserve"> Y 484 DE 2017 </w:t>
      </w:r>
      <w:r w:rsidRPr="00BD127A">
        <w:rPr>
          <w:rFonts w:ascii="Trebuchet MS" w:hAnsi="Trebuchet MS" w:cs="Arial"/>
        </w:rPr>
        <w:t xml:space="preserve">por la contaduría general de la nación. A su vez, este nuevo marco se fundamenta en las </w:t>
      </w:r>
      <w:r w:rsidR="001B7FF9" w:rsidRPr="00BD127A">
        <w:rPr>
          <w:rFonts w:ascii="Trebuchet MS" w:hAnsi="Trebuchet MS" w:cs="Arial"/>
        </w:rPr>
        <w:t>políticas</w:t>
      </w:r>
      <w:r w:rsidRPr="00BD127A">
        <w:rPr>
          <w:rFonts w:ascii="Trebuchet MS" w:hAnsi="Trebuchet MS" w:cs="Arial"/>
        </w:rPr>
        <w:t xml:space="preserve"> Internacionales de Información Financiera expedidas por el International </w:t>
      </w:r>
      <w:proofErr w:type="spellStart"/>
      <w:r w:rsidRPr="00BD127A">
        <w:rPr>
          <w:rFonts w:ascii="Trebuchet MS" w:hAnsi="Trebuchet MS" w:cs="Arial"/>
          <w:lang w:val="es-ES"/>
        </w:rPr>
        <w:t>Accounting</w:t>
      </w:r>
      <w:proofErr w:type="spellEnd"/>
      <w:r w:rsidRPr="00BD127A">
        <w:rPr>
          <w:rFonts w:ascii="Trebuchet MS" w:hAnsi="Trebuchet MS" w:cs="Arial"/>
          <w:lang w:val="es-ES"/>
        </w:rPr>
        <w:t xml:space="preserve"> </w:t>
      </w:r>
      <w:proofErr w:type="spellStart"/>
      <w:r w:rsidRPr="00BD127A">
        <w:rPr>
          <w:rFonts w:ascii="Trebuchet MS" w:hAnsi="Trebuchet MS" w:cs="Arial"/>
          <w:lang w:val="es-ES"/>
        </w:rPr>
        <w:t>Standards</w:t>
      </w:r>
      <w:proofErr w:type="spellEnd"/>
      <w:r w:rsidRPr="00BD127A">
        <w:rPr>
          <w:rFonts w:ascii="Trebuchet MS" w:hAnsi="Trebuchet MS" w:cs="Arial"/>
          <w:lang w:val="es-ES"/>
        </w:rPr>
        <w:t xml:space="preserve"> </w:t>
      </w:r>
      <w:proofErr w:type="spellStart"/>
      <w:r w:rsidRPr="00BD127A">
        <w:rPr>
          <w:rFonts w:ascii="Trebuchet MS" w:hAnsi="Trebuchet MS" w:cs="Arial"/>
          <w:lang w:val="es-ES"/>
        </w:rPr>
        <w:t>Board</w:t>
      </w:r>
      <w:proofErr w:type="spellEnd"/>
      <w:r w:rsidRPr="00BD127A">
        <w:rPr>
          <w:rFonts w:ascii="Trebuchet MS" w:hAnsi="Trebuchet MS" w:cs="Arial"/>
          <w:lang w:val="es-ES"/>
        </w:rPr>
        <w:t xml:space="preserve"> (IASB), </w:t>
      </w:r>
      <w:r w:rsidRPr="00BD127A">
        <w:rPr>
          <w:rFonts w:ascii="Trebuchet MS" w:hAnsi="Trebuchet MS" w:cs="Arial"/>
        </w:rPr>
        <w:t>con el objetivo de proveer información precisa e idónea para los usuarios de la información tales como: Accionistas, la administración, los empleados, el estado, los proveedores, los clientes, entidades financieras, las autoridades de control y vigilancia y demás usuarios interesados; generando en debida esencia la transparencia y confiabilidad de la información.</w:t>
      </w:r>
    </w:p>
    <w:p w14:paraId="3C4C75C9" w14:textId="77777777" w:rsidR="000268F3" w:rsidRPr="00BD127A" w:rsidRDefault="000268F3" w:rsidP="00E46AE7">
      <w:pPr>
        <w:ind w:right="131"/>
        <w:jc w:val="both"/>
        <w:rPr>
          <w:rFonts w:ascii="Trebuchet MS" w:hAnsi="Trebuchet MS" w:cs="Arial"/>
        </w:rPr>
      </w:pPr>
    </w:p>
    <w:p w14:paraId="5C4F67CD" w14:textId="1F6F605F" w:rsidR="000268F3" w:rsidRPr="00BD127A" w:rsidRDefault="000268F3" w:rsidP="00E46AE7">
      <w:pPr>
        <w:ind w:right="131"/>
        <w:jc w:val="both"/>
        <w:rPr>
          <w:rFonts w:ascii="Trebuchet MS" w:hAnsi="Trebuchet MS" w:cs="Arial"/>
        </w:rPr>
      </w:pPr>
      <w:r w:rsidRPr="00BD127A">
        <w:rPr>
          <w:rFonts w:ascii="Trebuchet MS" w:hAnsi="Trebuchet MS" w:cs="Arial"/>
        </w:rPr>
        <w:t xml:space="preserve">La preparación del </w:t>
      </w:r>
      <w:r w:rsidR="000C19BD" w:rsidRPr="00BD127A">
        <w:rPr>
          <w:rFonts w:ascii="Trebuchet MS" w:hAnsi="Trebuchet MS" w:cs="Arial"/>
        </w:rPr>
        <w:t>manual</w:t>
      </w:r>
      <w:r w:rsidRPr="00BD127A">
        <w:rPr>
          <w:rFonts w:ascii="Trebuchet MS" w:hAnsi="Trebuchet MS" w:cs="Arial"/>
        </w:rPr>
        <w:t xml:space="preserve"> cumple con la ley 1314 de 2009 del Congreso de la República de Colombia y aquellos decretos y resoluciones que lo reglamentan; consulta la realidad económica de</w:t>
      </w:r>
      <w:r w:rsidR="00462A6A" w:rsidRPr="00BD127A">
        <w:rPr>
          <w:rFonts w:ascii="Trebuchet MS" w:hAnsi="Trebuchet MS" w:cs="Arial"/>
        </w:rPr>
        <w:t xml:space="preserve"> la</w:t>
      </w:r>
      <w:r w:rsidRPr="00BD127A">
        <w:rPr>
          <w:rFonts w:ascii="Trebuchet MS" w:hAnsi="Trebuchet MS" w:cs="Arial"/>
        </w:rPr>
        <w:t xml:space="preserve"> </w:t>
      </w:r>
      <w:sdt>
        <w:sdtPr>
          <w:rPr>
            <w:rFonts w:ascii="Trebuchet MS" w:hAnsi="Trebuchet MS" w:cs="Arial"/>
          </w:rPr>
          <w:alias w:val="Compañía"/>
          <w:id w:val="216784383"/>
          <w:dataBinding w:prefixMappings="xmlns:ns0='http://schemas.openxmlformats.org/officeDocument/2006/extended-properties' " w:xpath="/ns0:Properties[1]/ns0:Company[1]" w:storeItemID="{6668398D-A668-4E3E-A5EB-62B293D839F1}"/>
          <w:text/>
        </w:sdtPr>
        <w:sdtEndPr/>
        <w:sdtContent>
          <w:r w:rsidR="00DA3A4D" w:rsidRPr="00BD127A">
            <w:rPr>
              <w:rFonts w:ascii="Trebuchet MS" w:hAnsi="Trebuchet MS" w:cs="Arial"/>
            </w:rPr>
            <w:t>AGENCIA DE COOPERACION E INVERSION DE MEDELLIN Y EL AREA METROPOLITANA</w:t>
          </w:r>
        </w:sdtContent>
      </w:sdt>
      <w:r w:rsidRPr="00BD127A">
        <w:rPr>
          <w:rFonts w:ascii="Trebuchet MS" w:hAnsi="Trebuchet MS" w:cs="Arial"/>
        </w:rPr>
        <w:t>, toma los aspectos relevantes y aplicables de las mejores políticas contables a nivel mundial y está comprendido por cinco capítulos:</w:t>
      </w:r>
    </w:p>
    <w:p w14:paraId="6D4DFDC2" w14:textId="77777777" w:rsidR="000268F3" w:rsidRPr="00BD127A" w:rsidRDefault="000268F3" w:rsidP="00E46AE7">
      <w:pPr>
        <w:ind w:right="131"/>
        <w:jc w:val="both"/>
        <w:rPr>
          <w:rFonts w:ascii="Trebuchet MS" w:hAnsi="Trebuchet MS" w:cs="Arial"/>
        </w:rPr>
      </w:pPr>
    </w:p>
    <w:p w14:paraId="640CF6F5" w14:textId="559E2EBC" w:rsidR="000268F3" w:rsidRPr="00BD127A" w:rsidRDefault="000268F3" w:rsidP="00E46AE7">
      <w:pPr>
        <w:pStyle w:val="Prrafodelista"/>
        <w:numPr>
          <w:ilvl w:val="0"/>
          <w:numId w:val="1"/>
        </w:numPr>
        <w:ind w:right="131"/>
        <w:jc w:val="both"/>
        <w:rPr>
          <w:rFonts w:ascii="Trebuchet MS" w:hAnsi="Trebuchet MS" w:cs="Arial"/>
        </w:rPr>
      </w:pPr>
      <w:r w:rsidRPr="00BD127A">
        <w:rPr>
          <w:rFonts w:ascii="Trebuchet MS" w:hAnsi="Trebuchet MS" w:cs="Arial"/>
          <w:b/>
        </w:rPr>
        <w:t>Capítulo 1:</w:t>
      </w:r>
      <w:r w:rsidRPr="00BD127A">
        <w:rPr>
          <w:rFonts w:ascii="Trebuchet MS" w:hAnsi="Trebuchet MS" w:cs="Arial"/>
        </w:rPr>
        <w:t xml:space="preserve"> Abar</w:t>
      </w:r>
      <w:r w:rsidR="00346BFF" w:rsidRPr="00BD127A">
        <w:rPr>
          <w:rFonts w:ascii="Trebuchet MS" w:hAnsi="Trebuchet MS" w:cs="Arial"/>
        </w:rPr>
        <w:t>ca la contextualicen de</w:t>
      </w:r>
      <w:r w:rsidR="0014513C" w:rsidRPr="00BD127A">
        <w:rPr>
          <w:rFonts w:ascii="Trebuchet MS" w:hAnsi="Trebuchet MS" w:cs="Arial"/>
        </w:rPr>
        <w:t xml:space="preserve"> la</w:t>
      </w:r>
      <w:r w:rsidR="00346BFF" w:rsidRPr="00BD127A">
        <w:rPr>
          <w:rFonts w:ascii="Trebuchet MS" w:hAnsi="Trebuchet MS" w:cs="Arial"/>
        </w:rPr>
        <w:t xml:space="preserve"> entidad</w:t>
      </w:r>
      <w:r w:rsidRPr="00BD127A">
        <w:rPr>
          <w:rFonts w:ascii="Trebuchet MS" w:hAnsi="Trebuchet MS" w:cs="Arial"/>
        </w:rPr>
        <w:t xml:space="preserve">, su reseña histórica, plataforma organizacional y estratégica. </w:t>
      </w:r>
    </w:p>
    <w:p w14:paraId="606AFC07" w14:textId="77777777" w:rsidR="000268F3" w:rsidRPr="00BD127A" w:rsidRDefault="000268F3" w:rsidP="00E46AE7">
      <w:pPr>
        <w:pStyle w:val="Prrafodelista"/>
        <w:ind w:right="131"/>
        <w:jc w:val="both"/>
        <w:rPr>
          <w:rFonts w:ascii="Trebuchet MS" w:hAnsi="Trebuchet MS" w:cs="Arial"/>
        </w:rPr>
      </w:pPr>
    </w:p>
    <w:p w14:paraId="03538F62" w14:textId="77777777" w:rsidR="000268F3" w:rsidRPr="00BD127A" w:rsidRDefault="000268F3" w:rsidP="00E46AE7">
      <w:pPr>
        <w:pStyle w:val="Prrafodelista"/>
        <w:numPr>
          <w:ilvl w:val="0"/>
          <w:numId w:val="1"/>
        </w:numPr>
        <w:ind w:right="131"/>
        <w:jc w:val="both"/>
        <w:rPr>
          <w:rFonts w:ascii="Trebuchet MS" w:hAnsi="Trebuchet MS" w:cs="Arial"/>
        </w:rPr>
      </w:pPr>
      <w:r w:rsidRPr="00BD127A">
        <w:rPr>
          <w:rFonts w:ascii="Trebuchet MS" w:hAnsi="Trebuchet MS" w:cs="Arial"/>
          <w:b/>
        </w:rPr>
        <w:t>Capítulo 2:</w:t>
      </w:r>
      <w:r w:rsidRPr="00BD127A">
        <w:rPr>
          <w:rFonts w:ascii="Trebuchet MS" w:hAnsi="Trebuchet MS" w:cs="Arial"/>
        </w:rPr>
        <w:t xml:space="preserve"> Abarca los aspectos generales sobre el manual de políticas e incluye las políticas contables generales. </w:t>
      </w:r>
    </w:p>
    <w:p w14:paraId="37B0593A" w14:textId="77777777" w:rsidR="000268F3" w:rsidRPr="00BD127A" w:rsidRDefault="000268F3" w:rsidP="00E46AE7">
      <w:pPr>
        <w:pStyle w:val="Prrafodelista"/>
        <w:ind w:right="131"/>
        <w:jc w:val="both"/>
        <w:rPr>
          <w:rFonts w:ascii="Trebuchet MS" w:hAnsi="Trebuchet MS" w:cs="Arial"/>
        </w:rPr>
      </w:pPr>
    </w:p>
    <w:p w14:paraId="035BC983" w14:textId="77777777" w:rsidR="000268F3" w:rsidRPr="00BD127A" w:rsidRDefault="000268F3" w:rsidP="00E46AE7">
      <w:pPr>
        <w:pStyle w:val="Prrafodelista"/>
        <w:numPr>
          <w:ilvl w:val="0"/>
          <w:numId w:val="1"/>
        </w:numPr>
        <w:ind w:right="131"/>
        <w:jc w:val="both"/>
        <w:rPr>
          <w:rFonts w:ascii="Trebuchet MS" w:hAnsi="Trebuchet MS" w:cs="Arial"/>
        </w:rPr>
      </w:pPr>
      <w:r w:rsidRPr="00BD127A">
        <w:rPr>
          <w:rFonts w:ascii="Trebuchet MS" w:hAnsi="Trebuchet MS" w:cs="Arial"/>
          <w:b/>
        </w:rPr>
        <w:t>Capítulo 3:</w:t>
      </w:r>
      <w:r w:rsidRPr="00BD127A">
        <w:rPr>
          <w:rFonts w:ascii="Trebuchet MS" w:hAnsi="Trebuchet MS" w:cs="Arial"/>
        </w:rPr>
        <w:t xml:space="preserve"> Incluye las políticas contables relativas a la elaboración y presentación de los estados financieros. </w:t>
      </w:r>
    </w:p>
    <w:p w14:paraId="734E5CFC" w14:textId="77777777" w:rsidR="000268F3" w:rsidRPr="00BD127A" w:rsidRDefault="000268F3" w:rsidP="00E46AE7">
      <w:pPr>
        <w:ind w:right="131"/>
        <w:jc w:val="both"/>
        <w:rPr>
          <w:rFonts w:ascii="Trebuchet MS" w:hAnsi="Trebuchet MS" w:cs="Arial"/>
        </w:rPr>
      </w:pPr>
    </w:p>
    <w:p w14:paraId="20522ACE" w14:textId="77777777" w:rsidR="000268F3" w:rsidRPr="00BD127A" w:rsidRDefault="000268F3" w:rsidP="00E46AE7">
      <w:pPr>
        <w:pStyle w:val="Prrafodelista"/>
        <w:numPr>
          <w:ilvl w:val="0"/>
          <w:numId w:val="1"/>
        </w:numPr>
        <w:ind w:right="131"/>
        <w:jc w:val="both"/>
        <w:rPr>
          <w:rFonts w:ascii="Trebuchet MS" w:hAnsi="Trebuchet MS" w:cs="Arial"/>
        </w:rPr>
      </w:pPr>
      <w:r w:rsidRPr="00BD127A">
        <w:rPr>
          <w:rFonts w:ascii="Trebuchet MS" w:hAnsi="Trebuchet MS" w:cs="Arial"/>
          <w:b/>
        </w:rPr>
        <w:t>Capítulo 4:</w:t>
      </w:r>
      <w:r w:rsidRPr="00BD127A">
        <w:rPr>
          <w:rFonts w:ascii="Trebuchet MS" w:hAnsi="Trebuchet MS" w:cs="Arial"/>
        </w:rPr>
        <w:t xml:space="preserve"> Incluye las políticas contables relacionadas con las partidas del activo.</w:t>
      </w:r>
    </w:p>
    <w:p w14:paraId="0B40F309" w14:textId="77777777" w:rsidR="000268F3" w:rsidRPr="00BD127A" w:rsidRDefault="000268F3" w:rsidP="00E46AE7">
      <w:pPr>
        <w:pStyle w:val="Prrafodelista"/>
        <w:ind w:right="131"/>
        <w:jc w:val="both"/>
        <w:rPr>
          <w:rFonts w:ascii="Trebuchet MS" w:hAnsi="Trebuchet MS" w:cs="Arial"/>
        </w:rPr>
      </w:pPr>
    </w:p>
    <w:p w14:paraId="55B85DB6" w14:textId="77777777" w:rsidR="000268F3" w:rsidRPr="00BD127A" w:rsidRDefault="000268F3" w:rsidP="00E46AE7">
      <w:pPr>
        <w:pStyle w:val="Prrafodelista"/>
        <w:numPr>
          <w:ilvl w:val="0"/>
          <w:numId w:val="1"/>
        </w:numPr>
        <w:ind w:right="131"/>
        <w:jc w:val="both"/>
        <w:rPr>
          <w:rFonts w:ascii="Trebuchet MS" w:hAnsi="Trebuchet MS" w:cs="Arial"/>
        </w:rPr>
      </w:pPr>
      <w:r w:rsidRPr="00BD127A">
        <w:rPr>
          <w:rFonts w:ascii="Trebuchet MS" w:hAnsi="Trebuchet MS" w:cs="Arial"/>
          <w:b/>
        </w:rPr>
        <w:t>Capítulo 5:</w:t>
      </w:r>
      <w:r w:rsidRPr="00BD127A">
        <w:rPr>
          <w:rFonts w:ascii="Trebuchet MS" w:hAnsi="Trebuchet MS" w:cs="Arial"/>
        </w:rPr>
        <w:t xml:space="preserve"> Incluye las políticas contables relacionadas con las partidas del pasivo.</w:t>
      </w:r>
    </w:p>
    <w:p w14:paraId="1CEFE6DC" w14:textId="77777777" w:rsidR="000268F3" w:rsidRPr="00BD127A" w:rsidRDefault="000268F3" w:rsidP="00E46AE7">
      <w:pPr>
        <w:pStyle w:val="Prrafodelista"/>
        <w:ind w:right="131"/>
        <w:jc w:val="both"/>
        <w:rPr>
          <w:rFonts w:ascii="Trebuchet MS" w:hAnsi="Trebuchet MS" w:cs="Arial"/>
        </w:rPr>
      </w:pPr>
    </w:p>
    <w:p w14:paraId="3A78544C" w14:textId="77777777" w:rsidR="000268F3" w:rsidRPr="00BD127A" w:rsidRDefault="000268F3" w:rsidP="00E46AE7">
      <w:pPr>
        <w:pStyle w:val="Prrafodelista"/>
        <w:numPr>
          <w:ilvl w:val="0"/>
          <w:numId w:val="1"/>
        </w:numPr>
        <w:ind w:right="131"/>
        <w:jc w:val="both"/>
        <w:rPr>
          <w:rFonts w:ascii="Trebuchet MS" w:hAnsi="Trebuchet MS" w:cs="Arial"/>
        </w:rPr>
      </w:pPr>
      <w:r w:rsidRPr="00BD127A">
        <w:rPr>
          <w:rFonts w:ascii="Trebuchet MS" w:hAnsi="Trebuchet MS" w:cs="Arial"/>
          <w:b/>
        </w:rPr>
        <w:t>Capítulo 6:</w:t>
      </w:r>
      <w:r w:rsidRPr="00BD127A">
        <w:rPr>
          <w:rFonts w:ascii="Trebuchet MS" w:hAnsi="Trebuchet MS" w:cs="Arial"/>
        </w:rPr>
        <w:t xml:space="preserve"> Incluye las políticas contables relacionadas con los activos y pasivos contingentes.</w:t>
      </w:r>
    </w:p>
    <w:p w14:paraId="3546C14D" w14:textId="77777777" w:rsidR="000268F3" w:rsidRPr="00BD127A" w:rsidRDefault="000268F3" w:rsidP="00E46AE7">
      <w:pPr>
        <w:pStyle w:val="Prrafodelista"/>
        <w:jc w:val="both"/>
        <w:rPr>
          <w:rFonts w:ascii="Trebuchet MS" w:hAnsi="Trebuchet MS" w:cs="Arial"/>
        </w:rPr>
      </w:pPr>
    </w:p>
    <w:p w14:paraId="76726AB4" w14:textId="77777777" w:rsidR="000268F3" w:rsidRPr="00BD127A" w:rsidRDefault="001B7FF9" w:rsidP="00E46AE7">
      <w:pPr>
        <w:pStyle w:val="Prrafodelista"/>
        <w:numPr>
          <w:ilvl w:val="0"/>
          <w:numId w:val="1"/>
        </w:numPr>
        <w:ind w:right="131"/>
        <w:jc w:val="both"/>
        <w:rPr>
          <w:rFonts w:ascii="Trebuchet MS" w:hAnsi="Trebuchet MS" w:cs="Arial"/>
        </w:rPr>
      </w:pPr>
      <w:r w:rsidRPr="00BD127A">
        <w:rPr>
          <w:rFonts w:ascii="Trebuchet MS" w:hAnsi="Trebuchet MS" w:cs="Arial"/>
          <w:b/>
        </w:rPr>
        <w:t>Capítulo 7</w:t>
      </w:r>
      <w:r w:rsidR="000268F3" w:rsidRPr="00BD127A">
        <w:rPr>
          <w:rFonts w:ascii="Trebuchet MS" w:hAnsi="Trebuchet MS" w:cs="Arial"/>
          <w:b/>
        </w:rPr>
        <w:t>:</w:t>
      </w:r>
      <w:r w:rsidR="000268F3" w:rsidRPr="00BD127A">
        <w:rPr>
          <w:rFonts w:ascii="Trebuchet MS" w:hAnsi="Trebuchet MS" w:cs="Arial"/>
        </w:rPr>
        <w:t xml:space="preserve"> Incluye las políticas contables relacionadas con las partidas que afectan el resultado del ejercicio.</w:t>
      </w:r>
    </w:p>
    <w:p w14:paraId="11935137" w14:textId="649C3D6D" w:rsidR="00A738D5" w:rsidRDefault="00A738D5" w:rsidP="00E46AE7">
      <w:pPr>
        <w:ind w:right="131"/>
        <w:jc w:val="both"/>
        <w:rPr>
          <w:rFonts w:ascii="Trebuchet MS" w:hAnsi="Trebuchet MS" w:cs="Arial"/>
        </w:rPr>
      </w:pPr>
    </w:p>
    <w:p w14:paraId="58ED5C8E" w14:textId="599CB0F0" w:rsidR="00E34113" w:rsidRDefault="00E34113" w:rsidP="00E46AE7">
      <w:pPr>
        <w:ind w:right="131"/>
        <w:jc w:val="both"/>
        <w:rPr>
          <w:rFonts w:ascii="Trebuchet MS" w:hAnsi="Trebuchet MS" w:cs="Arial"/>
        </w:rPr>
      </w:pPr>
    </w:p>
    <w:p w14:paraId="6B3CD76E" w14:textId="2C14053C" w:rsidR="00E34113" w:rsidRDefault="00E34113" w:rsidP="00E46AE7">
      <w:pPr>
        <w:ind w:right="131"/>
        <w:jc w:val="both"/>
        <w:rPr>
          <w:rFonts w:ascii="Trebuchet MS" w:hAnsi="Trebuchet MS" w:cs="Arial"/>
        </w:rPr>
      </w:pPr>
    </w:p>
    <w:p w14:paraId="1719ABA3" w14:textId="7BB266E4" w:rsidR="00E34113" w:rsidRDefault="00E34113" w:rsidP="00E46AE7">
      <w:pPr>
        <w:ind w:right="131"/>
        <w:jc w:val="both"/>
        <w:rPr>
          <w:rFonts w:ascii="Trebuchet MS" w:hAnsi="Trebuchet MS" w:cs="Arial"/>
        </w:rPr>
      </w:pPr>
    </w:p>
    <w:p w14:paraId="06223789" w14:textId="77777777" w:rsidR="00E34113" w:rsidRPr="00BD127A" w:rsidRDefault="00E34113" w:rsidP="00E46AE7">
      <w:pPr>
        <w:ind w:right="131"/>
        <w:jc w:val="both"/>
        <w:rPr>
          <w:rFonts w:ascii="Trebuchet MS" w:hAnsi="Trebuchet MS" w:cs="Arial"/>
        </w:rPr>
      </w:pPr>
    </w:p>
    <w:p w14:paraId="7F064CCD" w14:textId="16E8E853" w:rsidR="001B7FF9" w:rsidRPr="00BD127A" w:rsidRDefault="001B7FF9" w:rsidP="00E46AE7">
      <w:pPr>
        <w:pStyle w:val="Ttulo1"/>
        <w:numPr>
          <w:ilvl w:val="0"/>
          <w:numId w:val="2"/>
        </w:numPr>
        <w:jc w:val="both"/>
        <w:rPr>
          <w:rFonts w:ascii="Trebuchet MS" w:hAnsi="Trebuchet MS" w:cs="Arial"/>
          <w:color w:val="auto"/>
          <w:sz w:val="22"/>
          <w:szCs w:val="22"/>
        </w:rPr>
      </w:pPr>
      <w:bookmarkStart w:id="2" w:name="_Toc64005864"/>
      <w:r w:rsidRPr="00BD127A">
        <w:rPr>
          <w:rFonts w:ascii="Trebuchet MS" w:hAnsi="Trebuchet MS" w:cs="Arial"/>
          <w:color w:val="auto"/>
          <w:sz w:val="22"/>
          <w:szCs w:val="22"/>
        </w:rPr>
        <w:lastRenderedPageBreak/>
        <w:t>Capítulo 1: Contextualización del Negocio</w:t>
      </w:r>
      <w:bookmarkEnd w:id="2"/>
    </w:p>
    <w:p w14:paraId="2FBD4564" w14:textId="77777777" w:rsidR="001B7FF9" w:rsidRPr="00BD127A" w:rsidRDefault="001B7FF9" w:rsidP="00E46AE7">
      <w:pPr>
        <w:jc w:val="both"/>
        <w:rPr>
          <w:rFonts w:ascii="Trebuchet MS" w:hAnsi="Trebuchet MS" w:cs="Arial"/>
        </w:rPr>
      </w:pPr>
    </w:p>
    <w:p w14:paraId="0B1BDCFB" w14:textId="32EF86D1" w:rsidR="001B7FF9" w:rsidRPr="00BD127A" w:rsidRDefault="001B7FF9" w:rsidP="00E46AE7">
      <w:pPr>
        <w:pStyle w:val="Ttulo2"/>
        <w:numPr>
          <w:ilvl w:val="1"/>
          <w:numId w:val="2"/>
        </w:numPr>
        <w:jc w:val="both"/>
        <w:rPr>
          <w:rFonts w:ascii="Trebuchet MS" w:hAnsi="Trebuchet MS" w:cs="Arial"/>
          <w:color w:val="auto"/>
          <w:sz w:val="22"/>
          <w:szCs w:val="22"/>
        </w:rPr>
      </w:pPr>
      <w:r w:rsidRPr="00BD127A">
        <w:rPr>
          <w:rFonts w:ascii="Trebuchet MS" w:hAnsi="Trebuchet MS" w:cs="Arial"/>
          <w:color w:val="auto"/>
          <w:sz w:val="22"/>
          <w:szCs w:val="22"/>
        </w:rPr>
        <w:t xml:space="preserve"> </w:t>
      </w:r>
      <w:r w:rsidR="0014513C" w:rsidRPr="00BD127A">
        <w:rPr>
          <w:rFonts w:ascii="Trebuchet MS" w:hAnsi="Trebuchet MS" w:cs="Arial"/>
          <w:color w:val="auto"/>
          <w:sz w:val="22"/>
          <w:szCs w:val="22"/>
        </w:rPr>
        <w:t xml:space="preserve"> </w:t>
      </w:r>
      <w:bookmarkStart w:id="3" w:name="_Toc64005865"/>
      <w:r w:rsidR="0014513C" w:rsidRPr="00BD127A">
        <w:rPr>
          <w:rFonts w:ascii="Trebuchet MS" w:hAnsi="Trebuchet MS" w:cs="Arial"/>
          <w:color w:val="auto"/>
          <w:sz w:val="22"/>
          <w:szCs w:val="22"/>
        </w:rPr>
        <w:t>Datos generales y r</w:t>
      </w:r>
      <w:r w:rsidRPr="00BD127A">
        <w:rPr>
          <w:rFonts w:ascii="Trebuchet MS" w:hAnsi="Trebuchet MS" w:cs="Arial"/>
          <w:color w:val="auto"/>
          <w:sz w:val="22"/>
          <w:szCs w:val="22"/>
        </w:rPr>
        <w:t>eseña histórica</w:t>
      </w:r>
      <w:bookmarkEnd w:id="3"/>
    </w:p>
    <w:p w14:paraId="5EC02FAF" w14:textId="2355E086" w:rsidR="000679E3" w:rsidRPr="00BD127A" w:rsidRDefault="000679E3" w:rsidP="00E46AE7">
      <w:pPr>
        <w:pStyle w:val="NormalWeb"/>
        <w:shd w:val="clear" w:color="auto" w:fill="FFFFFF"/>
        <w:spacing w:after="150" w:line="300" w:lineRule="atLeast"/>
        <w:jc w:val="both"/>
        <w:rPr>
          <w:rFonts w:ascii="Trebuchet MS" w:hAnsi="Trebuchet MS" w:cs="Arial"/>
          <w:sz w:val="22"/>
          <w:szCs w:val="22"/>
        </w:rPr>
      </w:pPr>
      <w:r w:rsidRPr="00BD127A">
        <w:rPr>
          <w:rFonts w:ascii="Trebuchet MS" w:hAnsi="Trebuchet MS" w:cs="Arial"/>
          <w:sz w:val="22"/>
          <w:szCs w:val="22"/>
        </w:rPr>
        <w:t xml:space="preserve">En 2001, el Concejo de Medellín mediante el acuerdo No.73, autorizó al alcalde de la ciudad para crear una institución que buscara cooperación internacional. De allí que el 19 de junio de 2002, de acuerdo con el artículo 95 de la Ley 489 de 1998, se constituyera la Agencia para la Cooperación Internacional de Medellín (A.C.I.) como resultado de una asociación entre entidades públicas: Alcaldía de Medellín, Empresas Públicas de Medellín, Área Metropolitana del Valle de </w:t>
      </w:r>
      <w:r w:rsidR="00462A6A" w:rsidRPr="00BD127A">
        <w:rPr>
          <w:rFonts w:ascii="Trebuchet MS" w:hAnsi="Trebuchet MS" w:cs="Arial"/>
          <w:sz w:val="22"/>
          <w:szCs w:val="22"/>
        </w:rPr>
        <w:t>Aburra</w:t>
      </w:r>
      <w:r w:rsidRPr="00BD127A">
        <w:rPr>
          <w:rFonts w:ascii="Trebuchet MS" w:hAnsi="Trebuchet MS" w:cs="Arial"/>
          <w:sz w:val="22"/>
          <w:szCs w:val="22"/>
        </w:rPr>
        <w:t xml:space="preserve"> y Empresas Varias de Medellín.</w:t>
      </w:r>
    </w:p>
    <w:p w14:paraId="1F3F7098" w14:textId="77777777" w:rsidR="000679E3" w:rsidRPr="00BD127A" w:rsidRDefault="000679E3" w:rsidP="00E46AE7">
      <w:pPr>
        <w:pStyle w:val="NormalWeb"/>
        <w:shd w:val="clear" w:color="auto" w:fill="FFFFFF"/>
        <w:spacing w:after="150" w:line="300" w:lineRule="atLeast"/>
        <w:jc w:val="both"/>
        <w:rPr>
          <w:rFonts w:ascii="Trebuchet MS" w:hAnsi="Trebuchet MS" w:cs="Arial"/>
          <w:sz w:val="22"/>
          <w:szCs w:val="22"/>
        </w:rPr>
      </w:pPr>
      <w:r w:rsidRPr="00BD127A">
        <w:rPr>
          <w:rFonts w:ascii="Trebuchet MS" w:hAnsi="Trebuchet MS" w:cs="Arial"/>
          <w:sz w:val="22"/>
          <w:szCs w:val="22"/>
        </w:rPr>
        <w:t>En 2004, la ACI ganó importancia porque en el Plan de Desarrollo 2004 - 2007 incluyó la Línea cinco: Medellín Integrada con la región y con el mundo, fijó parámetros para poner en marcha de manera efectiva el proceso de internacionalización de la ciudad y consecuentemente brindó mejores condiciones y presupuesto, para que la entidad adelantara su gestión estratégica.</w:t>
      </w:r>
    </w:p>
    <w:p w14:paraId="2BD36740" w14:textId="77777777" w:rsidR="000679E3" w:rsidRPr="00BD127A" w:rsidRDefault="000679E3" w:rsidP="00E46AE7">
      <w:pPr>
        <w:pStyle w:val="NormalWeb"/>
        <w:shd w:val="clear" w:color="auto" w:fill="FFFFFF"/>
        <w:spacing w:after="150" w:line="300" w:lineRule="atLeast"/>
        <w:jc w:val="both"/>
        <w:rPr>
          <w:rFonts w:ascii="Trebuchet MS" w:hAnsi="Trebuchet MS" w:cs="Arial"/>
          <w:sz w:val="22"/>
          <w:szCs w:val="22"/>
        </w:rPr>
      </w:pPr>
      <w:r w:rsidRPr="00BD127A">
        <w:rPr>
          <w:rFonts w:ascii="Trebuchet MS" w:hAnsi="Trebuchet MS" w:cs="Arial"/>
          <w:sz w:val="22"/>
          <w:szCs w:val="22"/>
        </w:rPr>
        <w:t>Luego de una asesoría que la Organización de las Naciones Unidas para el Desarrollo Industrial (ONUDI) prestó a la ciudad, en 2006 se determinó que la ACI también se encargara de atraer recursos de inversión extranjera directa para la ciudad.</w:t>
      </w:r>
    </w:p>
    <w:p w14:paraId="171EE86B" w14:textId="77777777" w:rsidR="000679E3" w:rsidRPr="00BD127A" w:rsidRDefault="000679E3" w:rsidP="00E46AE7">
      <w:pPr>
        <w:pStyle w:val="NormalWeb"/>
        <w:shd w:val="clear" w:color="auto" w:fill="FFFFFF"/>
        <w:spacing w:after="150" w:line="300" w:lineRule="atLeast"/>
        <w:jc w:val="both"/>
        <w:rPr>
          <w:rFonts w:ascii="Trebuchet MS" w:hAnsi="Trebuchet MS" w:cs="Arial"/>
          <w:sz w:val="22"/>
          <w:szCs w:val="22"/>
        </w:rPr>
      </w:pPr>
      <w:r w:rsidRPr="00BD127A">
        <w:rPr>
          <w:rFonts w:ascii="Trebuchet MS" w:hAnsi="Trebuchet MS" w:cs="Arial"/>
          <w:sz w:val="22"/>
          <w:szCs w:val="22"/>
        </w:rPr>
        <w:t>Fruto de esa decisión, el 7 de marzo de 2007, la entidad cambió su nombre por el de A.C.I. - Agencia de Cooperación e Inversión de Medellín y el Área Metropolitana, para denotar, en su razón social, el rol que le compete y el territorio que le concierne.</w:t>
      </w:r>
    </w:p>
    <w:p w14:paraId="47FBE7A5" w14:textId="77777777" w:rsidR="000679E3" w:rsidRPr="00BD127A" w:rsidRDefault="000679E3" w:rsidP="00E46AE7">
      <w:pPr>
        <w:pStyle w:val="NormalWeb"/>
        <w:shd w:val="clear" w:color="auto" w:fill="FFFFFF"/>
        <w:spacing w:after="150" w:line="300" w:lineRule="atLeast"/>
        <w:jc w:val="both"/>
        <w:rPr>
          <w:rFonts w:ascii="Trebuchet MS" w:hAnsi="Trebuchet MS" w:cs="Arial"/>
          <w:sz w:val="22"/>
          <w:szCs w:val="22"/>
        </w:rPr>
      </w:pPr>
      <w:r w:rsidRPr="00BD127A">
        <w:rPr>
          <w:rFonts w:ascii="Trebuchet MS" w:hAnsi="Trebuchet MS" w:cs="Arial"/>
          <w:sz w:val="22"/>
          <w:szCs w:val="22"/>
        </w:rPr>
        <w:t>Ese mismo año, la ACI logra la certificación de todos sus procesos en la Norma ISO 9001 y NTCGP1000, certificaciones que han sido ratificadas desde entonces.</w:t>
      </w:r>
    </w:p>
    <w:p w14:paraId="60FCA716" w14:textId="77777777" w:rsidR="000679E3" w:rsidRPr="00BD127A" w:rsidRDefault="000679E3" w:rsidP="00E46AE7">
      <w:pPr>
        <w:pStyle w:val="NormalWeb"/>
        <w:shd w:val="clear" w:color="auto" w:fill="FFFFFF"/>
        <w:spacing w:after="150" w:line="300" w:lineRule="atLeast"/>
        <w:jc w:val="both"/>
        <w:rPr>
          <w:rFonts w:ascii="Trebuchet MS" w:hAnsi="Trebuchet MS" w:cs="Arial"/>
          <w:sz w:val="22"/>
          <w:szCs w:val="22"/>
        </w:rPr>
      </w:pPr>
      <w:r w:rsidRPr="00BD127A">
        <w:rPr>
          <w:rFonts w:ascii="Trebuchet MS" w:hAnsi="Trebuchet MS" w:cs="Arial"/>
          <w:sz w:val="22"/>
          <w:szCs w:val="22"/>
        </w:rPr>
        <w:t>En 2009, por el interés creciente de personalidades e instituciones de todo el mundo en conocer los aciertos del desarrollo de la ciudad, la ACI empezó a promover la transformación de Medellín y sus buenas prácticas, como una acción estratégica para extender y fortalecer relaciones internacionales clave para posicionar la ciudad como modelo de administración pública.</w:t>
      </w:r>
    </w:p>
    <w:p w14:paraId="2156D1D2" w14:textId="77777777" w:rsidR="000679E3" w:rsidRPr="00BD127A" w:rsidRDefault="000679E3" w:rsidP="00E46AE7">
      <w:pPr>
        <w:pStyle w:val="NormalWeb"/>
        <w:shd w:val="clear" w:color="auto" w:fill="FFFFFF"/>
        <w:spacing w:after="150" w:line="300" w:lineRule="atLeast"/>
        <w:jc w:val="both"/>
        <w:rPr>
          <w:rFonts w:ascii="Trebuchet MS" w:hAnsi="Trebuchet MS" w:cs="Arial"/>
          <w:sz w:val="22"/>
          <w:szCs w:val="22"/>
        </w:rPr>
      </w:pPr>
      <w:r w:rsidRPr="00BD127A">
        <w:rPr>
          <w:rFonts w:ascii="Trebuchet MS" w:hAnsi="Trebuchet MS" w:cs="Arial"/>
          <w:sz w:val="22"/>
          <w:szCs w:val="22"/>
        </w:rPr>
        <w:t>En 2010, la ACI apuesta por posicionarse dando a conocer su aporte al desarrollo de la ciudad y la región metropolitana, y, para ello, reunió en un área nueva las acciones de comunicación que hacía, con diferentes enfoques, para divulgar los avances y aciertos del desarrollo de Medellín en el exterior y para posicionarla como sede ideal de eventos de negocios, académicos o políticos de interés internacional.</w:t>
      </w:r>
    </w:p>
    <w:p w14:paraId="63148B81" w14:textId="419834A1" w:rsidR="00626DD6" w:rsidRPr="00BD127A" w:rsidRDefault="000679E3" w:rsidP="00E46AE7">
      <w:pPr>
        <w:pStyle w:val="NormalWeb"/>
        <w:shd w:val="clear" w:color="auto" w:fill="FFFFFF"/>
        <w:spacing w:before="0" w:beforeAutospacing="0" w:after="150" w:afterAutospacing="0" w:line="300" w:lineRule="atLeast"/>
        <w:jc w:val="both"/>
        <w:rPr>
          <w:rFonts w:ascii="Trebuchet MS" w:hAnsi="Trebuchet MS" w:cs="Arial"/>
          <w:sz w:val="22"/>
          <w:szCs w:val="22"/>
        </w:rPr>
      </w:pPr>
      <w:r w:rsidRPr="00BD127A">
        <w:rPr>
          <w:rFonts w:ascii="Trebuchet MS" w:hAnsi="Trebuchet MS" w:cs="Arial"/>
          <w:sz w:val="22"/>
          <w:szCs w:val="22"/>
        </w:rPr>
        <w:lastRenderedPageBreak/>
        <w:t>Consecuentemente, ahora la ACI es actor clave del proceso de internacionalización de Medellín y Antioquia, pues establece y fortalece relaciones internacionales estratégicas que favorecen la consolidación de una imagen nueva y positiva, facilitan el acceso a recursos de cooperación internacional y propician el aumento de los flujos de negocios e inversión para todo el territorio antioqueño.</w:t>
      </w:r>
    </w:p>
    <w:p w14:paraId="4D3C571F" w14:textId="7DE42244" w:rsidR="001B7FF9" w:rsidRDefault="001B7FF9" w:rsidP="00E46AE7">
      <w:pPr>
        <w:pStyle w:val="Ttulo2"/>
        <w:numPr>
          <w:ilvl w:val="1"/>
          <w:numId w:val="2"/>
        </w:numPr>
        <w:jc w:val="both"/>
        <w:rPr>
          <w:rFonts w:ascii="Trebuchet MS" w:hAnsi="Trebuchet MS" w:cs="Arial"/>
          <w:color w:val="auto"/>
          <w:sz w:val="22"/>
          <w:szCs w:val="22"/>
        </w:rPr>
      </w:pPr>
      <w:bookmarkStart w:id="4" w:name="_Toc64005866"/>
      <w:r w:rsidRPr="00BD127A">
        <w:rPr>
          <w:rFonts w:ascii="Trebuchet MS" w:hAnsi="Trebuchet MS" w:cs="Arial"/>
          <w:color w:val="auto"/>
          <w:sz w:val="22"/>
          <w:szCs w:val="22"/>
        </w:rPr>
        <w:t>P</w:t>
      </w:r>
      <w:r w:rsidR="00045013">
        <w:rPr>
          <w:rFonts w:ascii="Trebuchet MS" w:hAnsi="Trebuchet MS" w:cs="Arial"/>
          <w:color w:val="auto"/>
          <w:sz w:val="22"/>
          <w:szCs w:val="22"/>
        </w:rPr>
        <w:t>olíticas generales</w:t>
      </w:r>
      <w:bookmarkEnd w:id="4"/>
    </w:p>
    <w:p w14:paraId="34037D32" w14:textId="04E6AFA0" w:rsidR="00045013" w:rsidRDefault="00045013" w:rsidP="00045013"/>
    <w:p w14:paraId="04630F11" w14:textId="4F9BE522" w:rsidR="00045013" w:rsidRPr="00045013" w:rsidRDefault="00045013" w:rsidP="00045013">
      <w:pPr>
        <w:spacing w:line="276" w:lineRule="auto"/>
        <w:jc w:val="both"/>
        <w:rPr>
          <w:rFonts w:ascii="Trebuchet MS" w:hAnsi="Trebuchet MS" w:cs="Arial"/>
          <w:lang w:val="es-CL"/>
        </w:rPr>
      </w:pPr>
      <w:r w:rsidRPr="00045013">
        <w:rPr>
          <w:rFonts w:ascii="Trebuchet MS" w:hAnsi="Trebuchet MS" w:cs="Arial"/>
          <w:lang w:val="es-CL"/>
        </w:rPr>
        <w:t>Para la preparación y presentación de los estados financieros</w:t>
      </w:r>
      <w:r>
        <w:rPr>
          <w:rFonts w:ascii="Trebuchet MS" w:hAnsi="Trebuchet MS" w:cs="Arial"/>
          <w:lang w:val="es-CL"/>
        </w:rPr>
        <w:t>,</w:t>
      </w:r>
      <w:r w:rsidRPr="00045013">
        <w:rPr>
          <w:rFonts w:ascii="Trebuchet MS" w:hAnsi="Trebuchet MS" w:cs="Arial"/>
          <w:lang w:val="es-CL"/>
        </w:rPr>
        <w:t xml:space="preserve"> reportes y rendición de cuentas e información a partes interesadas, </w:t>
      </w:r>
      <w:r>
        <w:rPr>
          <w:rFonts w:ascii="Trebuchet MS" w:hAnsi="Trebuchet MS" w:cs="Arial"/>
          <w:lang w:val="es-CL"/>
        </w:rPr>
        <w:t>la ACI Medellín</w:t>
      </w:r>
      <w:r w:rsidRPr="00045013">
        <w:rPr>
          <w:rFonts w:ascii="Trebuchet MS" w:hAnsi="Trebuchet MS" w:cs="Arial"/>
          <w:lang w:val="es-CL"/>
        </w:rPr>
        <w:t xml:space="preserve"> aplicará los criterios establecidos en esta política.</w:t>
      </w:r>
    </w:p>
    <w:p w14:paraId="6745A3E3" w14:textId="77777777" w:rsidR="00045013" w:rsidRPr="00045013" w:rsidRDefault="00045013" w:rsidP="00045013">
      <w:pPr>
        <w:spacing w:line="276" w:lineRule="auto"/>
        <w:jc w:val="both"/>
        <w:rPr>
          <w:rFonts w:ascii="Trebuchet MS" w:hAnsi="Trebuchet MS" w:cs="Arial"/>
          <w:lang w:val="es-CL"/>
        </w:rPr>
      </w:pPr>
    </w:p>
    <w:p w14:paraId="75AD3BD0" w14:textId="67B63203" w:rsidR="00045013" w:rsidRPr="00045013" w:rsidRDefault="00045013" w:rsidP="00045013">
      <w:pPr>
        <w:spacing w:line="276" w:lineRule="auto"/>
        <w:jc w:val="both"/>
        <w:rPr>
          <w:rFonts w:ascii="Trebuchet MS" w:hAnsi="Trebuchet MS" w:cs="Arial"/>
          <w:lang w:val="es-CL"/>
        </w:rPr>
      </w:pPr>
      <w:r w:rsidRPr="00045013">
        <w:rPr>
          <w:rFonts w:ascii="Trebuchet MS" w:hAnsi="Trebuchet MS" w:cs="Arial"/>
          <w:lang w:val="es-CL"/>
        </w:rPr>
        <w:t>Los estados financieros contribuyen a comunicar una imagen financiera integral de</w:t>
      </w:r>
      <w:r w:rsidR="00801823">
        <w:rPr>
          <w:rFonts w:ascii="Trebuchet MS" w:hAnsi="Trebuchet MS" w:cs="Arial"/>
          <w:lang w:val="es-CL"/>
        </w:rPr>
        <w:t xml:space="preserve"> </w:t>
      </w:r>
      <w:r w:rsidRPr="00045013">
        <w:rPr>
          <w:rFonts w:ascii="Trebuchet MS" w:hAnsi="Trebuchet MS" w:cs="Arial"/>
          <w:lang w:val="es-CL"/>
        </w:rPr>
        <w:t>l</w:t>
      </w:r>
      <w:r w:rsidR="00801823">
        <w:rPr>
          <w:rFonts w:ascii="Trebuchet MS" w:hAnsi="Trebuchet MS" w:cs="Arial"/>
          <w:lang w:val="es-CL"/>
        </w:rPr>
        <w:t>a</w:t>
      </w:r>
      <w:r w:rsidRPr="00045013">
        <w:rPr>
          <w:rFonts w:ascii="Trebuchet MS" w:hAnsi="Trebuchet MS" w:cs="Arial"/>
          <w:lang w:val="es-CL"/>
        </w:rPr>
        <w:t xml:space="preserve"> </w:t>
      </w:r>
      <w:r w:rsidR="00801823">
        <w:rPr>
          <w:rFonts w:ascii="Trebuchet MS" w:hAnsi="Trebuchet MS" w:cs="Arial"/>
          <w:lang w:val="es-CL"/>
        </w:rPr>
        <w:t>Entidad</w:t>
      </w:r>
      <w:r w:rsidRPr="00045013">
        <w:rPr>
          <w:rFonts w:ascii="Trebuchet MS" w:hAnsi="Trebuchet MS" w:cs="Arial"/>
          <w:lang w:val="es-CL"/>
        </w:rPr>
        <w:t>, en cuanto a su situación financiera, rendimiento financiero y flujos de efectivo; mientras que las revelaciones en notas sirven para que la información expuesta sea más útil y proporcione detalles que ayudarán a los usuarios a entenderla.</w:t>
      </w:r>
    </w:p>
    <w:p w14:paraId="11DCA08A" w14:textId="77777777" w:rsidR="00045013" w:rsidRPr="00045013" w:rsidRDefault="00045013" w:rsidP="00045013">
      <w:pPr>
        <w:spacing w:line="276" w:lineRule="auto"/>
        <w:jc w:val="both"/>
        <w:rPr>
          <w:rFonts w:ascii="Trebuchet MS" w:hAnsi="Trebuchet MS" w:cs="Arial"/>
          <w:lang w:val="es-CL"/>
        </w:rPr>
      </w:pPr>
    </w:p>
    <w:p w14:paraId="580778EA" w14:textId="00C51D88" w:rsidR="00045013" w:rsidRPr="00045013" w:rsidRDefault="00045013" w:rsidP="00045013">
      <w:pPr>
        <w:spacing w:line="276" w:lineRule="auto"/>
        <w:jc w:val="both"/>
        <w:rPr>
          <w:rFonts w:ascii="Trebuchet MS" w:hAnsi="Trebuchet MS" w:cs="Arial"/>
        </w:rPr>
      </w:pPr>
      <w:r w:rsidRPr="00045013">
        <w:rPr>
          <w:rFonts w:ascii="Trebuchet MS" w:hAnsi="Trebuchet MS" w:cs="Arial"/>
        </w:rPr>
        <w:t xml:space="preserve">Los reportes contables son documentos preparados por </w:t>
      </w:r>
      <w:r w:rsidR="00801823">
        <w:rPr>
          <w:rFonts w:ascii="Trebuchet MS" w:hAnsi="Trebuchet MS" w:cs="Arial"/>
        </w:rPr>
        <w:t>la ACI Medellín</w:t>
      </w:r>
      <w:r w:rsidRPr="00045013">
        <w:rPr>
          <w:rFonts w:ascii="Trebuchet MS" w:hAnsi="Trebuchet MS" w:cs="Arial"/>
        </w:rPr>
        <w:t xml:space="preserve"> con carácter obligatorio, cumpliendo especificaciones técnicas y plazos de ley para su presentación a la Contaduría General de la Nación.  </w:t>
      </w:r>
    </w:p>
    <w:p w14:paraId="31B69E59" w14:textId="77777777" w:rsidR="00045013" w:rsidRPr="00045013" w:rsidRDefault="00045013" w:rsidP="00045013">
      <w:pPr>
        <w:spacing w:line="276" w:lineRule="auto"/>
        <w:jc w:val="both"/>
        <w:rPr>
          <w:rFonts w:ascii="Trebuchet MS" w:hAnsi="Trebuchet MS" w:cs="Arial"/>
        </w:rPr>
      </w:pPr>
    </w:p>
    <w:p w14:paraId="45E5810B" w14:textId="21BDE85D" w:rsidR="00045013" w:rsidRPr="00045013" w:rsidRDefault="00045013" w:rsidP="00045013">
      <w:pPr>
        <w:spacing w:line="276" w:lineRule="auto"/>
        <w:jc w:val="both"/>
        <w:rPr>
          <w:rFonts w:ascii="Trebuchet MS" w:hAnsi="Trebuchet MS" w:cs="Arial"/>
        </w:rPr>
      </w:pPr>
      <w:r w:rsidRPr="00045013">
        <w:rPr>
          <w:rFonts w:ascii="Trebuchet MS" w:hAnsi="Trebuchet MS" w:cs="Arial"/>
        </w:rPr>
        <w:t xml:space="preserve">Por su parte, la rendición de cuentas tiene fundamento legal y exige acoger los lineamientos de metodología y contenidos mínimos establecidos por los organismos de vigilancia y control, para su reporte.  Adicionalmente, </w:t>
      </w:r>
      <w:r w:rsidR="00801823">
        <w:rPr>
          <w:rFonts w:ascii="Trebuchet MS" w:hAnsi="Trebuchet MS" w:cs="Arial"/>
        </w:rPr>
        <w:t>la ACI Medellín</w:t>
      </w:r>
      <w:r w:rsidRPr="00045013">
        <w:rPr>
          <w:rFonts w:ascii="Trebuchet MS" w:hAnsi="Trebuchet MS" w:cs="Arial"/>
        </w:rPr>
        <w:t xml:space="preserve"> debe implementar mecanismos tendientes a transparentar y difundir otra información financiera a partes interesadas.</w:t>
      </w:r>
    </w:p>
    <w:p w14:paraId="10944C21" w14:textId="77777777" w:rsidR="00045013" w:rsidRPr="00045013" w:rsidRDefault="00045013" w:rsidP="00045013">
      <w:pPr>
        <w:spacing w:line="276" w:lineRule="auto"/>
        <w:jc w:val="both"/>
        <w:rPr>
          <w:rFonts w:ascii="Trebuchet MS" w:hAnsi="Trebuchet MS" w:cs="Arial"/>
        </w:rPr>
      </w:pPr>
    </w:p>
    <w:p w14:paraId="24394C41" w14:textId="37A03E3B" w:rsidR="00045013" w:rsidRPr="00045013" w:rsidRDefault="00045013" w:rsidP="00045013">
      <w:pPr>
        <w:spacing w:line="276" w:lineRule="auto"/>
        <w:jc w:val="both"/>
        <w:rPr>
          <w:rFonts w:ascii="Trebuchet MS" w:hAnsi="Trebuchet MS" w:cs="Arial"/>
        </w:rPr>
      </w:pPr>
      <w:r w:rsidRPr="00045013">
        <w:rPr>
          <w:rFonts w:ascii="Trebuchet MS" w:hAnsi="Trebuchet MS" w:cs="Arial"/>
        </w:rPr>
        <w:t xml:space="preserve">Las políticas generales también establecen las mínimas acciones de control, mecanismos y actividades, que todas las áreas proveedoras de información al proceso contable y los preparadores de los estados financieros, reportes e informes contables deben observar, para mitigar o neutralizar los factores de riesgo que puedan llegar a afectar la calidad y oportunidad en la generación de </w:t>
      </w:r>
      <w:r w:rsidR="00801823" w:rsidRPr="00045013">
        <w:rPr>
          <w:rFonts w:ascii="Trebuchet MS" w:hAnsi="Trebuchet MS" w:cs="Arial"/>
        </w:rPr>
        <w:t>estos</w:t>
      </w:r>
      <w:r w:rsidRPr="00045013">
        <w:rPr>
          <w:rFonts w:ascii="Trebuchet MS" w:hAnsi="Trebuchet MS" w:cs="Arial"/>
        </w:rPr>
        <w:t>.</w:t>
      </w:r>
    </w:p>
    <w:p w14:paraId="1EE72F4F" w14:textId="77777777" w:rsidR="001B7FF9" w:rsidRPr="00BD127A" w:rsidRDefault="001B7FF9" w:rsidP="00E46AE7">
      <w:pPr>
        <w:jc w:val="both"/>
        <w:rPr>
          <w:rFonts w:ascii="Trebuchet MS" w:hAnsi="Trebuchet MS" w:cs="Arial"/>
        </w:rPr>
      </w:pPr>
    </w:p>
    <w:p w14:paraId="260EA485" w14:textId="348AC5F9" w:rsidR="001B7FF9" w:rsidRPr="0035183E" w:rsidRDefault="006C17A8" w:rsidP="00E46AE7">
      <w:pPr>
        <w:pStyle w:val="Ttulo3"/>
        <w:numPr>
          <w:ilvl w:val="2"/>
          <w:numId w:val="2"/>
        </w:numPr>
        <w:jc w:val="both"/>
        <w:rPr>
          <w:rFonts w:ascii="Trebuchet MS" w:hAnsi="Trebuchet MS" w:cs="Arial"/>
          <w:color w:val="auto"/>
        </w:rPr>
      </w:pPr>
      <w:bookmarkStart w:id="5" w:name="_Toc64005867"/>
      <w:r w:rsidRPr="0035183E">
        <w:rPr>
          <w:rFonts w:ascii="Trebuchet MS" w:hAnsi="Trebuchet MS" w:cs="Arial"/>
          <w:color w:val="auto"/>
        </w:rPr>
        <w:t>Normatividad</w:t>
      </w:r>
      <w:bookmarkEnd w:id="5"/>
      <w:r w:rsidR="001B7FF9" w:rsidRPr="0035183E">
        <w:rPr>
          <w:rFonts w:ascii="Trebuchet MS" w:hAnsi="Trebuchet MS" w:cs="Arial"/>
          <w:color w:val="auto"/>
        </w:rPr>
        <w:t xml:space="preserve"> </w:t>
      </w:r>
    </w:p>
    <w:p w14:paraId="1ACA4C59" w14:textId="77777777" w:rsidR="00626DD6" w:rsidRPr="0035183E" w:rsidRDefault="00626DD6" w:rsidP="00E46AE7">
      <w:pPr>
        <w:jc w:val="both"/>
        <w:rPr>
          <w:rFonts w:ascii="Trebuchet MS" w:hAnsi="Trebuchet MS" w:cs="Arial"/>
        </w:rPr>
      </w:pPr>
    </w:p>
    <w:p w14:paraId="69BA3EE9" w14:textId="77777777" w:rsidR="0035183E" w:rsidRPr="0035183E" w:rsidRDefault="0035183E" w:rsidP="0035183E">
      <w:pPr>
        <w:spacing w:line="276" w:lineRule="auto"/>
        <w:jc w:val="both"/>
        <w:rPr>
          <w:rFonts w:ascii="Trebuchet MS" w:hAnsi="Trebuchet MS" w:cs="Arial"/>
          <w:lang w:val="es-CL"/>
        </w:rPr>
      </w:pPr>
      <w:r w:rsidRPr="0035183E">
        <w:rPr>
          <w:rFonts w:ascii="Trebuchet MS" w:hAnsi="Trebuchet MS" w:cs="Arial"/>
        </w:rPr>
        <w:t>L</w:t>
      </w:r>
      <w:r w:rsidRPr="0035183E">
        <w:rPr>
          <w:rFonts w:ascii="Trebuchet MS" w:hAnsi="Trebuchet MS" w:cs="Arial"/>
          <w:lang w:val="es-CL"/>
        </w:rPr>
        <w:t xml:space="preserve">as políticas generales tienen como fundamento legal la </w:t>
      </w:r>
      <w:r w:rsidRPr="0035183E">
        <w:rPr>
          <w:rFonts w:ascii="Trebuchet MS" w:hAnsi="Trebuchet MS" w:cs="Arial"/>
        </w:rPr>
        <w:t>Resolución 533 de 2015: Parte I “M</w:t>
      </w:r>
      <w:r w:rsidRPr="0035183E">
        <w:rPr>
          <w:rFonts w:ascii="Trebuchet MS" w:hAnsi="Trebuchet MS" w:cs="Arial"/>
          <w:lang w:val="es-CL"/>
        </w:rPr>
        <w:t xml:space="preserve">arco conceptual para la preparación y presentación de información financiera” y Parte II </w:t>
      </w:r>
      <w:r w:rsidRPr="0035183E">
        <w:rPr>
          <w:rFonts w:ascii="Trebuchet MS" w:hAnsi="Trebuchet MS" w:cs="Arial"/>
        </w:rPr>
        <w:t xml:space="preserve">capítulo VI de las “Normas para el reconocimiento, medición, revelación y presentación de los hechos económicos de las Entidades de Gobierno”. </w:t>
      </w:r>
    </w:p>
    <w:p w14:paraId="290C71FA" w14:textId="77777777" w:rsidR="0035183E" w:rsidRPr="0035183E" w:rsidRDefault="0035183E" w:rsidP="0035183E">
      <w:pPr>
        <w:spacing w:line="276" w:lineRule="auto"/>
        <w:jc w:val="both"/>
        <w:rPr>
          <w:rFonts w:ascii="Trebuchet MS" w:hAnsi="Trebuchet MS" w:cs="Arial"/>
          <w:lang w:val="es-CL"/>
        </w:rPr>
      </w:pPr>
    </w:p>
    <w:p w14:paraId="5D7D3B91" w14:textId="77777777" w:rsidR="0035183E" w:rsidRPr="0035183E" w:rsidRDefault="0035183E" w:rsidP="0035183E">
      <w:pPr>
        <w:spacing w:line="276" w:lineRule="auto"/>
        <w:jc w:val="both"/>
        <w:rPr>
          <w:rFonts w:ascii="Trebuchet MS" w:hAnsi="Trebuchet MS" w:cs="Arial"/>
          <w:lang w:val="es-CL"/>
        </w:rPr>
      </w:pPr>
      <w:r w:rsidRPr="0035183E">
        <w:rPr>
          <w:rFonts w:ascii="Trebuchet MS" w:hAnsi="Trebuchet MS" w:cs="Arial"/>
        </w:rPr>
        <w:lastRenderedPageBreak/>
        <w:t>Resolución 193 de 2016 “Procedimiento para la evaluación del control interno contable”.</w:t>
      </w:r>
    </w:p>
    <w:p w14:paraId="25C346DF" w14:textId="77777777" w:rsidR="0035183E" w:rsidRDefault="0035183E" w:rsidP="0035183E">
      <w:pPr>
        <w:spacing w:line="276" w:lineRule="auto"/>
        <w:jc w:val="both"/>
        <w:rPr>
          <w:rFonts w:ascii="Trebuchet MS" w:hAnsi="Trebuchet MS" w:cs="Arial"/>
        </w:rPr>
      </w:pPr>
    </w:p>
    <w:p w14:paraId="7A59A74F" w14:textId="2D2CABB0" w:rsidR="0035183E" w:rsidRPr="0035183E" w:rsidRDefault="0035183E" w:rsidP="0035183E">
      <w:pPr>
        <w:spacing w:line="276" w:lineRule="auto"/>
        <w:jc w:val="both"/>
        <w:rPr>
          <w:rFonts w:ascii="Trebuchet MS" w:hAnsi="Trebuchet MS" w:cs="Arial"/>
        </w:rPr>
      </w:pPr>
      <w:r w:rsidRPr="0035183E">
        <w:rPr>
          <w:rFonts w:ascii="Trebuchet MS" w:hAnsi="Trebuchet MS" w:cs="Arial"/>
        </w:rPr>
        <w:t>Resolución 525 de 2016 “Norma del proceso contable y sistema documental contable”</w:t>
      </w:r>
    </w:p>
    <w:p w14:paraId="5C748BA4" w14:textId="77777777" w:rsidR="0035183E" w:rsidRPr="0035183E" w:rsidRDefault="0035183E" w:rsidP="0035183E">
      <w:pPr>
        <w:pStyle w:val="Prrafodelista"/>
        <w:spacing w:line="276" w:lineRule="auto"/>
        <w:jc w:val="both"/>
        <w:rPr>
          <w:rFonts w:ascii="Trebuchet MS" w:hAnsi="Trebuchet MS" w:cs="Arial"/>
        </w:rPr>
      </w:pPr>
    </w:p>
    <w:p w14:paraId="7E1DFBD9" w14:textId="77777777" w:rsidR="0035183E" w:rsidRPr="0035183E" w:rsidRDefault="0035183E" w:rsidP="0035183E">
      <w:pPr>
        <w:spacing w:line="276" w:lineRule="auto"/>
        <w:jc w:val="both"/>
        <w:rPr>
          <w:rFonts w:ascii="Trebuchet MS" w:hAnsi="Trebuchet MS" w:cs="Arial"/>
        </w:rPr>
      </w:pPr>
      <w:r w:rsidRPr="0035183E">
        <w:rPr>
          <w:rFonts w:ascii="Trebuchet MS" w:hAnsi="Trebuchet MS" w:cs="Arial"/>
        </w:rPr>
        <w:t>Resolución 706 de 2016 “Información a reportar, requisitos y plazos de envío a la Contaduría General de la Nación”.</w:t>
      </w:r>
    </w:p>
    <w:p w14:paraId="5F53BBE6" w14:textId="77777777" w:rsidR="0035183E" w:rsidRPr="0035183E" w:rsidRDefault="0035183E" w:rsidP="0035183E">
      <w:pPr>
        <w:spacing w:line="276" w:lineRule="auto"/>
        <w:ind w:left="360"/>
        <w:jc w:val="both"/>
        <w:rPr>
          <w:rFonts w:ascii="Trebuchet MS" w:hAnsi="Trebuchet MS" w:cs="Arial"/>
        </w:rPr>
      </w:pPr>
    </w:p>
    <w:p w14:paraId="2A5C615D" w14:textId="607C5040" w:rsidR="0035183E" w:rsidRDefault="0035183E" w:rsidP="0035183E">
      <w:pPr>
        <w:spacing w:line="276" w:lineRule="auto"/>
        <w:jc w:val="both"/>
        <w:rPr>
          <w:rFonts w:ascii="Trebuchet MS" w:hAnsi="Trebuchet MS" w:cs="Arial"/>
        </w:rPr>
      </w:pPr>
      <w:r w:rsidRPr="0035183E">
        <w:rPr>
          <w:rFonts w:ascii="Trebuchet MS" w:hAnsi="Trebuchet MS" w:cs="Arial"/>
        </w:rPr>
        <w:t>Resolución 182 de 2017 “Procedimiento para la preparación y publicación de los informes financieros y contables mensuales”.</w:t>
      </w:r>
    </w:p>
    <w:p w14:paraId="1C1F8F07" w14:textId="01BEC8FA" w:rsidR="0035183E" w:rsidRDefault="0035183E" w:rsidP="0035183E">
      <w:pPr>
        <w:spacing w:line="276" w:lineRule="auto"/>
        <w:jc w:val="both"/>
        <w:rPr>
          <w:rFonts w:ascii="Trebuchet MS" w:hAnsi="Trebuchet MS" w:cs="Arial"/>
        </w:rPr>
      </w:pPr>
    </w:p>
    <w:p w14:paraId="5F0BFEC4" w14:textId="77777777" w:rsidR="0035183E" w:rsidRPr="0035183E" w:rsidRDefault="0035183E" w:rsidP="0035183E">
      <w:pPr>
        <w:spacing w:line="276" w:lineRule="auto"/>
        <w:jc w:val="both"/>
        <w:rPr>
          <w:rFonts w:ascii="Trebuchet MS" w:hAnsi="Trebuchet MS" w:cs="Arial"/>
        </w:rPr>
      </w:pPr>
      <w:r w:rsidRPr="0035183E">
        <w:rPr>
          <w:rFonts w:ascii="Trebuchet MS" w:hAnsi="Trebuchet MS" w:cs="Arial"/>
        </w:rPr>
        <w:t>Y demás normas que modifiquen, complementen o sustituyan las anteriores, en relación con los temas tratados en esta política.</w:t>
      </w:r>
    </w:p>
    <w:p w14:paraId="0F30D299" w14:textId="77777777" w:rsidR="0035183E" w:rsidRPr="0035183E" w:rsidRDefault="0035183E" w:rsidP="0035183E">
      <w:pPr>
        <w:spacing w:line="276" w:lineRule="auto"/>
        <w:jc w:val="both"/>
        <w:rPr>
          <w:rFonts w:ascii="Trebuchet MS" w:hAnsi="Trebuchet MS" w:cs="Arial"/>
        </w:rPr>
      </w:pPr>
    </w:p>
    <w:p w14:paraId="4D0C207F" w14:textId="77777777" w:rsidR="001B7FF9" w:rsidRPr="00BD127A" w:rsidRDefault="001B7FF9" w:rsidP="00E46AE7">
      <w:pPr>
        <w:pStyle w:val="Ttulo1"/>
        <w:numPr>
          <w:ilvl w:val="0"/>
          <w:numId w:val="2"/>
        </w:numPr>
        <w:jc w:val="both"/>
        <w:rPr>
          <w:rFonts w:ascii="Trebuchet MS" w:hAnsi="Trebuchet MS" w:cs="Arial"/>
          <w:color w:val="auto"/>
          <w:sz w:val="22"/>
          <w:szCs w:val="22"/>
        </w:rPr>
      </w:pPr>
      <w:bookmarkStart w:id="6" w:name="_Toc64005868"/>
      <w:r w:rsidRPr="00BD127A">
        <w:rPr>
          <w:rFonts w:ascii="Trebuchet MS" w:hAnsi="Trebuchet MS" w:cs="Arial"/>
          <w:color w:val="auto"/>
          <w:sz w:val="22"/>
          <w:szCs w:val="22"/>
        </w:rPr>
        <w:t>Capítulo</w:t>
      </w:r>
      <w:r w:rsidR="00E61101" w:rsidRPr="00BD127A">
        <w:rPr>
          <w:rFonts w:ascii="Trebuchet MS" w:hAnsi="Trebuchet MS" w:cs="Arial"/>
          <w:color w:val="auto"/>
          <w:sz w:val="22"/>
          <w:szCs w:val="22"/>
        </w:rPr>
        <w:t xml:space="preserve"> 2</w:t>
      </w:r>
      <w:r w:rsidR="005404F4" w:rsidRPr="00BD127A">
        <w:rPr>
          <w:rFonts w:ascii="Trebuchet MS" w:hAnsi="Trebuchet MS" w:cs="Arial"/>
          <w:color w:val="auto"/>
          <w:sz w:val="22"/>
          <w:szCs w:val="22"/>
        </w:rPr>
        <w:t>: Manual</w:t>
      </w:r>
      <w:r w:rsidRPr="00BD127A">
        <w:rPr>
          <w:rFonts w:ascii="Trebuchet MS" w:hAnsi="Trebuchet MS" w:cs="Arial"/>
          <w:color w:val="auto"/>
          <w:sz w:val="22"/>
          <w:szCs w:val="22"/>
        </w:rPr>
        <w:t xml:space="preserve"> de políticas contables</w:t>
      </w:r>
      <w:bookmarkEnd w:id="6"/>
    </w:p>
    <w:p w14:paraId="654780C6" w14:textId="77777777" w:rsidR="001B7FF9" w:rsidRPr="00BD127A" w:rsidRDefault="001B7FF9" w:rsidP="00E46AE7">
      <w:pPr>
        <w:jc w:val="both"/>
        <w:rPr>
          <w:rFonts w:ascii="Trebuchet MS" w:hAnsi="Trebuchet MS" w:cs="Arial"/>
        </w:rPr>
      </w:pPr>
    </w:p>
    <w:p w14:paraId="03242791" w14:textId="77777777" w:rsidR="00BE5B66" w:rsidRPr="00BD127A" w:rsidRDefault="00BE5B66" w:rsidP="00E46AE7">
      <w:pPr>
        <w:pStyle w:val="Ttulo2"/>
        <w:numPr>
          <w:ilvl w:val="1"/>
          <w:numId w:val="2"/>
        </w:numPr>
        <w:jc w:val="both"/>
        <w:rPr>
          <w:rFonts w:ascii="Trebuchet MS" w:hAnsi="Trebuchet MS" w:cs="Arial"/>
          <w:color w:val="auto"/>
          <w:sz w:val="22"/>
          <w:szCs w:val="22"/>
        </w:rPr>
      </w:pPr>
      <w:bookmarkStart w:id="7" w:name="_Toc64005869"/>
      <w:r w:rsidRPr="00BD127A">
        <w:rPr>
          <w:rFonts w:ascii="Trebuchet MS" w:hAnsi="Trebuchet MS" w:cs="Arial"/>
          <w:color w:val="auto"/>
          <w:sz w:val="22"/>
          <w:szCs w:val="22"/>
        </w:rPr>
        <w:t>Entorno del manual de políticas contables</w:t>
      </w:r>
      <w:bookmarkEnd w:id="7"/>
      <w:r w:rsidRPr="00BD127A">
        <w:rPr>
          <w:rFonts w:ascii="Trebuchet MS" w:hAnsi="Trebuchet MS" w:cs="Arial"/>
          <w:color w:val="auto"/>
          <w:sz w:val="22"/>
          <w:szCs w:val="22"/>
        </w:rPr>
        <w:t xml:space="preserve"> </w:t>
      </w:r>
    </w:p>
    <w:p w14:paraId="1D0E8DEA" w14:textId="77777777" w:rsidR="001B7FF9" w:rsidRPr="00BD127A" w:rsidRDefault="005404F4" w:rsidP="00E46AE7">
      <w:pPr>
        <w:pStyle w:val="Ttulo3"/>
        <w:numPr>
          <w:ilvl w:val="2"/>
          <w:numId w:val="2"/>
        </w:numPr>
        <w:jc w:val="both"/>
        <w:rPr>
          <w:rFonts w:ascii="Trebuchet MS" w:hAnsi="Trebuchet MS" w:cs="Arial"/>
          <w:color w:val="auto"/>
        </w:rPr>
      </w:pPr>
      <w:bookmarkStart w:id="8" w:name="_Toc64005870"/>
      <w:r w:rsidRPr="00BD127A">
        <w:rPr>
          <w:rFonts w:ascii="Trebuchet MS" w:hAnsi="Trebuchet MS" w:cs="Arial"/>
          <w:color w:val="auto"/>
        </w:rPr>
        <w:t>Objetivo</w:t>
      </w:r>
      <w:bookmarkEnd w:id="8"/>
    </w:p>
    <w:p w14:paraId="5267123D" w14:textId="77777777" w:rsidR="005404F4" w:rsidRPr="00BD127A" w:rsidRDefault="005404F4" w:rsidP="00E46AE7">
      <w:pPr>
        <w:ind w:right="131"/>
        <w:jc w:val="both"/>
        <w:rPr>
          <w:rFonts w:ascii="Trebuchet MS" w:hAnsi="Trebuchet MS" w:cs="Arial"/>
        </w:rPr>
      </w:pPr>
    </w:p>
    <w:p w14:paraId="585920FF" w14:textId="1E4D70F0" w:rsidR="0014513C" w:rsidRPr="00BD127A" w:rsidRDefault="0014513C" w:rsidP="00E46AE7">
      <w:pPr>
        <w:jc w:val="both"/>
        <w:rPr>
          <w:rFonts w:ascii="Trebuchet MS" w:hAnsi="Trebuchet MS" w:cs="Arial"/>
        </w:rPr>
      </w:pPr>
      <w:r w:rsidRPr="00BD127A">
        <w:rPr>
          <w:rFonts w:ascii="Trebuchet MS" w:hAnsi="Trebuchet MS" w:cs="Arial"/>
        </w:rPr>
        <w:t xml:space="preserve">El presente Manual de Políticas Contables, pretende exponer y recopilar los estándares y prácticas a seguir en el </w:t>
      </w:r>
      <w:r w:rsidR="00DA3A4D" w:rsidRPr="00BD127A">
        <w:rPr>
          <w:rFonts w:ascii="Trebuchet MS" w:hAnsi="Trebuchet MS" w:cs="Arial"/>
        </w:rPr>
        <w:t>AGENCIA DE COOPERACION E INVERSION DE MEDELLIN Y EL AREA METROPOLITANA</w:t>
      </w:r>
      <w:r w:rsidRPr="00BD127A">
        <w:rPr>
          <w:rFonts w:ascii="Trebuchet MS" w:hAnsi="Trebuchet MS" w:cs="Arial"/>
        </w:rPr>
        <w:t xml:space="preserve">, entidad catalogada por la Contaduría General de la Nación como una entidad del Gobierno General según la clasificación del Manual de Estadísticas de las Finanzas Públicas del Fondo Monetario Internacional,  </w:t>
      </w:r>
      <w:r w:rsidRPr="00BD127A">
        <w:rPr>
          <w:rFonts w:ascii="Trebuchet MS" w:hAnsi="Trebuchet MS" w:cs="Arial"/>
          <w:color w:val="000000"/>
          <w:lang w:val="es-ES" w:eastAsia="es-ES"/>
        </w:rPr>
        <w:t xml:space="preserve">por lo tanto, la Contaduría General de la Nación viene llevando a cabo la Estrategia de Convergencia hacia Normas Internacionales del Sector Público NICSP y se expidió la Resolución 533 del 8 de octubre 2015 </w:t>
      </w:r>
      <w:r w:rsidR="0056132E">
        <w:rPr>
          <w:rFonts w:ascii="Trebuchet MS" w:hAnsi="Trebuchet MS" w:cs="Arial"/>
          <w:color w:val="000000"/>
          <w:lang w:val="es-ES" w:eastAsia="es-ES"/>
        </w:rPr>
        <w:t>y</w:t>
      </w:r>
      <w:r w:rsidR="009A22A0" w:rsidRPr="00BD127A">
        <w:rPr>
          <w:rFonts w:ascii="Trebuchet MS" w:hAnsi="Trebuchet MS" w:cs="Arial"/>
          <w:color w:val="000000"/>
          <w:lang w:val="es-ES" w:eastAsia="es-ES"/>
        </w:rPr>
        <w:t xml:space="preserve"> 484 DE 2017 </w:t>
      </w:r>
      <w:r w:rsidRPr="00BD127A">
        <w:rPr>
          <w:rFonts w:ascii="Trebuchet MS" w:hAnsi="Trebuchet MS" w:cs="Arial"/>
          <w:color w:val="000000"/>
          <w:lang w:val="es-ES" w:eastAsia="es-ES"/>
        </w:rPr>
        <w:t xml:space="preserve">aplicable a las entidades de Gobierno </w:t>
      </w:r>
      <w:r w:rsidRPr="00BD127A">
        <w:rPr>
          <w:rFonts w:ascii="Trebuchet MS" w:hAnsi="Trebuchet MS" w:cs="Arial"/>
        </w:rPr>
        <w:t>en concordancia con los objetivos de la Ley 1314 de 2009.</w:t>
      </w:r>
    </w:p>
    <w:p w14:paraId="56AA24F8" w14:textId="77777777" w:rsidR="0014513C" w:rsidRPr="00BD127A" w:rsidRDefault="0014513C" w:rsidP="00E46AE7">
      <w:pPr>
        <w:ind w:right="131"/>
        <w:jc w:val="both"/>
        <w:rPr>
          <w:rFonts w:ascii="Trebuchet MS" w:hAnsi="Trebuchet MS" w:cs="Arial"/>
        </w:rPr>
      </w:pPr>
    </w:p>
    <w:p w14:paraId="5733A2E6" w14:textId="68813578" w:rsidR="005404F4" w:rsidRPr="00BD127A" w:rsidRDefault="00BF6AD7" w:rsidP="00E46AE7">
      <w:pPr>
        <w:ind w:right="131"/>
        <w:jc w:val="both"/>
        <w:rPr>
          <w:rFonts w:ascii="Trebuchet MS" w:hAnsi="Trebuchet MS" w:cs="Arial"/>
        </w:rPr>
      </w:pPr>
      <w:r w:rsidRPr="00BD127A">
        <w:rPr>
          <w:rFonts w:ascii="Trebuchet MS" w:hAnsi="Trebuchet MS" w:cs="Arial"/>
        </w:rPr>
        <w:t>Igualmente,</w:t>
      </w:r>
      <w:r w:rsidR="003B6378" w:rsidRPr="00BD127A">
        <w:rPr>
          <w:rFonts w:ascii="Trebuchet MS" w:hAnsi="Trebuchet MS" w:cs="Arial"/>
        </w:rPr>
        <w:t xml:space="preserve"> el manual de políticas sirve para e</w:t>
      </w:r>
      <w:r w:rsidR="005404F4" w:rsidRPr="00BD127A">
        <w:rPr>
          <w:rFonts w:ascii="Trebuchet MS" w:hAnsi="Trebuchet MS" w:cs="Arial"/>
        </w:rPr>
        <w:t xml:space="preserve">stablecer los parámetros fundamentales, que rigen el proceso de compilación contable y que orientan la elaboración y presentación de estados financieros en la  </w:t>
      </w:r>
      <w:sdt>
        <w:sdtPr>
          <w:rPr>
            <w:rFonts w:ascii="Trebuchet MS" w:hAnsi="Trebuchet MS" w:cs="Arial"/>
          </w:rPr>
          <w:alias w:val="Compañía"/>
          <w:id w:val="105786566"/>
          <w:dataBinding w:prefixMappings="xmlns:ns0='http://schemas.openxmlformats.org/officeDocument/2006/extended-properties' " w:xpath="/ns0:Properties[1]/ns0:Company[1]" w:storeItemID="{6668398D-A668-4E3E-A5EB-62B293D839F1}"/>
          <w:text/>
        </w:sdtPr>
        <w:sdtEndPr/>
        <w:sdtContent>
          <w:r w:rsidR="00DA3A4D" w:rsidRPr="00BD127A">
            <w:rPr>
              <w:rFonts w:ascii="Trebuchet MS" w:hAnsi="Trebuchet MS" w:cs="Arial"/>
            </w:rPr>
            <w:t>AGENCIA DE COOPERACION E INVERSION DE MEDELLIN Y EL AREA METROPOLITANA</w:t>
          </w:r>
        </w:sdtContent>
      </w:sdt>
      <w:r w:rsidR="005404F4" w:rsidRPr="00BD127A">
        <w:rPr>
          <w:rFonts w:ascii="Trebuchet MS" w:hAnsi="Trebuchet MS" w:cs="Arial"/>
        </w:rPr>
        <w:t xml:space="preserve">, de acuerdo con el nuevo marco normativo para </w:t>
      </w:r>
      <w:r w:rsidR="003B6378" w:rsidRPr="00BD127A">
        <w:rPr>
          <w:rFonts w:ascii="Trebuchet MS" w:hAnsi="Trebuchet MS" w:cs="Arial"/>
        </w:rPr>
        <w:t>entidades de gobierno</w:t>
      </w:r>
      <w:r w:rsidR="00A65AB0" w:rsidRPr="00BD127A">
        <w:rPr>
          <w:rFonts w:ascii="Trebuchet MS" w:hAnsi="Trebuchet MS" w:cs="Arial"/>
        </w:rPr>
        <w:t xml:space="preserve"> </w:t>
      </w:r>
      <w:r w:rsidR="005404F4" w:rsidRPr="00BD127A">
        <w:rPr>
          <w:rFonts w:ascii="Trebuchet MS" w:hAnsi="Trebuchet MS" w:cs="Arial"/>
        </w:rPr>
        <w:t xml:space="preserve">expedido por la contaduría general de la nación. </w:t>
      </w:r>
    </w:p>
    <w:p w14:paraId="72FD2B3E" w14:textId="77777777" w:rsidR="005404F4" w:rsidRPr="00BD127A" w:rsidRDefault="005404F4" w:rsidP="00E46AE7">
      <w:pPr>
        <w:pStyle w:val="Prrafodelista"/>
        <w:ind w:right="131"/>
        <w:jc w:val="both"/>
        <w:rPr>
          <w:rFonts w:ascii="Trebuchet MS" w:hAnsi="Trebuchet MS" w:cs="Arial"/>
        </w:rPr>
      </w:pPr>
    </w:p>
    <w:p w14:paraId="7570D39E" w14:textId="77777777" w:rsidR="005404F4" w:rsidRPr="00BD127A" w:rsidRDefault="005404F4" w:rsidP="00E46AE7">
      <w:pPr>
        <w:ind w:right="131"/>
        <w:jc w:val="both"/>
        <w:rPr>
          <w:rFonts w:ascii="Trebuchet MS" w:hAnsi="Trebuchet MS" w:cs="Arial"/>
        </w:rPr>
      </w:pPr>
      <w:r w:rsidRPr="00BD127A">
        <w:rPr>
          <w:rFonts w:ascii="Trebuchet MS" w:hAnsi="Trebuchet MS" w:cs="Arial"/>
        </w:rPr>
        <w:t>Adicionalmente, también busca orientar el tratamiento en la definición o cambios de políticas contables, cambios en las estimaciones contables y tratamiento de errores de periodos anteriores con el fin de asegurar que la información contable sea razonable, confiable y útil como herramienta imprescindible en la toma de decisiones.</w:t>
      </w:r>
    </w:p>
    <w:p w14:paraId="04735C66" w14:textId="77777777" w:rsidR="00EC6E91" w:rsidRPr="00BD127A" w:rsidRDefault="00EC6E91" w:rsidP="00E46AE7">
      <w:pPr>
        <w:ind w:right="131"/>
        <w:jc w:val="both"/>
        <w:rPr>
          <w:rFonts w:ascii="Trebuchet MS" w:hAnsi="Trebuchet MS" w:cs="Arial"/>
        </w:rPr>
      </w:pPr>
    </w:p>
    <w:p w14:paraId="58AC5C3E" w14:textId="77777777" w:rsidR="005404F4" w:rsidRPr="00BD127A" w:rsidRDefault="005404F4" w:rsidP="00E46AE7">
      <w:pPr>
        <w:pStyle w:val="Ttulo3"/>
        <w:numPr>
          <w:ilvl w:val="2"/>
          <w:numId w:val="2"/>
        </w:numPr>
        <w:jc w:val="both"/>
        <w:rPr>
          <w:rFonts w:ascii="Trebuchet MS" w:hAnsi="Trebuchet MS" w:cs="Arial"/>
        </w:rPr>
      </w:pPr>
      <w:bookmarkStart w:id="9" w:name="_Toc64005871"/>
      <w:r w:rsidRPr="00BD127A">
        <w:rPr>
          <w:rFonts w:ascii="Trebuchet MS" w:hAnsi="Trebuchet MS" w:cs="Arial"/>
          <w:color w:val="auto"/>
        </w:rPr>
        <w:lastRenderedPageBreak/>
        <w:t>Alcance</w:t>
      </w:r>
      <w:bookmarkEnd w:id="9"/>
    </w:p>
    <w:p w14:paraId="675B9049" w14:textId="77777777" w:rsidR="005404F4" w:rsidRPr="00BD127A" w:rsidRDefault="005404F4" w:rsidP="00E46AE7">
      <w:pPr>
        <w:jc w:val="both"/>
        <w:rPr>
          <w:rFonts w:ascii="Trebuchet MS" w:hAnsi="Trebuchet MS" w:cs="Arial"/>
        </w:rPr>
      </w:pPr>
    </w:p>
    <w:p w14:paraId="15B45465" w14:textId="483D7B90" w:rsidR="003B6378" w:rsidRPr="00BD127A" w:rsidRDefault="003B6378" w:rsidP="00E46AE7">
      <w:pPr>
        <w:jc w:val="both"/>
        <w:rPr>
          <w:rFonts w:ascii="Trebuchet MS" w:hAnsi="Trebuchet MS" w:cs="Arial"/>
        </w:rPr>
      </w:pPr>
      <w:r w:rsidRPr="00BD127A">
        <w:rPr>
          <w:rFonts w:ascii="Trebuchet MS" w:hAnsi="Trebuchet MS" w:cs="Arial"/>
        </w:rPr>
        <w:t xml:space="preserve">Este documento, brinda una guía metodológica, técnica y práctica para la selección y aplicación de las </w:t>
      </w:r>
      <w:r w:rsidRPr="00BD127A">
        <w:rPr>
          <w:rFonts w:ascii="Trebuchet MS" w:hAnsi="Trebuchet MS" w:cs="Arial"/>
          <w:bCs/>
        </w:rPr>
        <w:t xml:space="preserve">políticas contables de acuerdo con el nuevo marco técnico normativo para las entidades de gobierno, </w:t>
      </w:r>
      <w:r w:rsidRPr="00BD127A">
        <w:rPr>
          <w:rFonts w:ascii="Trebuchet MS" w:hAnsi="Trebuchet MS" w:cs="Arial"/>
        </w:rPr>
        <w:t xml:space="preserve">que serán implementadas para la preparación de los </w:t>
      </w:r>
      <w:r w:rsidRPr="00BD127A">
        <w:rPr>
          <w:rFonts w:ascii="Trebuchet MS" w:hAnsi="Trebuchet MS" w:cs="Arial"/>
          <w:bCs/>
        </w:rPr>
        <w:t xml:space="preserve">estados financieros del </w:t>
      </w:r>
      <w:sdt>
        <w:sdtPr>
          <w:rPr>
            <w:rFonts w:ascii="Trebuchet MS" w:hAnsi="Trebuchet MS" w:cs="Arial"/>
          </w:rPr>
          <w:alias w:val="Compañía"/>
          <w:id w:val="-761057724"/>
          <w:dataBinding w:prefixMappings="xmlns:ns0='http://schemas.openxmlformats.org/officeDocument/2006/extended-properties' " w:xpath="/ns0:Properties[1]/ns0:Company[1]" w:storeItemID="{6668398D-A668-4E3E-A5EB-62B293D839F1}"/>
          <w:text/>
        </w:sdtPr>
        <w:sdtEndPr/>
        <w:sdtContent>
          <w:r w:rsidR="00DA3A4D" w:rsidRPr="00BD127A">
            <w:rPr>
              <w:rFonts w:ascii="Trebuchet MS" w:hAnsi="Trebuchet MS" w:cs="Arial"/>
            </w:rPr>
            <w:t>AGENCIA DE COOPERACION E INVERSION DE MEDELLIN Y EL AREA METROPOLITANA</w:t>
          </w:r>
        </w:sdtContent>
      </w:sdt>
      <w:r w:rsidRPr="00BD127A">
        <w:rPr>
          <w:rFonts w:ascii="Trebuchet MS" w:hAnsi="Trebuchet MS" w:cs="Arial"/>
        </w:rPr>
        <w:t xml:space="preserve">. Así mismo abarca todo lo referente a </w:t>
      </w:r>
      <w:r w:rsidRPr="00BD127A">
        <w:rPr>
          <w:rFonts w:ascii="Trebuchet MS" w:hAnsi="Trebuchet MS" w:cs="Arial"/>
          <w:bCs/>
        </w:rPr>
        <w:t xml:space="preserve">cambios en las estimaciones contables </w:t>
      </w:r>
      <w:r w:rsidRPr="00BD127A">
        <w:rPr>
          <w:rFonts w:ascii="Trebuchet MS" w:hAnsi="Trebuchet MS" w:cs="Arial"/>
        </w:rPr>
        <w:t xml:space="preserve">y correcciones de </w:t>
      </w:r>
      <w:r w:rsidRPr="00BD127A">
        <w:rPr>
          <w:rFonts w:ascii="Trebuchet MS" w:hAnsi="Trebuchet MS" w:cs="Arial"/>
          <w:bCs/>
        </w:rPr>
        <w:t xml:space="preserve">errores </w:t>
      </w:r>
      <w:r w:rsidRPr="00BD127A">
        <w:rPr>
          <w:rFonts w:ascii="Trebuchet MS" w:hAnsi="Trebuchet MS" w:cs="Arial"/>
        </w:rPr>
        <w:t>en estados financieros de periodos anteriores</w:t>
      </w:r>
    </w:p>
    <w:p w14:paraId="7486111A" w14:textId="77777777" w:rsidR="003B6378" w:rsidRPr="00BD127A" w:rsidRDefault="003B6378" w:rsidP="00E46AE7">
      <w:pPr>
        <w:jc w:val="both"/>
        <w:rPr>
          <w:rFonts w:ascii="Trebuchet MS" w:hAnsi="Trebuchet MS" w:cs="Arial"/>
        </w:rPr>
      </w:pPr>
    </w:p>
    <w:p w14:paraId="55076C35" w14:textId="2A8F40A7" w:rsidR="003B6378" w:rsidRPr="00BD127A" w:rsidRDefault="003B6378" w:rsidP="00E46AE7">
      <w:pPr>
        <w:jc w:val="both"/>
        <w:rPr>
          <w:rFonts w:ascii="Trebuchet MS" w:hAnsi="Trebuchet MS" w:cs="Arial"/>
          <w:bCs/>
        </w:rPr>
      </w:pPr>
      <w:r w:rsidRPr="00BD127A">
        <w:rPr>
          <w:rFonts w:ascii="Trebuchet MS" w:hAnsi="Trebuchet MS" w:cs="Arial"/>
          <w:bCs/>
        </w:rPr>
        <w:t xml:space="preserve">Además contiene las políticas contables de carácter general y específico para el </w:t>
      </w:r>
      <w:r w:rsidRPr="00BD127A">
        <w:rPr>
          <w:rFonts w:ascii="Trebuchet MS" w:hAnsi="Trebuchet MS" w:cs="Arial"/>
          <w:b/>
          <w:bCs/>
        </w:rPr>
        <w:t>reconocimiento, medición, revelación y presentación de las transacciones</w:t>
      </w:r>
      <w:r w:rsidRPr="00BD127A">
        <w:rPr>
          <w:rFonts w:ascii="Trebuchet MS" w:hAnsi="Trebuchet MS" w:cs="Arial"/>
          <w:bCs/>
        </w:rPr>
        <w:t xml:space="preserve">, eventos y condiciones ocurridas en la entidad de gobierno denominada para el proceso de agregación exigido por el Régimen de Contabilidad Pública; por lo tanto, será de obligatorio cumplimiento y deberá ser aplicado por cada una de las áreas del </w:t>
      </w:r>
      <w:r w:rsidR="00DA3A4D" w:rsidRPr="00BD127A">
        <w:rPr>
          <w:rFonts w:ascii="Trebuchet MS" w:hAnsi="Trebuchet MS" w:cs="Arial"/>
          <w:bCs/>
        </w:rPr>
        <w:t xml:space="preserve">AGENCIA DE COOPERACION E INVERSION DE MEDELLIN Y EL AREA METROPOLITANA </w:t>
      </w:r>
      <w:r w:rsidRPr="00BD127A">
        <w:rPr>
          <w:rFonts w:ascii="Trebuchet MS" w:hAnsi="Trebuchet MS" w:cs="Arial"/>
          <w:bCs/>
        </w:rPr>
        <w:t>donde se originen o realicen hechos, operaciones o transacciones y por los servidores responsables directos del proceso contable.</w:t>
      </w:r>
    </w:p>
    <w:p w14:paraId="6CAE8FEB" w14:textId="77777777" w:rsidR="003B6378" w:rsidRPr="00BD127A" w:rsidRDefault="003B6378" w:rsidP="00E46AE7">
      <w:pPr>
        <w:jc w:val="both"/>
        <w:rPr>
          <w:rFonts w:ascii="Trebuchet MS" w:hAnsi="Trebuchet MS" w:cs="Arial"/>
          <w:bCs/>
        </w:rPr>
      </w:pPr>
    </w:p>
    <w:p w14:paraId="5A5B495D" w14:textId="011A357A" w:rsidR="003B6378" w:rsidRPr="00BD127A" w:rsidRDefault="003B6378" w:rsidP="00E46AE7">
      <w:pPr>
        <w:jc w:val="both"/>
        <w:rPr>
          <w:rFonts w:ascii="Trebuchet MS" w:hAnsi="Trebuchet MS" w:cs="Arial"/>
          <w:bCs/>
        </w:rPr>
      </w:pPr>
      <w:r w:rsidRPr="00BD127A">
        <w:rPr>
          <w:rFonts w:ascii="Trebuchet MS" w:hAnsi="Trebuchet MS" w:cs="Arial"/>
          <w:bCs/>
        </w:rPr>
        <w:t xml:space="preserve">Este Manual de Políticas Contables, es susceptible a actualizaciones, cambios y/o modificaciones </w:t>
      </w:r>
      <w:r w:rsidR="00045013" w:rsidRPr="00BD127A">
        <w:rPr>
          <w:rFonts w:ascii="Trebuchet MS" w:hAnsi="Trebuchet MS" w:cs="Arial"/>
          <w:bCs/>
        </w:rPr>
        <w:t>de acuerdo con</w:t>
      </w:r>
      <w:r w:rsidRPr="00BD127A">
        <w:rPr>
          <w:rFonts w:ascii="Trebuchet MS" w:hAnsi="Trebuchet MS" w:cs="Arial"/>
          <w:bCs/>
        </w:rPr>
        <w:t xml:space="preserve"> la normatividad legal vigente y demás pronunciamientos que expida la Contaduría General de la Nación, cambios que deberán ser aprobados por la alta dirección de la entidad.</w:t>
      </w:r>
    </w:p>
    <w:p w14:paraId="1A3BDF97" w14:textId="77777777" w:rsidR="003B6378" w:rsidRPr="00BD127A" w:rsidRDefault="003B6378" w:rsidP="00E46AE7">
      <w:pPr>
        <w:jc w:val="both"/>
        <w:rPr>
          <w:rFonts w:ascii="Trebuchet MS" w:hAnsi="Trebuchet MS" w:cs="Arial"/>
        </w:rPr>
      </w:pPr>
    </w:p>
    <w:p w14:paraId="44A9BE41" w14:textId="77777777" w:rsidR="005404F4" w:rsidRPr="00BD127A" w:rsidRDefault="005404F4" w:rsidP="00E46AE7">
      <w:pPr>
        <w:pStyle w:val="Ttulo3"/>
        <w:numPr>
          <w:ilvl w:val="2"/>
          <w:numId w:val="2"/>
        </w:numPr>
        <w:jc w:val="both"/>
        <w:rPr>
          <w:rFonts w:ascii="Trebuchet MS" w:hAnsi="Trebuchet MS" w:cs="Arial"/>
          <w:color w:val="auto"/>
        </w:rPr>
      </w:pPr>
      <w:bookmarkStart w:id="10" w:name="_Toc64005872"/>
      <w:r w:rsidRPr="00BD127A">
        <w:rPr>
          <w:rFonts w:ascii="Trebuchet MS" w:hAnsi="Trebuchet MS" w:cs="Arial"/>
          <w:color w:val="auto"/>
        </w:rPr>
        <w:t>Uso</w:t>
      </w:r>
      <w:bookmarkEnd w:id="10"/>
    </w:p>
    <w:p w14:paraId="3EF4A432" w14:textId="77777777" w:rsidR="005404F4" w:rsidRPr="00BD127A" w:rsidRDefault="005404F4" w:rsidP="00E46AE7">
      <w:pPr>
        <w:jc w:val="both"/>
        <w:rPr>
          <w:rFonts w:ascii="Trebuchet MS" w:hAnsi="Trebuchet MS" w:cs="Arial"/>
        </w:rPr>
      </w:pPr>
    </w:p>
    <w:p w14:paraId="4A4BF12C" w14:textId="7364D9B1" w:rsidR="005404F4" w:rsidRPr="00BD127A" w:rsidRDefault="005404F4" w:rsidP="00E46AE7">
      <w:pPr>
        <w:tabs>
          <w:tab w:val="left" w:pos="851"/>
        </w:tabs>
        <w:ind w:right="131"/>
        <w:jc w:val="both"/>
        <w:rPr>
          <w:rFonts w:ascii="Trebuchet MS" w:hAnsi="Trebuchet MS" w:cs="Arial"/>
          <w:bCs/>
        </w:rPr>
      </w:pPr>
      <w:r w:rsidRPr="00BD127A">
        <w:rPr>
          <w:rFonts w:ascii="Trebuchet MS" w:hAnsi="Trebuchet MS" w:cs="Arial"/>
          <w:bCs/>
        </w:rPr>
        <w:t xml:space="preserve">El presente manual debe ser una herramienta de consulta con un alto grado de confiabilidad, para que el tratamiento de la información contable de </w:t>
      </w:r>
      <w:sdt>
        <w:sdtPr>
          <w:rPr>
            <w:rFonts w:ascii="Trebuchet MS" w:hAnsi="Trebuchet MS" w:cs="Arial"/>
          </w:rPr>
          <w:alias w:val="Compañía"/>
          <w:id w:val="-290523276"/>
          <w:dataBinding w:prefixMappings="xmlns:ns0='http://schemas.openxmlformats.org/officeDocument/2006/extended-properties' " w:xpath="/ns0:Properties[1]/ns0:Company[1]" w:storeItemID="{6668398D-A668-4E3E-A5EB-62B293D839F1}"/>
          <w:text/>
        </w:sdtPr>
        <w:sdtEndPr/>
        <w:sdtContent>
          <w:r w:rsidR="00DA3A4D" w:rsidRPr="00BD127A">
            <w:rPr>
              <w:rFonts w:ascii="Trebuchet MS" w:hAnsi="Trebuchet MS" w:cs="Arial"/>
            </w:rPr>
            <w:t>AGENCIA DE COOPERACION E INVERSION DE MEDELLIN Y EL AREA METROPOLITANA</w:t>
          </w:r>
        </w:sdtContent>
      </w:sdt>
      <w:r w:rsidRPr="00BD127A">
        <w:rPr>
          <w:rFonts w:ascii="Trebuchet MS" w:hAnsi="Trebuchet MS" w:cs="Arial"/>
          <w:bCs/>
        </w:rPr>
        <w:t xml:space="preserve"> cumpla con los requerimientos establecidos en el nuevo marco técnico normativo para entidades</w:t>
      </w:r>
      <w:r w:rsidR="003B6378" w:rsidRPr="00BD127A">
        <w:rPr>
          <w:rFonts w:ascii="Trebuchet MS" w:hAnsi="Trebuchet MS" w:cs="Arial"/>
          <w:bCs/>
        </w:rPr>
        <w:t xml:space="preserve"> de gobierno</w:t>
      </w:r>
      <w:r w:rsidRPr="00BD127A">
        <w:rPr>
          <w:rFonts w:ascii="Trebuchet MS" w:hAnsi="Trebuchet MS" w:cs="Arial"/>
          <w:bCs/>
        </w:rPr>
        <w:t>.</w:t>
      </w:r>
    </w:p>
    <w:p w14:paraId="5E700B1C" w14:textId="77777777" w:rsidR="005404F4" w:rsidRPr="00BD127A" w:rsidRDefault="005404F4" w:rsidP="00E46AE7">
      <w:pPr>
        <w:tabs>
          <w:tab w:val="left" w:pos="851"/>
        </w:tabs>
        <w:ind w:right="131"/>
        <w:jc w:val="both"/>
        <w:rPr>
          <w:rFonts w:ascii="Trebuchet MS" w:hAnsi="Trebuchet MS" w:cs="Arial"/>
          <w:bCs/>
        </w:rPr>
      </w:pPr>
    </w:p>
    <w:p w14:paraId="0B67211E" w14:textId="77777777" w:rsidR="005404F4" w:rsidRPr="00BD127A" w:rsidRDefault="005404F4" w:rsidP="00E46AE7">
      <w:pPr>
        <w:tabs>
          <w:tab w:val="left" w:pos="851"/>
        </w:tabs>
        <w:ind w:right="131"/>
        <w:jc w:val="both"/>
        <w:rPr>
          <w:rFonts w:ascii="Trebuchet MS" w:hAnsi="Trebuchet MS" w:cs="Arial"/>
          <w:bCs/>
        </w:rPr>
      </w:pPr>
      <w:r w:rsidRPr="00BD127A">
        <w:rPr>
          <w:rFonts w:ascii="Trebuchet MS" w:hAnsi="Trebuchet MS" w:cs="Arial"/>
          <w:bCs/>
        </w:rPr>
        <w:t>Para ello, el manual debe contemplar</w:t>
      </w:r>
    </w:p>
    <w:p w14:paraId="0E6E3D9D" w14:textId="77777777" w:rsidR="005404F4" w:rsidRPr="00BD127A" w:rsidRDefault="005404F4" w:rsidP="00E46AE7">
      <w:pPr>
        <w:tabs>
          <w:tab w:val="left" w:pos="851"/>
        </w:tabs>
        <w:ind w:right="131"/>
        <w:jc w:val="both"/>
        <w:rPr>
          <w:rFonts w:ascii="Trebuchet MS" w:hAnsi="Trebuchet MS" w:cs="Arial"/>
          <w:bCs/>
        </w:rPr>
      </w:pPr>
    </w:p>
    <w:p w14:paraId="363E6EFA" w14:textId="30A6A452" w:rsidR="005404F4" w:rsidRPr="00BD127A" w:rsidRDefault="005404F4" w:rsidP="00E46AE7">
      <w:pPr>
        <w:pStyle w:val="Prrafodelista"/>
        <w:numPr>
          <w:ilvl w:val="0"/>
          <w:numId w:val="3"/>
        </w:numPr>
        <w:tabs>
          <w:tab w:val="left" w:pos="851"/>
        </w:tabs>
        <w:spacing w:line="276" w:lineRule="auto"/>
        <w:ind w:right="131"/>
        <w:jc w:val="both"/>
        <w:rPr>
          <w:rFonts w:ascii="Trebuchet MS" w:hAnsi="Trebuchet MS" w:cs="Arial"/>
          <w:bCs/>
        </w:rPr>
      </w:pPr>
      <w:r w:rsidRPr="00BD127A">
        <w:rPr>
          <w:rFonts w:ascii="Trebuchet MS" w:hAnsi="Trebuchet MS" w:cs="Arial"/>
          <w:bCs/>
        </w:rPr>
        <w:t xml:space="preserve">Aspectos generales del nuevo marco técnico normativo en las políticas contables; principios y/o pautas, que permitan el tratamiento de la información financiera en los diferentes escenarios en que se encuentre expuesta y se desenvuelva la compañía, con el objetivo de asegurar homogeneidad en el tratamiento de la información.  </w:t>
      </w:r>
    </w:p>
    <w:p w14:paraId="1434367A" w14:textId="77777777" w:rsidR="005404F4" w:rsidRPr="00BD127A" w:rsidRDefault="005404F4" w:rsidP="00E46AE7">
      <w:pPr>
        <w:pStyle w:val="Prrafodelista"/>
        <w:tabs>
          <w:tab w:val="left" w:pos="851"/>
        </w:tabs>
        <w:ind w:right="131"/>
        <w:jc w:val="both"/>
        <w:rPr>
          <w:rFonts w:ascii="Trebuchet MS" w:hAnsi="Trebuchet MS" w:cs="Arial"/>
          <w:bCs/>
        </w:rPr>
      </w:pPr>
    </w:p>
    <w:p w14:paraId="321AAF00" w14:textId="32F40169" w:rsidR="005404F4" w:rsidRPr="00BD127A" w:rsidRDefault="005404F4" w:rsidP="00E46AE7">
      <w:pPr>
        <w:pStyle w:val="Prrafodelista"/>
        <w:numPr>
          <w:ilvl w:val="0"/>
          <w:numId w:val="3"/>
        </w:numPr>
        <w:tabs>
          <w:tab w:val="left" w:pos="851"/>
        </w:tabs>
        <w:spacing w:line="276" w:lineRule="auto"/>
        <w:ind w:right="131"/>
        <w:jc w:val="both"/>
        <w:rPr>
          <w:rFonts w:ascii="Trebuchet MS" w:hAnsi="Trebuchet MS" w:cs="Arial"/>
          <w:bCs/>
        </w:rPr>
      </w:pPr>
      <w:r w:rsidRPr="00BD127A">
        <w:rPr>
          <w:rFonts w:ascii="Trebuchet MS" w:hAnsi="Trebuchet MS" w:cs="Arial"/>
          <w:bCs/>
        </w:rPr>
        <w:t>Metodología para el tratamiento de la información de cada uno de los</w:t>
      </w:r>
      <w:r w:rsidR="003B6378" w:rsidRPr="00BD127A">
        <w:rPr>
          <w:rFonts w:ascii="Trebuchet MS" w:hAnsi="Trebuchet MS" w:cs="Arial"/>
          <w:bCs/>
        </w:rPr>
        <w:t xml:space="preserve"> rubros aplicables a la entidad</w:t>
      </w:r>
      <w:r w:rsidRPr="00BD127A">
        <w:rPr>
          <w:rFonts w:ascii="Trebuchet MS" w:hAnsi="Trebuchet MS" w:cs="Arial"/>
          <w:bCs/>
        </w:rPr>
        <w:t>, bajo los lineamientos de las políticas contables definidas, aprobadas y establecidas en este manual.</w:t>
      </w:r>
    </w:p>
    <w:p w14:paraId="734DF91A" w14:textId="77777777" w:rsidR="005404F4" w:rsidRPr="00BD127A" w:rsidRDefault="005404F4" w:rsidP="00E46AE7">
      <w:pPr>
        <w:pStyle w:val="Ttulo3"/>
        <w:numPr>
          <w:ilvl w:val="2"/>
          <w:numId w:val="2"/>
        </w:numPr>
        <w:jc w:val="both"/>
        <w:rPr>
          <w:rFonts w:ascii="Trebuchet MS" w:hAnsi="Trebuchet MS" w:cs="Arial"/>
          <w:color w:val="auto"/>
        </w:rPr>
      </w:pPr>
      <w:bookmarkStart w:id="11" w:name="_Toc64005873"/>
      <w:r w:rsidRPr="00BD127A">
        <w:rPr>
          <w:rFonts w:ascii="Trebuchet MS" w:hAnsi="Trebuchet MS" w:cs="Arial"/>
          <w:color w:val="auto"/>
        </w:rPr>
        <w:lastRenderedPageBreak/>
        <w:t>Actualización</w:t>
      </w:r>
      <w:bookmarkEnd w:id="11"/>
      <w:r w:rsidRPr="00BD127A">
        <w:rPr>
          <w:rFonts w:ascii="Trebuchet MS" w:hAnsi="Trebuchet MS" w:cs="Arial"/>
          <w:color w:val="auto"/>
        </w:rPr>
        <w:t xml:space="preserve"> </w:t>
      </w:r>
    </w:p>
    <w:p w14:paraId="115A45F8" w14:textId="77777777" w:rsidR="005404F4" w:rsidRPr="00BD127A" w:rsidRDefault="005404F4" w:rsidP="00E46AE7">
      <w:pPr>
        <w:jc w:val="both"/>
        <w:rPr>
          <w:rFonts w:ascii="Trebuchet MS" w:hAnsi="Trebuchet MS" w:cs="Arial"/>
        </w:rPr>
      </w:pPr>
    </w:p>
    <w:p w14:paraId="4F3B07BF" w14:textId="50604FE9" w:rsidR="005404F4" w:rsidRPr="00BD127A" w:rsidRDefault="005404F4" w:rsidP="00E46AE7">
      <w:pPr>
        <w:pStyle w:val="Textoindependiente"/>
        <w:ind w:right="131"/>
        <w:jc w:val="both"/>
        <w:rPr>
          <w:rFonts w:ascii="Trebuchet MS" w:hAnsi="Trebuchet MS" w:cs="Arial"/>
        </w:rPr>
      </w:pPr>
      <w:r w:rsidRPr="00BD127A">
        <w:rPr>
          <w:rFonts w:ascii="Trebuchet MS" w:hAnsi="Trebuchet MS" w:cs="Arial"/>
        </w:rPr>
        <w:t xml:space="preserve">Con el propósito de que este manual no pierda validez y </w:t>
      </w:r>
      <w:r w:rsidR="00045013" w:rsidRPr="00BD127A">
        <w:rPr>
          <w:rFonts w:ascii="Trebuchet MS" w:hAnsi="Trebuchet MS" w:cs="Arial"/>
        </w:rPr>
        <w:t>se aplique</w:t>
      </w:r>
      <w:r w:rsidRPr="00BD127A">
        <w:rPr>
          <w:rFonts w:ascii="Trebuchet MS" w:hAnsi="Trebuchet MS" w:cs="Arial"/>
        </w:rPr>
        <w:t xml:space="preserve"> a través del tiempo, </w:t>
      </w:r>
      <w:sdt>
        <w:sdtPr>
          <w:rPr>
            <w:rFonts w:ascii="Trebuchet MS" w:hAnsi="Trebuchet MS" w:cs="Arial"/>
          </w:rPr>
          <w:alias w:val="Compañía"/>
          <w:id w:val="-1317792188"/>
          <w:dataBinding w:prefixMappings="xmlns:ns0='http://schemas.openxmlformats.org/officeDocument/2006/extended-properties' " w:xpath="/ns0:Properties[1]/ns0:Company[1]" w:storeItemID="{6668398D-A668-4E3E-A5EB-62B293D839F1}"/>
          <w:text/>
        </w:sdtPr>
        <w:sdtEndPr/>
        <w:sdtContent>
          <w:r w:rsidR="00DA3A4D" w:rsidRPr="00BD127A">
            <w:rPr>
              <w:rFonts w:ascii="Trebuchet MS" w:hAnsi="Trebuchet MS" w:cs="Arial"/>
            </w:rPr>
            <w:t>AGENCIA DE COOPERACION E INVERSION DE MEDELLIN Y EL AREA METROPOLITANA</w:t>
          </w:r>
        </w:sdtContent>
      </w:sdt>
      <w:r w:rsidRPr="00BD127A">
        <w:rPr>
          <w:rFonts w:ascii="Trebuchet MS" w:hAnsi="Trebuchet MS" w:cs="Arial"/>
        </w:rPr>
        <w:t xml:space="preserve"> deberá realizar revisiones </w:t>
      </w:r>
      <w:r w:rsidR="00A65AB0" w:rsidRPr="00BD127A">
        <w:rPr>
          <w:rFonts w:ascii="Trebuchet MS" w:hAnsi="Trebuchet MS" w:cs="Arial"/>
          <w:b/>
        </w:rPr>
        <w:t>Anualmente</w:t>
      </w:r>
      <w:r w:rsidRPr="00BD127A">
        <w:rPr>
          <w:rFonts w:ascii="Trebuchet MS" w:hAnsi="Trebuchet MS" w:cs="Arial"/>
        </w:rPr>
        <w:t xml:space="preserve"> de las políticas y procedimientos, que permitan hacer los cambios necesarios para que la información financiera represente la realidad de la entidad y se mantenga acorde con lo dispuestos en el régimen de contabilidad pública.</w:t>
      </w:r>
    </w:p>
    <w:p w14:paraId="2294A2C6" w14:textId="77777777" w:rsidR="008E7791" w:rsidRPr="00BD127A" w:rsidRDefault="008E7791" w:rsidP="00E46AE7">
      <w:pPr>
        <w:pStyle w:val="Ttulo2"/>
        <w:numPr>
          <w:ilvl w:val="1"/>
          <w:numId w:val="2"/>
        </w:numPr>
        <w:jc w:val="both"/>
        <w:rPr>
          <w:rFonts w:ascii="Trebuchet MS" w:hAnsi="Trebuchet MS" w:cs="Arial"/>
          <w:color w:val="auto"/>
          <w:sz w:val="22"/>
          <w:szCs w:val="22"/>
        </w:rPr>
      </w:pPr>
      <w:bookmarkStart w:id="12" w:name="_Toc64005874"/>
      <w:r w:rsidRPr="00BD127A">
        <w:rPr>
          <w:rFonts w:ascii="Trebuchet MS" w:hAnsi="Trebuchet MS" w:cs="Arial"/>
          <w:color w:val="auto"/>
          <w:sz w:val="22"/>
          <w:szCs w:val="22"/>
        </w:rPr>
        <w:t>Estructura de las políticas contables</w:t>
      </w:r>
      <w:bookmarkEnd w:id="12"/>
    </w:p>
    <w:p w14:paraId="3B353895" w14:textId="77777777" w:rsidR="008E7791" w:rsidRPr="00BD127A" w:rsidRDefault="008E7791" w:rsidP="00E46AE7">
      <w:pPr>
        <w:jc w:val="both"/>
        <w:rPr>
          <w:rFonts w:ascii="Trebuchet MS" w:hAnsi="Trebuchet MS" w:cs="Arial"/>
        </w:rPr>
      </w:pPr>
    </w:p>
    <w:p w14:paraId="03C87DE1" w14:textId="372BAAD3" w:rsidR="008E7791" w:rsidRPr="00BD127A" w:rsidRDefault="008E7791" w:rsidP="00E46AE7">
      <w:pPr>
        <w:autoSpaceDE w:val="0"/>
        <w:autoSpaceDN w:val="0"/>
        <w:adjustRightInd w:val="0"/>
        <w:ind w:right="131"/>
        <w:jc w:val="both"/>
        <w:rPr>
          <w:rFonts w:ascii="Trebuchet MS" w:hAnsi="Trebuchet MS" w:cs="Arial"/>
          <w:bCs/>
        </w:rPr>
      </w:pPr>
      <w:r w:rsidRPr="00BD127A">
        <w:rPr>
          <w:rFonts w:ascii="Trebuchet MS" w:hAnsi="Trebuchet MS" w:cs="Arial"/>
          <w:bCs/>
        </w:rPr>
        <w:t xml:space="preserve">La estructura de las políticas </w:t>
      </w:r>
      <w:r w:rsidR="00BD127A" w:rsidRPr="00BD127A">
        <w:rPr>
          <w:rFonts w:ascii="Trebuchet MS" w:hAnsi="Trebuchet MS" w:cs="Arial"/>
          <w:bCs/>
        </w:rPr>
        <w:t>contables</w:t>
      </w:r>
      <w:r w:rsidRPr="00BD127A">
        <w:rPr>
          <w:rFonts w:ascii="Trebuchet MS" w:hAnsi="Trebuchet MS" w:cs="Arial"/>
          <w:bCs/>
        </w:rPr>
        <w:t xml:space="preserve"> establece los rubros que deben contener cada una de éstas, asegurando así el establecimiento de políticas homogéneas y con la cobertura requerida para el debido uso de la información por parte de los usuarios.</w:t>
      </w:r>
    </w:p>
    <w:p w14:paraId="3D91DABC" w14:textId="77777777" w:rsidR="008E7791" w:rsidRPr="00BD127A" w:rsidRDefault="008E7791" w:rsidP="00E46AE7">
      <w:pPr>
        <w:autoSpaceDE w:val="0"/>
        <w:autoSpaceDN w:val="0"/>
        <w:adjustRightInd w:val="0"/>
        <w:ind w:right="131"/>
        <w:jc w:val="both"/>
        <w:rPr>
          <w:rFonts w:ascii="Trebuchet MS" w:hAnsi="Trebuchet MS" w:cs="Arial"/>
          <w:bCs/>
        </w:rPr>
      </w:pPr>
    </w:p>
    <w:p w14:paraId="1F812867" w14:textId="77777777" w:rsidR="008E7791" w:rsidRPr="00BD127A" w:rsidRDefault="008E7791" w:rsidP="00E46AE7">
      <w:pPr>
        <w:autoSpaceDE w:val="0"/>
        <w:autoSpaceDN w:val="0"/>
        <w:adjustRightInd w:val="0"/>
        <w:ind w:right="131"/>
        <w:jc w:val="both"/>
        <w:rPr>
          <w:rFonts w:ascii="Trebuchet MS" w:hAnsi="Trebuchet MS" w:cs="Arial"/>
          <w:bCs/>
        </w:rPr>
      </w:pPr>
      <w:r w:rsidRPr="00BD127A">
        <w:rPr>
          <w:rFonts w:ascii="Trebuchet MS" w:hAnsi="Trebuchet MS" w:cs="Arial"/>
          <w:bCs/>
        </w:rPr>
        <w:t>Es de aclarar que en algunas circunstancias dependiendo de la naturaleza misma no se requiere incluir alguno de los elementos mencionados a continuación.</w:t>
      </w:r>
    </w:p>
    <w:p w14:paraId="38F7C38C" w14:textId="77777777" w:rsidR="008E7791" w:rsidRPr="00BD127A" w:rsidRDefault="008E7791" w:rsidP="00E46AE7">
      <w:pPr>
        <w:jc w:val="both"/>
        <w:rPr>
          <w:rFonts w:ascii="Trebuchet MS" w:hAnsi="Trebuchet MS" w:cs="Arial"/>
        </w:rPr>
      </w:pPr>
    </w:p>
    <w:p w14:paraId="14159A51" w14:textId="77777777" w:rsidR="005404F4" w:rsidRPr="00BD127A" w:rsidRDefault="008E7791" w:rsidP="00E46AE7">
      <w:pPr>
        <w:pStyle w:val="Ttulo3"/>
        <w:numPr>
          <w:ilvl w:val="2"/>
          <w:numId w:val="2"/>
        </w:numPr>
        <w:jc w:val="both"/>
        <w:rPr>
          <w:rFonts w:ascii="Trebuchet MS" w:hAnsi="Trebuchet MS" w:cs="Arial"/>
          <w:color w:val="auto"/>
        </w:rPr>
      </w:pPr>
      <w:bookmarkStart w:id="13" w:name="_Toc64005875"/>
      <w:r w:rsidRPr="00BD127A">
        <w:rPr>
          <w:rFonts w:ascii="Trebuchet MS" w:hAnsi="Trebuchet MS" w:cs="Arial"/>
          <w:color w:val="auto"/>
        </w:rPr>
        <w:t>Objetivo</w:t>
      </w:r>
      <w:bookmarkEnd w:id="13"/>
    </w:p>
    <w:p w14:paraId="1BCDE1B5" w14:textId="77777777" w:rsidR="005404F4" w:rsidRPr="00BD127A" w:rsidRDefault="005404F4" w:rsidP="00E46AE7">
      <w:pPr>
        <w:jc w:val="both"/>
        <w:rPr>
          <w:rFonts w:ascii="Trebuchet MS" w:hAnsi="Trebuchet MS" w:cs="Arial"/>
        </w:rPr>
      </w:pPr>
    </w:p>
    <w:p w14:paraId="44588CC8" w14:textId="77777777" w:rsidR="008E7791" w:rsidRPr="00BD127A" w:rsidRDefault="008E7791" w:rsidP="00E46AE7">
      <w:pPr>
        <w:ind w:right="131"/>
        <w:jc w:val="both"/>
        <w:rPr>
          <w:rFonts w:ascii="Trebuchet MS" w:hAnsi="Trebuchet MS" w:cs="Arial"/>
        </w:rPr>
      </w:pPr>
      <w:r w:rsidRPr="00BD127A">
        <w:rPr>
          <w:rFonts w:ascii="Trebuchet MS" w:hAnsi="Trebuchet MS" w:cs="Arial"/>
        </w:rPr>
        <w:t>Plantea el fin último, para el cual se establece y/o plantea la política contable en cuestión, buscando así dar claridad absoluta a los diferentes usuarios, del porqué y para qué se incluye dicha política en el presente manual.</w:t>
      </w:r>
    </w:p>
    <w:p w14:paraId="141DBF0F" w14:textId="77777777" w:rsidR="008E7791" w:rsidRPr="00BD127A" w:rsidRDefault="008E7791" w:rsidP="00E46AE7">
      <w:pPr>
        <w:pStyle w:val="Ttulo3"/>
        <w:numPr>
          <w:ilvl w:val="2"/>
          <w:numId w:val="2"/>
        </w:numPr>
        <w:jc w:val="both"/>
        <w:rPr>
          <w:rFonts w:ascii="Trebuchet MS" w:hAnsi="Trebuchet MS" w:cs="Arial"/>
          <w:color w:val="auto"/>
        </w:rPr>
      </w:pPr>
      <w:bookmarkStart w:id="14" w:name="_Toc64005876"/>
      <w:r w:rsidRPr="00BD127A">
        <w:rPr>
          <w:rFonts w:ascii="Trebuchet MS" w:hAnsi="Trebuchet MS" w:cs="Arial"/>
          <w:color w:val="auto"/>
        </w:rPr>
        <w:t>Reconocimiento</w:t>
      </w:r>
      <w:bookmarkEnd w:id="14"/>
    </w:p>
    <w:p w14:paraId="5437533A" w14:textId="77777777" w:rsidR="008E7791" w:rsidRPr="00BD127A" w:rsidRDefault="008E7791" w:rsidP="00E46AE7">
      <w:pPr>
        <w:jc w:val="both"/>
        <w:rPr>
          <w:rFonts w:ascii="Trebuchet MS" w:hAnsi="Trebuchet MS" w:cs="Arial"/>
        </w:rPr>
      </w:pPr>
    </w:p>
    <w:p w14:paraId="6980BB6C" w14:textId="5FC83828" w:rsidR="008E7791" w:rsidRPr="00BD127A" w:rsidRDefault="00AE7488" w:rsidP="00E46AE7">
      <w:pPr>
        <w:ind w:right="131"/>
        <w:jc w:val="both"/>
        <w:rPr>
          <w:rFonts w:ascii="Trebuchet MS" w:hAnsi="Trebuchet MS" w:cs="Arial"/>
        </w:rPr>
      </w:pPr>
      <w:sdt>
        <w:sdtPr>
          <w:rPr>
            <w:rFonts w:ascii="Trebuchet MS" w:hAnsi="Trebuchet MS" w:cs="Arial"/>
          </w:rPr>
          <w:alias w:val="Compañía"/>
          <w:id w:val="-722982163"/>
          <w:dataBinding w:prefixMappings="xmlns:ns0='http://schemas.openxmlformats.org/officeDocument/2006/extended-properties' " w:xpath="/ns0:Properties[1]/ns0:Company[1]" w:storeItemID="{6668398D-A668-4E3E-A5EB-62B293D839F1}"/>
          <w:text/>
        </w:sdtPr>
        <w:sdtEndPr/>
        <w:sdtContent>
          <w:r w:rsidR="00DA3A4D" w:rsidRPr="00BD127A">
            <w:rPr>
              <w:rFonts w:ascii="Trebuchet MS" w:hAnsi="Trebuchet MS" w:cs="Arial"/>
            </w:rPr>
            <w:t>AGENCIA DE COOPERACION E INVERSION DE MEDELLIN Y EL AREA METROPOLITANA</w:t>
          </w:r>
        </w:sdtContent>
      </w:sdt>
      <w:r w:rsidR="008E7791" w:rsidRPr="00BD127A">
        <w:rPr>
          <w:rFonts w:ascii="Trebuchet MS" w:hAnsi="Trebuchet MS" w:cs="Arial"/>
        </w:rPr>
        <w:t xml:space="preserve"> comprende el reconocimiento como el proceso de incorporación de un hecho económico en sus estados financieros. En el aparte de reconocimiento, se estipulan los requisitos y/o cláusulas que deben cumplir las diferentes transacciones que se realicen al interior de </w:t>
      </w:r>
      <w:sdt>
        <w:sdtPr>
          <w:rPr>
            <w:rFonts w:ascii="Trebuchet MS" w:hAnsi="Trebuchet MS" w:cs="Arial"/>
          </w:rPr>
          <w:alias w:val="Compañía"/>
          <w:id w:val="564453268"/>
          <w:dataBinding w:prefixMappings="xmlns:ns0='http://schemas.openxmlformats.org/officeDocument/2006/extended-properties' " w:xpath="/ns0:Properties[1]/ns0:Company[1]" w:storeItemID="{6668398D-A668-4E3E-A5EB-62B293D839F1}"/>
          <w:text/>
        </w:sdtPr>
        <w:sdtEndPr/>
        <w:sdtContent>
          <w:r w:rsidR="00DA3A4D" w:rsidRPr="00BD127A">
            <w:rPr>
              <w:rFonts w:ascii="Trebuchet MS" w:hAnsi="Trebuchet MS" w:cs="Arial"/>
            </w:rPr>
            <w:t>AGENCIA DE COOPERACION E INVERSION DE MEDELLIN Y EL AREA METROPOLITANA</w:t>
          </w:r>
        </w:sdtContent>
      </w:sdt>
      <w:r w:rsidR="008E7791" w:rsidRPr="00BD127A">
        <w:rPr>
          <w:rFonts w:ascii="Trebuchet MS" w:hAnsi="Trebuchet MS" w:cs="Arial"/>
        </w:rPr>
        <w:t xml:space="preserve">, para ser reconocidas (contempladas), dentro de los estados financieros </w:t>
      </w:r>
      <w:proofErr w:type="gramStart"/>
      <w:r w:rsidR="008E7791" w:rsidRPr="00BD127A">
        <w:rPr>
          <w:rFonts w:ascii="Trebuchet MS" w:hAnsi="Trebuchet MS" w:cs="Arial"/>
        </w:rPr>
        <w:t>de acuerdo a</w:t>
      </w:r>
      <w:proofErr w:type="gramEnd"/>
      <w:r w:rsidR="008E7791" w:rsidRPr="00BD127A">
        <w:rPr>
          <w:rFonts w:ascii="Trebuchet MS" w:hAnsi="Trebuchet MS" w:cs="Arial"/>
        </w:rPr>
        <w:t xml:space="preserve"> la política en cuestión.</w:t>
      </w:r>
    </w:p>
    <w:p w14:paraId="2DFEC9EE" w14:textId="77777777" w:rsidR="008E7791" w:rsidRPr="00BD127A" w:rsidRDefault="008E7791" w:rsidP="00E46AE7">
      <w:pPr>
        <w:pStyle w:val="Ttulo3"/>
        <w:numPr>
          <w:ilvl w:val="2"/>
          <w:numId w:val="2"/>
        </w:numPr>
        <w:jc w:val="both"/>
        <w:rPr>
          <w:rFonts w:ascii="Trebuchet MS" w:hAnsi="Trebuchet MS" w:cs="Arial"/>
          <w:color w:val="auto"/>
        </w:rPr>
      </w:pPr>
      <w:bookmarkStart w:id="15" w:name="_Toc64005877"/>
      <w:r w:rsidRPr="00BD127A">
        <w:rPr>
          <w:rFonts w:ascii="Trebuchet MS" w:hAnsi="Trebuchet MS" w:cs="Arial"/>
          <w:color w:val="auto"/>
        </w:rPr>
        <w:t>Medición</w:t>
      </w:r>
      <w:bookmarkEnd w:id="15"/>
    </w:p>
    <w:p w14:paraId="229586E8" w14:textId="77777777" w:rsidR="008E7791" w:rsidRPr="00BD127A" w:rsidRDefault="008E7791" w:rsidP="00E46AE7">
      <w:pPr>
        <w:jc w:val="both"/>
        <w:rPr>
          <w:rFonts w:ascii="Trebuchet MS" w:hAnsi="Trebuchet MS" w:cs="Arial"/>
        </w:rPr>
      </w:pPr>
    </w:p>
    <w:p w14:paraId="5D6524C8" w14:textId="0E49D340" w:rsidR="008E7791" w:rsidRPr="00BD127A" w:rsidRDefault="00AE7488" w:rsidP="00E46AE7">
      <w:pPr>
        <w:ind w:right="131"/>
        <w:jc w:val="both"/>
        <w:rPr>
          <w:rFonts w:ascii="Trebuchet MS" w:hAnsi="Trebuchet MS" w:cs="Arial"/>
        </w:rPr>
      </w:pPr>
      <w:sdt>
        <w:sdtPr>
          <w:rPr>
            <w:rFonts w:ascii="Trebuchet MS" w:hAnsi="Trebuchet MS" w:cs="Arial"/>
          </w:rPr>
          <w:alias w:val="Compañía"/>
          <w:id w:val="-624237210"/>
          <w:dataBinding w:prefixMappings="xmlns:ns0='http://schemas.openxmlformats.org/officeDocument/2006/extended-properties' " w:xpath="/ns0:Properties[1]/ns0:Company[1]" w:storeItemID="{6668398D-A668-4E3E-A5EB-62B293D839F1}"/>
          <w:text/>
        </w:sdtPr>
        <w:sdtEndPr/>
        <w:sdtContent>
          <w:r w:rsidR="00DA3A4D" w:rsidRPr="00BD127A">
            <w:rPr>
              <w:rFonts w:ascii="Trebuchet MS" w:hAnsi="Trebuchet MS" w:cs="Arial"/>
            </w:rPr>
            <w:t>AGENCIA DE COOPERACION E INVERSION DE MEDELLIN Y EL AREA METROPOLITANA</w:t>
          </w:r>
        </w:sdtContent>
      </w:sdt>
      <w:r w:rsidR="008E7791" w:rsidRPr="00BD127A">
        <w:rPr>
          <w:rFonts w:ascii="Trebuchet MS" w:hAnsi="Trebuchet MS" w:cs="Arial"/>
        </w:rPr>
        <w:t xml:space="preserve"> comprende la medición como el proceso de asignar un valor fiable a las partidas o transacciones a reconocer en los estados financieros. En la parte de medición se estipulan el modelo estadístico, matemático, financiero y contable a seguir para dar un tratamiento homogéneo y estandarizado a la información contable susceptible a la aplicación de la política.</w:t>
      </w:r>
    </w:p>
    <w:p w14:paraId="334A0B9E" w14:textId="77777777" w:rsidR="008E7791" w:rsidRPr="00BD127A" w:rsidRDefault="008E7791" w:rsidP="00E46AE7">
      <w:pPr>
        <w:pStyle w:val="Ttulo4"/>
        <w:numPr>
          <w:ilvl w:val="3"/>
          <w:numId w:val="2"/>
        </w:numPr>
        <w:jc w:val="both"/>
        <w:rPr>
          <w:rFonts w:ascii="Trebuchet MS" w:hAnsi="Trebuchet MS" w:cs="Arial"/>
          <w:i w:val="0"/>
          <w:color w:val="auto"/>
        </w:rPr>
      </w:pPr>
      <w:r w:rsidRPr="00BD127A">
        <w:rPr>
          <w:rFonts w:ascii="Trebuchet MS" w:hAnsi="Trebuchet MS" w:cs="Arial"/>
          <w:i w:val="0"/>
          <w:color w:val="auto"/>
        </w:rPr>
        <w:t>Metodología de medición</w:t>
      </w:r>
    </w:p>
    <w:p w14:paraId="3AAC75C1" w14:textId="77777777" w:rsidR="008E7791" w:rsidRPr="00BD127A" w:rsidRDefault="008E7791" w:rsidP="00E46AE7">
      <w:pPr>
        <w:jc w:val="both"/>
        <w:rPr>
          <w:rFonts w:ascii="Trebuchet MS" w:hAnsi="Trebuchet MS" w:cs="Arial"/>
        </w:rPr>
      </w:pPr>
    </w:p>
    <w:p w14:paraId="052E404A" w14:textId="764C8610" w:rsidR="008E7791" w:rsidRPr="00BD127A" w:rsidRDefault="008E7791" w:rsidP="00E46AE7">
      <w:pPr>
        <w:ind w:right="131"/>
        <w:jc w:val="both"/>
        <w:rPr>
          <w:rFonts w:ascii="Trebuchet MS" w:hAnsi="Trebuchet MS" w:cs="Arial"/>
        </w:rPr>
      </w:pPr>
      <w:r w:rsidRPr="00BD127A">
        <w:rPr>
          <w:rFonts w:ascii="Trebuchet MS" w:hAnsi="Trebuchet MS" w:cs="Arial"/>
        </w:rPr>
        <w:lastRenderedPageBreak/>
        <w:t xml:space="preserve">La metodología de </w:t>
      </w:r>
      <w:r w:rsidR="00BD127A" w:rsidRPr="00BD127A">
        <w:rPr>
          <w:rFonts w:ascii="Trebuchet MS" w:hAnsi="Trebuchet MS" w:cs="Arial"/>
        </w:rPr>
        <w:t>medición</w:t>
      </w:r>
      <w:r w:rsidRPr="00BD127A">
        <w:rPr>
          <w:rFonts w:ascii="Trebuchet MS" w:hAnsi="Trebuchet MS" w:cs="Arial"/>
        </w:rPr>
        <w:t xml:space="preserve"> define la forma, procesos y pasos que se deben efectuar para la óptima valoración de las diferentes cuentas contables, que acogen la totalidad de activos y pasivos de la compañía, según sean las políticas que abarcan cada uno de los hechos económicos que son presentados en la entidad.</w:t>
      </w:r>
    </w:p>
    <w:p w14:paraId="6F1D962E" w14:textId="77777777" w:rsidR="008E7791" w:rsidRPr="00BD127A" w:rsidRDefault="008E7791" w:rsidP="00E46AE7">
      <w:pPr>
        <w:pStyle w:val="Ttulo5"/>
        <w:numPr>
          <w:ilvl w:val="4"/>
          <w:numId w:val="2"/>
        </w:numPr>
        <w:jc w:val="both"/>
        <w:rPr>
          <w:rFonts w:ascii="Trebuchet MS" w:hAnsi="Trebuchet MS" w:cs="Arial"/>
          <w:b/>
          <w:color w:val="auto"/>
        </w:rPr>
      </w:pPr>
      <w:r w:rsidRPr="00BD127A">
        <w:rPr>
          <w:rFonts w:ascii="Trebuchet MS" w:hAnsi="Trebuchet MS" w:cs="Arial"/>
          <w:b/>
          <w:color w:val="auto"/>
        </w:rPr>
        <w:t xml:space="preserve">Medición inicial </w:t>
      </w:r>
    </w:p>
    <w:p w14:paraId="5D175C51" w14:textId="77777777" w:rsidR="008E7791" w:rsidRPr="00BD127A" w:rsidRDefault="008E7791" w:rsidP="00E46AE7">
      <w:pPr>
        <w:jc w:val="both"/>
        <w:rPr>
          <w:rFonts w:ascii="Trebuchet MS" w:hAnsi="Trebuchet MS" w:cs="Arial"/>
        </w:rPr>
      </w:pPr>
    </w:p>
    <w:p w14:paraId="643D8822" w14:textId="77777777" w:rsidR="008E7791" w:rsidRPr="00BD127A" w:rsidRDefault="008E7791" w:rsidP="00E46AE7">
      <w:pPr>
        <w:tabs>
          <w:tab w:val="left" w:pos="2552"/>
        </w:tabs>
        <w:ind w:right="131"/>
        <w:jc w:val="both"/>
        <w:rPr>
          <w:rFonts w:ascii="Trebuchet MS" w:eastAsiaTheme="majorEastAsia" w:hAnsi="Trebuchet MS" w:cs="Arial"/>
          <w:bCs/>
          <w:iCs/>
        </w:rPr>
      </w:pPr>
      <w:r w:rsidRPr="00BD127A">
        <w:rPr>
          <w:rFonts w:ascii="Trebuchet MS" w:eastAsiaTheme="majorEastAsia" w:hAnsi="Trebuchet MS" w:cs="Arial"/>
          <w:bCs/>
          <w:iCs/>
        </w:rPr>
        <w:t xml:space="preserve">La medición inicial, es el valor único que se otorgará a cada cuenta contable en el momento en que el hecho económico puede haber sido reconocido. En la estructura de las políticas, se debe establecer el modelo de medición a aplicar para esta primera instancia. </w:t>
      </w:r>
    </w:p>
    <w:p w14:paraId="37D1D238" w14:textId="77777777" w:rsidR="008E7791" w:rsidRPr="00BD127A" w:rsidRDefault="00C03C0F" w:rsidP="00E46AE7">
      <w:pPr>
        <w:pStyle w:val="Ttulo5"/>
        <w:numPr>
          <w:ilvl w:val="4"/>
          <w:numId w:val="2"/>
        </w:numPr>
        <w:jc w:val="both"/>
        <w:rPr>
          <w:rFonts w:ascii="Trebuchet MS" w:hAnsi="Trebuchet MS" w:cs="Arial"/>
          <w:b/>
        </w:rPr>
      </w:pPr>
      <w:r w:rsidRPr="00BD127A">
        <w:rPr>
          <w:rFonts w:ascii="Trebuchet MS" w:hAnsi="Trebuchet MS" w:cs="Arial"/>
          <w:b/>
          <w:color w:val="auto"/>
        </w:rPr>
        <w:t>Medición posterior</w:t>
      </w:r>
    </w:p>
    <w:p w14:paraId="077A7D79" w14:textId="77777777" w:rsidR="008E7791" w:rsidRPr="00BD127A" w:rsidRDefault="008E7791" w:rsidP="00E46AE7">
      <w:pPr>
        <w:jc w:val="both"/>
        <w:rPr>
          <w:rFonts w:ascii="Trebuchet MS" w:hAnsi="Trebuchet MS" w:cs="Arial"/>
        </w:rPr>
      </w:pPr>
    </w:p>
    <w:p w14:paraId="012C373E" w14:textId="77777777" w:rsidR="00C03C0F" w:rsidRPr="00BD127A" w:rsidRDefault="00C03C0F" w:rsidP="00E46AE7">
      <w:pPr>
        <w:ind w:right="131"/>
        <w:jc w:val="both"/>
        <w:rPr>
          <w:rFonts w:ascii="Trebuchet MS" w:hAnsi="Trebuchet MS" w:cs="Arial"/>
        </w:rPr>
      </w:pPr>
      <w:r w:rsidRPr="00BD127A">
        <w:rPr>
          <w:rFonts w:ascii="Trebuchet MS" w:hAnsi="Trebuchet MS" w:cs="Arial"/>
        </w:rPr>
        <w:t xml:space="preserve">La medición posterior, contempla aquellas mediciones y/o valoraciones que se realizarán a cada cuenta contable en diferentes períodos de tiempo, posteriores al nacimiento y medición inicial del hecho económico. Las políticas de cada cuenta deben establecer el modelo a aplicar en dichos períodos, con el fin de asegurar información fiable, óptima y comparable en diferentes períodos de tiempo. </w:t>
      </w:r>
    </w:p>
    <w:p w14:paraId="1850066A" w14:textId="77777777" w:rsidR="00113131" w:rsidRPr="00BD127A" w:rsidRDefault="00113131" w:rsidP="00E46AE7">
      <w:pPr>
        <w:ind w:right="131"/>
        <w:jc w:val="both"/>
        <w:rPr>
          <w:rFonts w:ascii="Trebuchet MS" w:hAnsi="Trebuchet MS" w:cs="Arial"/>
        </w:rPr>
      </w:pPr>
    </w:p>
    <w:p w14:paraId="555A6901" w14:textId="77777777" w:rsidR="00113131" w:rsidRPr="00BD127A" w:rsidRDefault="00113131" w:rsidP="00E46AE7">
      <w:pPr>
        <w:pStyle w:val="Ttulo3"/>
        <w:numPr>
          <w:ilvl w:val="2"/>
          <w:numId w:val="2"/>
        </w:numPr>
        <w:jc w:val="both"/>
        <w:rPr>
          <w:rFonts w:ascii="Trebuchet MS" w:hAnsi="Trebuchet MS" w:cs="Arial"/>
          <w:color w:val="auto"/>
        </w:rPr>
      </w:pPr>
      <w:bookmarkStart w:id="16" w:name="_Toc64005878"/>
      <w:r w:rsidRPr="00BD127A">
        <w:rPr>
          <w:rFonts w:ascii="Trebuchet MS" w:hAnsi="Trebuchet MS" w:cs="Arial"/>
          <w:color w:val="auto"/>
        </w:rPr>
        <w:t>Presentación</w:t>
      </w:r>
      <w:bookmarkEnd w:id="16"/>
      <w:r w:rsidRPr="00BD127A">
        <w:rPr>
          <w:rFonts w:ascii="Trebuchet MS" w:hAnsi="Trebuchet MS" w:cs="Arial"/>
          <w:color w:val="auto"/>
        </w:rPr>
        <w:t xml:space="preserve"> </w:t>
      </w:r>
    </w:p>
    <w:p w14:paraId="087B3D09" w14:textId="77777777" w:rsidR="00113131" w:rsidRPr="00BD127A" w:rsidRDefault="00113131" w:rsidP="00E46AE7">
      <w:pPr>
        <w:jc w:val="both"/>
        <w:rPr>
          <w:rFonts w:ascii="Trebuchet MS" w:hAnsi="Trebuchet MS" w:cs="Arial"/>
        </w:rPr>
      </w:pPr>
    </w:p>
    <w:p w14:paraId="7AE1246F" w14:textId="04DDE015" w:rsidR="00113131" w:rsidRPr="00BD127A" w:rsidRDefault="00113131" w:rsidP="00E46AE7">
      <w:pPr>
        <w:ind w:right="131"/>
        <w:jc w:val="both"/>
        <w:rPr>
          <w:rFonts w:ascii="Trebuchet MS" w:hAnsi="Trebuchet MS" w:cs="Arial"/>
        </w:rPr>
      </w:pPr>
      <w:r w:rsidRPr="00BD127A">
        <w:rPr>
          <w:rFonts w:ascii="Trebuchet MS" w:hAnsi="Trebuchet MS" w:cs="Arial"/>
        </w:rPr>
        <w:t>La presentación, incluye la forma como se mostrará y/o reflejará a los usuarios de la infor</w:t>
      </w:r>
      <w:r w:rsidR="00E61804" w:rsidRPr="00BD127A">
        <w:rPr>
          <w:rFonts w:ascii="Trebuchet MS" w:hAnsi="Trebuchet MS" w:cs="Arial"/>
        </w:rPr>
        <w:t>mación financiera de la entidad</w:t>
      </w:r>
      <w:r w:rsidRPr="00BD127A">
        <w:rPr>
          <w:rFonts w:ascii="Trebuchet MS" w:hAnsi="Trebuchet MS" w:cs="Arial"/>
        </w:rPr>
        <w:t>, el valor inicial, movimientos débitos y créditos y valor final de cada cuenta contable en los diferentes informes financieros preparados bajo el nuevo</w:t>
      </w:r>
      <w:r w:rsidR="00E61804" w:rsidRPr="00BD127A">
        <w:rPr>
          <w:rFonts w:ascii="Trebuchet MS" w:hAnsi="Trebuchet MS" w:cs="Arial"/>
        </w:rPr>
        <w:t xml:space="preserve"> marco normativo para entidades de gobierno</w:t>
      </w:r>
      <w:r w:rsidRPr="00BD127A">
        <w:rPr>
          <w:rFonts w:ascii="Trebuchet MS" w:hAnsi="Trebuchet MS" w:cs="Arial"/>
        </w:rPr>
        <w:t>. Dentro de la estructura de cada política, debe quedar claramente definida la forma en la que se debe mostrar la información financiera al usuario final.</w:t>
      </w:r>
    </w:p>
    <w:p w14:paraId="684D362B" w14:textId="77777777" w:rsidR="00F26DCD" w:rsidRPr="00BD127A" w:rsidRDefault="00F26DCD" w:rsidP="00E46AE7">
      <w:pPr>
        <w:pStyle w:val="Ttulo3"/>
        <w:numPr>
          <w:ilvl w:val="2"/>
          <w:numId w:val="2"/>
        </w:numPr>
        <w:jc w:val="both"/>
        <w:rPr>
          <w:rFonts w:ascii="Trebuchet MS" w:hAnsi="Trebuchet MS" w:cs="Arial"/>
          <w:color w:val="auto"/>
        </w:rPr>
      </w:pPr>
      <w:bookmarkStart w:id="17" w:name="_Toc64005879"/>
      <w:r w:rsidRPr="00BD127A">
        <w:rPr>
          <w:rFonts w:ascii="Trebuchet MS" w:hAnsi="Trebuchet MS" w:cs="Arial"/>
          <w:color w:val="auto"/>
        </w:rPr>
        <w:t>Revelación</w:t>
      </w:r>
      <w:bookmarkEnd w:id="17"/>
      <w:r w:rsidRPr="00BD127A">
        <w:rPr>
          <w:rFonts w:ascii="Trebuchet MS" w:hAnsi="Trebuchet MS" w:cs="Arial"/>
          <w:color w:val="auto"/>
        </w:rPr>
        <w:t xml:space="preserve"> </w:t>
      </w:r>
    </w:p>
    <w:p w14:paraId="7524015C" w14:textId="77777777" w:rsidR="00F26DCD" w:rsidRPr="00BD127A" w:rsidRDefault="00F26DCD" w:rsidP="00E46AE7">
      <w:pPr>
        <w:jc w:val="both"/>
        <w:rPr>
          <w:rFonts w:ascii="Trebuchet MS" w:hAnsi="Trebuchet MS" w:cs="Arial"/>
        </w:rPr>
      </w:pPr>
    </w:p>
    <w:p w14:paraId="01551C4A" w14:textId="09FC99BA" w:rsidR="00F26DCD" w:rsidRPr="00BD127A" w:rsidRDefault="00F26DCD" w:rsidP="00E46AE7">
      <w:pPr>
        <w:ind w:right="131"/>
        <w:jc w:val="both"/>
        <w:rPr>
          <w:rFonts w:ascii="Trebuchet MS" w:hAnsi="Trebuchet MS" w:cs="Arial"/>
        </w:rPr>
      </w:pPr>
      <w:r w:rsidRPr="00BD127A">
        <w:rPr>
          <w:rFonts w:ascii="Trebuchet MS" w:hAnsi="Trebuchet MS" w:cs="Arial"/>
        </w:rPr>
        <w:t>En línea con la presentación, anteriormente descrita. La revelación, es parte fundamental en la estructura de las políticas contables, siendo el rubro que aglomera los diferentes detalles de la naturaleza generadora de diferentes situac</w:t>
      </w:r>
      <w:r w:rsidR="00E61804" w:rsidRPr="00BD127A">
        <w:rPr>
          <w:rFonts w:ascii="Trebuchet MS" w:hAnsi="Trebuchet MS" w:cs="Arial"/>
        </w:rPr>
        <w:t>iones al interior de la entidad</w:t>
      </w:r>
      <w:r w:rsidRPr="00BD127A">
        <w:rPr>
          <w:rFonts w:ascii="Trebuchet MS" w:hAnsi="Trebuchet MS" w:cs="Arial"/>
        </w:rPr>
        <w:t xml:space="preserve"> y reflejadas en los estados financieros de la misma. Dado lo anterior, dentro de cada política debe quedar la claridad de la metodología y parámetros a aplicar, para la revelación de situaciones que se consideren deben ser objeto de análisis detallado por parte de los usuarios de la información financiera de la compañía.</w:t>
      </w:r>
    </w:p>
    <w:p w14:paraId="3EA1CB76" w14:textId="77777777" w:rsidR="000E64DC" w:rsidRPr="00BD127A" w:rsidRDefault="000E64DC" w:rsidP="00E46AE7">
      <w:pPr>
        <w:ind w:right="131"/>
        <w:jc w:val="both"/>
        <w:rPr>
          <w:rFonts w:ascii="Trebuchet MS" w:hAnsi="Trebuchet MS" w:cs="Arial"/>
        </w:rPr>
      </w:pPr>
    </w:p>
    <w:p w14:paraId="60073619" w14:textId="77777777" w:rsidR="00F26DCD" w:rsidRPr="00BD127A" w:rsidRDefault="00F26DCD" w:rsidP="00E46AE7">
      <w:pPr>
        <w:pStyle w:val="Ttulo2"/>
        <w:numPr>
          <w:ilvl w:val="1"/>
          <w:numId w:val="2"/>
        </w:numPr>
        <w:jc w:val="both"/>
        <w:rPr>
          <w:rFonts w:ascii="Trebuchet MS" w:hAnsi="Trebuchet MS" w:cs="Arial"/>
          <w:color w:val="auto"/>
          <w:sz w:val="22"/>
          <w:szCs w:val="22"/>
        </w:rPr>
      </w:pPr>
      <w:bookmarkStart w:id="18" w:name="_Toc64005880"/>
      <w:r w:rsidRPr="00BD127A">
        <w:rPr>
          <w:rFonts w:ascii="Trebuchet MS" w:hAnsi="Trebuchet MS" w:cs="Arial"/>
          <w:color w:val="auto"/>
          <w:sz w:val="22"/>
          <w:szCs w:val="22"/>
        </w:rPr>
        <w:t>Políticas contables generales</w:t>
      </w:r>
      <w:bookmarkEnd w:id="18"/>
    </w:p>
    <w:p w14:paraId="0FB33AD2" w14:textId="77777777" w:rsidR="00F26DCD" w:rsidRPr="00BD127A" w:rsidRDefault="00F26DCD" w:rsidP="00E46AE7">
      <w:pPr>
        <w:ind w:right="131"/>
        <w:jc w:val="both"/>
        <w:rPr>
          <w:rFonts w:ascii="Trebuchet MS" w:hAnsi="Trebuchet MS" w:cs="Arial"/>
        </w:rPr>
      </w:pPr>
    </w:p>
    <w:p w14:paraId="69E446AE" w14:textId="77777777" w:rsidR="00F26DCD" w:rsidRPr="00BD127A" w:rsidRDefault="00F26DCD" w:rsidP="00E46AE7">
      <w:pPr>
        <w:pStyle w:val="Ttulo3"/>
        <w:numPr>
          <w:ilvl w:val="2"/>
          <w:numId w:val="2"/>
        </w:numPr>
        <w:jc w:val="both"/>
        <w:rPr>
          <w:rFonts w:ascii="Trebuchet MS" w:hAnsi="Trebuchet MS" w:cs="Arial"/>
          <w:color w:val="auto"/>
        </w:rPr>
      </w:pPr>
      <w:bookmarkStart w:id="19" w:name="_Toc64005881"/>
      <w:r w:rsidRPr="00BD127A">
        <w:rPr>
          <w:rFonts w:ascii="Trebuchet MS" w:hAnsi="Trebuchet MS" w:cs="Arial"/>
          <w:color w:val="auto"/>
        </w:rPr>
        <w:t>Selección y aplicación de las políticas contables</w:t>
      </w:r>
      <w:bookmarkEnd w:id="19"/>
    </w:p>
    <w:p w14:paraId="75786A7B" w14:textId="77777777" w:rsidR="00F26DCD" w:rsidRPr="00BD127A" w:rsidRDefault="00F26DCD" w:rsidP="00E46AE7">
      <w:pPr>
        <w:ind w:right="131"/>
        <w:jc w:val="both"/>
        <w:rPr>
          <w:rFonts w:ascii="Trebuchet MS" w:hAnsi="Trebuchet MS" w:cs="Arial"/>
        </w:rPr>
      </w:pPr>
    </w:p>
    <w:p w14:paraId="2799F8C1" w14:textId="68D868C6" w:rsidR="00F26DCD" w:rsidRPr="00BD127A" w:rsidRDefault="00F26DCD" w:rsidP="00E46AE7">
      <w:pPr>
        <w:autoSpaceDE w:val="0"/>
        <w:autoSpaceDN w:val="0"/>
        <w:adjustRightInd w:val="0"/>
        <w:ind w:right="131"/>
        <w:jc w:val="both"/>
        <w:rPr>
          <w:rFonts w:ascii="Trebuchet MS" w:hAnsi="Trebuchet MS" w:cs="Arial"/>
        </w:rPr>
      </w:pPr>
      <w:r w:rsidRPr="00BD127A">
        <w:rPr>
          <w:rFonts w:ascii="Trebuchet MS" w:hAnsi="Trebuchet MS" w:cs="Arial"/>
        </w:rPr>
        <w:lastRenderedPageBreak/>
        <w:t xml:space="preserve">Son políticas contables los principios, bases, convenciones, reglas y procedimientos adoptados por </w:t>
      </w:r>
      <w:sdt>
        <w:sdtPr>
          <w:rPr>
            <w:rFonts w:ascii="Trebuchet MS" w:hAnsi="Trebuchet MS" w:cs="Arial"/>
          </w:rPr>
          <w:alias w:val="Compañía"/>
          <w:id w:val="-277177645"/>
          <w:dataBinding w:prefixMappings="xmlns:ns0='http://schemas.openxmlformats.org/officeDocument/2006/extended-properties' " w:xpath="/ns0:Properties[1]/ns0:Company[1]" w:storeItemID="{6668398D-A668-4E3E-A5EB-62B293D839F1}"/>
          <w:text/>
        </w:sdtPr>
        <w:sdtEndPr/>
        <w:sdtContent>
          <w:r w:rsidR="00DA3A4D" w:rsidRPr="00BD127A">
            <w:rPr>
              <w:rFonts w:ascii="Trebuchet MS" w:hAnsi="Trebuchet MS" w:cs="Arial"/>
            </w:rPr>
            <w:t>AGENCIA DE COOPERACION E INVERSION DE MEDELLIN Y EL AREA METROPOLITANA</w:t>
          </w:r>
        </w:sdtContent>
      </w:sdt>
      <w:r w:rsidRPr="00BD127A">
        <w:rPr>
          <w:rFonts w:ascii="Trebuchet MS" w:hAnsi="Trebuchet MS" w:cs="Arial"/>
        </w:rPr>
        <w:t xml:space="preserve"> para la preparación y presentación de los estados financieros de acuerdo con los lineamientos contenidos en el régimen de contabilidad pública.</w:t>
      </w:r>
    </w:p>
    <w:p w14:paraId="58E8D88E" w14:textId="77777777" w:rsidR="00F26DCD" w:rsidRPr="00BD127A" w:rsidRDefault="00F26DCD" w:rsidP="00E46AE7">
      <w:pPr>
        <w:autoSpaceDE w:val="0"/>
        <w:autoSpaceDN w:val="0"/>
        <w:adjustRightInd w:val="0"/>
        <w:ind w:right="131"/>
        <w:jc w:val="both"/>
        <w:rPr>
          <w:rFonts w:ascii="Trebuchet MS" w:hAnsi="Trebuchet MS" w:cs="Arial"/>
        </w:rPr>
      </w:pPr>
    </w:p>
    <w:p w14:paraId="77C8B49F" w14:textId="78F245E4" w:rsidR="00F26DCD" w:rsidRPr="00BD127A" w:rsidRDefault="00F26DCD" w:rsidP="00E46AE7">
      <w:pPr>
        <w:autoSpaceDE w:val="0"/>
        <w:autoSpaceDN w:val="0"/>
        <w:adjustRightInd w:val="0"/>
        <w:ind w:right="131"/>
        <w:jc w:val="both"/>
        <w:rPr>
          <w:rFonts w:ascii="Trebuchet MS" w:hAnsi="Trebuchet MS" w:cs="Arial"/>
        </w:rPr>
      </w:pPr>
      <w:r w:rsidRPr="00BD127A">
        <w:rPr>
          <w:rFonts w:ascii="Trebuchet MS" w:hAnsi="Trebuchet MS" w:cs="Arial"/>
        </w:rPr>
        <w:t xml:space="preserve">Se permite a </w:t>
      </w:r>
      <w:sdt>
        <w:sdtPr>
          <w:rPr>
            <w:rFonts w:ascii="Trebuchet MS" w:hAnsi="Trebuchet MS" w:cs="Arial"/>
          </w:rPr>
          <w:alias w:val="Compañía"/>
          <w:id w:val="247015915"/>
          <w:dataBinding w:prefixMappings="xmlns:ns0='http://schemas.openxmlformats.org/officeDocument/2006/extended-properties' " w:xpath="/ns0:Properties[1]/ns0:Company[1]" w:storeItemID="{6668398D-A668-4E3E-A5EB-62B293D839F1}"/>
          <w:text/>
        </w:sdtPr>
        <w:sdtEndPr/>
        <w:sdtContent>
          <w:r w:rsidR="00DA3A4D" w:rsidRPr="00BD127A">
            <w:rPr>
              <w:rFonts w:ascii="Trebuchet MS" w:hAnsi="Trebuchet MS" w:cs="Arial"/>
            </w:rPr>
            <w:t>AGENCIA DE COOPERACION E INVERSION DE MEDELLIN Y EL AREA METROPOLITANA</w:t>
          </w:r>
        </w:sdtContent>
      </w:sdt>
      <w:r w:rsidRPr="00BD127A">
        <w:rPr>
          <w:rFonts w:ascii="Trebuchet MS" w:hAnsi="Trebuchet MS" w:cs="Arial"/>
        </w:rPr>
        <w:t xml:space="preserve"> en algunos casos específicos y considerando lo definido en el régimen de contabilidad pública utilizar su juicio para desarrollar y aplicar políticas contables no contenidas en el régimen de contabilidad pública para el reconocimiento de un hecho económico que den lugar a información que sea:</w:t>
      </w:r>
    </w:p>
    <w:p w14:paraId="69C62D52" w14:textId="77777777" w:rsidR="00F26DCD" w:rsidRPr="00BD127A" w:rsidRDefault="00F26DCD" w:rsidP="00E46AE7">
      <w:pPr>
        <w:autoSpaceDE w:val="0"/>
        <w:autoSpaceDN w:val="0"/>
        <w:adjustRightInd w:val="0"/>
        <w:ind w:right="131"/>
        <w:jc w:val="both"/>
        <w:rPr>
          <w:rFonts w:ascii="Trebuchet MS" w:hAnsi="Trebuchet MS" w:cs="Arial"/>
        </w:rPr>
      </w:pPr>
    </w:p>
    <w:p w14:paraId="72C5A2D7" w14:textId="77777777" w:rsidR="00F26DCD" w:rsidRPr="00BD127A" w:rsidRDefault="00F26DCD" w:rsidP="00E46AE7">
      <w:pPr>
        <w:autoSpaceDE w:val="0"/>
        <w:autoSpaceDN w:val="0"/>
        <w:adjustRightInd w:val="0"/>
        <w:ind w:right="131"/>
        <w:jc w:val="both"/>
        <w:rPr>
          <w:rFonts w:ascii="Trebuchet MS" w:hAnsi="Trebuchet MS" w:cs="Arial"/>
        </w:rPr>
      </w:pPr>
      <w:r w:rsidRPr="00BD127A">
        <w:rPr>
          <w:rFonts w:ascii="Trebuchet MS" w:hAnsi="Trebuchet MS" w:cs="Arial"/>
        </w:rPr>
        <w:t xml:space="preserve">a) </w:t>
      </w:r>
      <w:r w:rsidRPr="00BD127A">
        <w:rPr>
          <w:rFonts w:ascii="Trebuchet MS" w:hAnsi="Trebuchet MS" w:cs="Arial"/>
          <w:bCs/>
        </w:rPr>
        <w:t xml:space="preserve">Relevante </w:t>
      </w:r>
      <w:r w:rsidRPr="00BD127A">
        <w:rPr>
          <w:rFonts w:ascii="Trebuchet MS" w:hAnsi="Trebuchet MS" w:cs="Arial"/>
        </w:rPr>
        <w:t>para las necesidades de toma de decisiones económicas de los usuarios de la información.</w:t>
      </w:r>
    </w:p>
    <w:p w14:paraId="2304FC35" w14:textId="77777777" w:rsidR="00F26DCD" w:rsidRPr="00BD127A" w:rsidRDefault="00F26DCD" w:rsidP="00E46AE7">
      <w:pPr>
        <w:autoSpaceDE w:val="0"/>
        <w:autoSpaceDN w:val="0"/>
        <w:adjustRightInd w:val="0"/>
        <w:ind w:right="131"/>
        <w:jc w:val="both"/>
        <w:rPr>
          <w:rFonts w:ascii="Trebuchet MS" w:hAnsi="Trebuchet MS" w:cs="Arial"/>
        </w:rPr>
      </w:pPr>
    </w:p>
    <w:p w14:paraId="114C3886" w14:textId="77777777" w:rsidR="00F26DCD" w:rsidRPr="00BD127A" w:rsidRDefault="00F26DCD" w:rsidP="00E46AE7">
      <w:pPr>
        <w:autoSpaceDE w:val="0"/>
        <w:autoSpaceDN w:val="0"/>
        <w:adjustRightInd w:val="0"/>
        <w:ind w:right="131"/>
        <w:jc w:val="both"/>
        <w:rPr>
          <w:rFonts w:ascii="Trebuchet MS" w:hAnsi="Trebuchet MS" w:cs="Arial"/>
        </w:rPr>
      </w:pPr>
      <w:r w:rsidRPr="00BD127A">
        <w:rPr>
          <w:rFonts w:ascii="Trebuchet MS" w:hAnsi="Trebuchet MS" w:cs="Arial"/>
        </w:rPr>
        <w:t xml:space="preserve">b) </w:t>
      </w:r>
      <w:r w:rsidRPr="00BD127A">
        <w:rPr>
          <w:rFonts w:ascii="Trebuchet MS" w:hAnsi="Trebuchet MS" w:cs="Arial"/>
          <w:bCs/>
        </w:rPr>
        <w:t>Fiable</w:t>
      </w:r>
      <w:r w:rsidRPr="00BD127A">
        <w:rPr>
          <w:rFonts w:ascii="Trebuchet MS" w:hAnsi="Trebuchet MS" w:cs="Arial"/>
        </w:rPr>
        <w:t>, en el sentido de que los estados financieros:</w:t>
      </w:r>
    </w:p>
    <w:p w14:paraId="79C0E353" w14:textId="77777777" w:rsidR="00F26DCD" w:rsidRPr="00BD127A" w:rsidRDefault="00F26DCD" w:rsidP="00E46AE7">
      <w:pPr>
        <w:pStyle w:val="Prrafodelista"/>
        <w:numPr>
          <w:ilvl w:val="0"/>
          <w:numId w:val="4"/>
        </w:numPr>
        <w:autoSpaceDE w:val="0"/>
        <w:autoSpaceDN w:val="0"/>
        <w:adjustRightInd w:val="0"/>
        <w:spacing w:before="240" w:after="200" w:line="276" w:lineRule="auto"/>
        <w:ind w:right="131"/>
        <w:jc w:val="both"/>
        <w:rPr>
          <w:rFonts w:ascii="Trebuchet MS" w:hAnsi="Trebuchet MS" w:cs="Arial"/>
        </w:rPr>
      </w:pPr>
      <w:r w:rsidRPr="00BD127A">
        <w:rPr>
          <w:rFonts w:ascii="Trebuchet MS" w:hAnsi="Trebuchet MS" w:cs="Arial"/>
        </w:rPr>
        <w:t xml:space="preserve">Representen fielmente la </w:t>
      </w:r>
      <w:r w:rsidRPr="00BD127A">
        <w:rPr>
          <w:rFonts w:ascii="Trebuchet MS" w:hAnsi="Trebuchet MS" w:cs="Arial"/>
          <w:bCs/>
        </w:rPr>
        <w:t>situación financiera (Estado situación de la financiera</w:t>
      </w:r>
      <w:r w:rsidRPr="00BD127A">
        <w:rPr>
          <w:rFonts w:ascii="Trebuchet MS" w:hAnsi="Trebuchet MS" w:cs="Arial"/>
        </w:rPr>
        <w:t xml:space="preserve">, el </w:t>
      </w:r>
      <w:r w:rsidRPr="00BD127A">
        <w:rPr>
          <w:rFonts w:ascii="Trebuchet MS" w:hAnsi="Trebuchet MS" w:cs="Arial"/>
          <w:bCs/>
        </w:rPr>
        <w:t xml:space="preserve">rendimiento </w:t>
      </w:r>
      <w:r w:rsidRPr="00BD127A">
        <w:rPr>
          <w:rFonts w:ascii="Trebuchet MS" w:hAnsi="Trebuchet MS" w:cs="Arial"/>
        </w:rPr>
        <w:t xml:space="preserve">financiero y los </w:t>
      </w:r>
      <w:r w:rsidRPr="00BD127A">
        <w:rPr>
          <w:rFonts w:ascii="Trebuchet MS" w:hAnsi="Trebuchet MS" w:cs="Arial"/>
          <w:bCs/>
        </w:rPr>
        <w:t xml:space="preserve">flujos de efectivo </w:t>
      </w:r>
      <w:r w:rsidRPr="00BD127A">
        <w:rPr>
          <w:rFonts w:ascii="Trebuchet MS" w:hAnsi="Trebuchet MS" w:cs="Arial"/>
        </w:rPr>
        <w:t>de la compañía).</w:t>
      </w:r>
    </w:p>
    <w:p w14:paraId="77DDDC56" w14:textId="77777777" w:rsidR="00F26DCD" w:rsidRPr="00BD127A" w:rsidRDefault="00F26DCD" w:rsidP="00E46AE7">
      <w:pPr>
        <w:pStyle w:val="Prrafodelista"/>
        <w:numPr>
          <w:ilvl w:val="0"/>
          <w:numId w:val="4"/>
        </w:numPr>
        <w:autoSpaceDE w:val="0"/>
        <w:autoSpaceDN w:val="0"/>
        <w:adjustRightInd w:val="0"/>
        <w:spacing w:before="240" w:after="200" w:line="276" w:lineRule="auto"/>
        <w:ind w:right="131"/>
        <w:jc w:val="both"/>
        <w:rPr>
          <w:rFonts w:ascii="Trebuchet MS" w:hAnsi="Trebuchet MS" w:cs="Arial"/>
        </w:rPr>
      </w:pPr>
      <w:r w:rsidRPr="00BD127A">
        <w:rPr>
          <w:rFonts w:ascii="Trebuchet MS" w:hAnsi="Trebuchet MS" w:cs="Arial"/>
        </w:rPr>
        <w:t>Reflejen la esencia económica de las transacciones, otros sucesos y condiciones, y no simplemente su forma legal.</w:t>
      </w:r>
    </w:p>
    <w:p w14:paraId="155AD2BF" w14:textId="77777777" w:rsidR="00F26DCD" w:rsidRPr="00BD127A" w:rsidRDefault="00F26DCD" w:rsidP="00E46AE7">
      <w:pPr>
        <w:pStyle w:val="Prrafodelista"/>
        <w:numPr>
          <w:ilvl w:val="0"/>
          <w:numId w:val="4"/>
        </w:numPr>
        <w:autoSpaceDE w:val="0"/>
        <w:autoSpaceDN w:val="0"/>
        <w:adjustRightInd w:val="0"/>
        <w:spacing w:before="240" w:after="200" w:line="276" w:lineRule="auto"/>
        <w:ind w:right="131"/>
        <w:jc w:val="both"/>
        <w:rPr>
          <w:rFonts w:ascii="Trebuchet MS" w:hAnsi="Trebuchet MS" w:cs="Arial"/>
        </w:rPr>
      </w:pPr>
      <w:r w:rsidRPr="00BD127A">
        <w:rPr>
          <w:rFonts w:ascii="Trebuchet MS" w:hAnsi="Trebuchet MS" w:cs="Arial"/>
        </w:rPr>
        <w:t>Sean neutrales, es decir, libres de sesgos.</w:t>
      </w:r>
    </w:p>
    <w:p w14:paraId="58539478" w14:textId="77777777" w:rsidR="00F26DCD" w:rsidRPr="00BD127A" w:rsidRDefault="00F26DCD" w:rsidP="00E46AE7">
      <w:pPr>
        <w:pStyle w:val="Prrafodelista"/>
        <w:numPr>
          <w:ilvl w:val="0"/>
          <w:numId w:val="4"/>
        </w:numPr>
        <w:autoSpaceDE w:val="0"/>
        <w:autoSpaceDN w:val="0"/>
        <w:adjustRightInd w:val="0"/>
        <w:spacing w:before="240" w:after="200" w:line="276" w:lineRule="auto"/>
        <w:ind w:right="131"/>
        <w:jc w:val="both"/>
        <w:rPr>
          <w:rFonts w:ascii="Trebuchet MS" w:hAnsi="Trebuchet MS" w:cs="Arial"/>
        </w:rPr>
      </w:pPr>
      <w:r w:rsidRPr="00BD127A">
        <w:rPr>
          <w:rFonts w:ascii="Trebuchet MS" w:hAnsi="Trebuchet MS" w:cs="Arial"/>
        </w:rPr>
        <w:t>Sean prudentes.</w:t>
      </w:r>
    </w:p>
    <w:p w14:paraId="1973AA72" w14:textId="77777777" w:rsidR="00F26DCD" w:rsidRPr="00BD127A" w:rsidRDefault="00F26DCD" w:rsidP="00E46AE7">
      <w:pPr>
        <w:pStyle w:val="Prrafodelista"/>
        <w:numPr>
          <w:ilvl w:val="0"/>
          <w:numId w:val="4"/>
        </w:numPr>
        <w:autoSpaceDE w:val="0"/>
        <w:autoSpaceDN w:val="0"/>
        <w:adjustRightInd w:val="0"/>
        <w:spacing w:before="240" w:after="200" w:line="276" w:lineRule="auto"/>
        <w:ind w:right="131"/>
        <w:jc w:val="both"/>
        <w:rPr>
          <w:rFonts w:ascii="Trebuchet MS" w:hAnsi="Trebuchet MS" w:cs="Arial"/>
        </w:rPr>
      </w:pPr>
      <w:r w:rsidRPr="00BD127A">
        <w:rPr>
          <w:rFonts w:ascii="Trebuchet MS" w:hAnsi="Trebuchet MS" w:cs="Arial"/>
        </w:rPr>
        <w:t>Estén completos en todos sus extremos significativos.</w:t>
      </w:r>
    </w:p>
    <w:p w14:paraId="171FDD36" w14:textId="77777777" w:rsidR="00F26DCD" w:rsidRPr="00BD127A" w:rsidRDefault="00F26DCD" w:rsidP="00E46AE7">
      <w:pPr>
        <w:pStyle w:val="Ttulo3"/>
        <w:numPr>
          <w:ilvl w:val="2"/>
          <w:numId w:val="2"/>
        </w:numPr>
        <w:jc w:val="both"/>
        <w:rPr>
          <w:rFonts w:ascii="Trebuchet MS" w:hAnsi="Trebuchet MS" w:cs="Arial"/>
          <w:color w:val="auto"/>
        </w:rPr>
      </w:pPr>
      <w:bookmarkStart w:id="20" w:name="_Toc64005882"/>
      <w:r w:rsidRPr="00BD127A">
        <w:rPr>
          <w:rFonts w:ascii="Trebuchet MS" w:hAnsi="Trebuchet MS" w:cs="Arial"/>
          <w:color w:val="auto"/>
        </w:rPr>
        <w:t>Características cualitativas de la información financiera</w:t>
      </w:r>
      <w:bookmarkEnd w:id="20"/>
    </w:p>
    <w:p w14:paraId="3C7610CC" w14:textId="77777777" w:rsidR="00F26DCD" w:rsidRPr="00BD127A" w:rsidRDefault="00F26DCD" w:rsidP="00E46AE7">
      <w:pPr>
        <w:ind w:right="131"/>
        <w:jc w:val="both"/>
        <w:rPr>
          <w:rFonts w:ascii="Trebuchet MS" w:hAnsi="Trebuchet MS" w:cs="Arial"/>
        </w:rPr>
      </w:pPr>
    </w:p>
    <w:p w14:paraId="186F3415" w14:textId="1396BACE" w:rsidR="00F26DCD" w:rsidRPr="00BD127A" w:rsidRDefault="00F26DCD" w:rsidP="00E46AE7">
      <w:pPr>
        <w:ind w:right="131"/>
        <w:jc w:val="both"/>
        <w:rPr>
          <w:rFonts w:ascii="Trebuchet MS" w:hAnsi="Trebuchet MS" w:cs="Arial"/>
        </w:rPr>
      </w:pPr>
      <w:r w:rsidRPr="00BD127A">
        <w:rPr>
          <w:rFonts w:ascii="Trebuchet MS" w:hAnsi="Trebuchet MS" w:cs="Arial"/>
        </w:rPr>
        <w:t xml:space="preserve">Para garantizar que la información financiera proporcionada sea útil a los usuarios, </w:t>
      </w:r>
      <w:sdt>
        <w:sdtPr>
          <w:rPr>
            <w:rFonts w:ascii="Trebuchet MS" w:hAnsi="Trebuchet MS" w:cs="Arial"/>
          </w:rPr>
          <w:alias w:val="Compañía"/>
          <w:id w:val="1353533348"/>
          <w:dataBinding w:prefixMappings="xmlns:ns0='http://schemas.openxmlformats.org/officeDocument/2006/extended-properties' " w:xpath="/ns0:Properties[1]/ns0:Company[1]" w:storeItemID="{6668398D-A668-4E3E-A5EB-62B293D839F1}"/>
          <w:text/>
        </w:sdtPr>
        <w:sdtEndPr/>
        <w:sdtContent>
          <w:r w:rsidR="00DA3A4D" w:rsidRPr="00BD127A">
            <w:rPr>
              <w:rFonts w:ascii="Trebuchet MS" w:hAnsi="Trebuchet MS" w:cs="Arial"/>
            </w:rPr>
            <w:t>AGENCIA DE COOPERACION E INVERSION DE MEDELLIN Y EL AREA METROPOLITANA</w:t>
          </w:r>
        </w:sdtContent>
      </w:sdt>
      <w:r w:rsidRPr="00BD127A">
        <w:rPr>
          <w:rFonts w:ascii="Trebuchet MS" w:hAnsi="Trebuchet MS" w:cs="Arial"/>
        </w:rPr>
        <w:t xml:space="preserve"> asegurará el hecho de que esta cumpla con las características y atributos que se detallan a continuación.</w:t>
      </w:r>
    </w:p>
    <w:p w14:paraId="18893912" w14:textId="77777777" w:rsidR="00BE1A28" w:rsidRPr="00BD127A" w:rsidRDefault="00BE1A28" w:rsidP="00E46AE7">
      <w:pPr>
        <w:ind w:right="131"/>
        <w:jc w:val="both"/>
        <w:rPr>
          <w:rFonts w:ascii="Trebuchet MS" w:hAnsi="Trebuchet MS" w:cs="Arial"/>
        </w:rPr>
      </w:pPr>
    </w:p>
    <w:p w14:paraId="62D89725" w14:textId="77777777" w:rsidR="00F26DCD" w:rsidRPr="00BD127A" w:rsidRDefault="00F26DCD" w:rsidP="00E46AE7">
      <w:pPr>
        <w:pStyle w:val="Ttulo4"/>
        <w:numPr>
          <w:ilvl w:val="3"/>
          <w:numId w:val="2"/>
        </w:numPr>
        <w:jc w:val="both"/>
        <w:rPr>
          <w:rFonts w:ascii="Trebuchet MS" w:hAnsi="Trebuchet MS" w:cs="Arial"/>
          <w:i w:val="0"/>
          <w:color w:val="auto"/>
        </w:rPr>
      </w:pPr>
      <w:r w:rsidRPr="00BD127A">
        <w:rPr>
          <w:rFonts w:ascii="Trebuchet MS" w:hAnsi="Trebuchet MS" w:cs="Arial"/>
          <w:i w:val="0"/>
          <w:color w:val="auto"/>
        </w:rPr>
        <w:t>Relevancia</w:t>
      </w:r>
    </w:p>
    <w:p w14:paraId="2A2B5A0F" w14:textId="77777777" w:rsidR="00F26DCD" w:rsidRPr="00BD127A" w:rsidRDefault="00F26DCD" w:rsidP="00E46AE7">
      <w:pPr>
        <w:jc w:val="both"/>
        <w:rPr>
          <w:rFonts w:ascii="Trebuchet MS" w:hAnsi="Trebuchet MS" w:cs="Arial"/>
        </w:rPr>
      </w:pPr>
    </w:p>
    <w:p w14:paraId="5C2AAF57" w14:textId="56B9FE41" w:rsidR="00F26DCD" w:rsidRPr="00BD127A" w:rsidRDefault="00AE7488" w:rsidP="00E46AE7">
      <w:pPr>
        <w:ind w:right="131"/>
        <w:jc w:val="both"/>
        <w:rPr>
          <w:rFonts w:ascii="Trebuchet MS" w:hAnsi="Trebuchet MS" w:cs="Arial"/>
        </w:rPr>
      </w:pPr>
      <w:sdt>
        <w:sdtPr>
          <w:rPr>
            <w:rFonts w:ascii="Trebuchet MS" w:hAnsi="Trebuchet MS" w:cs="Arial"/>
          </w:rPr>
          <w:alias w:val="Compañía"/>
          <w:id w:val="-80684993"/>
          <w:dataBinding w:prefixMappings="xmlns:ns0='http://schemas.openxmlformats.org/officeDocument/2006/extended-properties' " w:xpath="/ns0:Properties[1]/ns0:Company[1]" w:storeItemID="{6668398D-A668-4E3E-A5EB-62B293D839F1}"/>
          <w:text/>
        </w:sdtPr>
        <w:sdtEndPr/>
        <w:sdtContent>
          <w:r w:rsidR="00DA3A4D" w:rsidRPr="00BD127A">
            <w:rPr>
              <w:rFonts w:ascii="Trebuchet MS" w:hAnsi="Trebuchet MS" w:cs="Arial"/>
            </w:rPr>
            <w:t>AGENCIA DE COOPERACION E INVERSION DE MEDELLIN Y EL AREA METROPOLITANA</w:t>
          </w:r>
        </w:sdtContent>
      </w:sdt>
      <w:r w:rsidR="00F26DCD" w:rsidRPr="00BD127A">
        <w:rPr>
          <w:rFonts w:ascii="Trebuchet MS" w:hAnsi="Trebuchet MS" w:cs="Arial"/>
        </w:rPr>
        <w:t xml:space="preserve">  preparará sus estados financieros mostrando información relevante que pueda influir en las decisiones tomadas por los usuarios mediante la presentación de información financiera material y de valor predictivo y confirmatorio.</w:t>
      </w:r>
    </w:p>
    <w:p w14:paraId="6C9577CA" w14:textId="77777777" w:rsidR="00F26DCD" w:rsidRPr="00BD127A" w:rsidRDefault="00F26DCD" w:rsidP="00E46AE7">
      <w:pPr>
        <w:ind w:right="131"/>
        <w:jc w:val="both"/>
        <w:rPr>
          <w:rFonts w:ascii="Trebuchet MS" w:hAnsi="Trebuchet MS" w:cs="Arial"/>
        </w:rPr>
      </w:pPr>
    </w:p>
    <w:p w14:paraId="3D2182C2" w14:textId="36AA840E" w:rsidR="00F26DCD" w:rsidRPr="00BD127A" w:rsidRDefault="00F26DCD" w:rsidP="00E46AE7">
      <w:pPr>
        <w:ind w:right="131"/>
        <w:jc w:val="both"/>
        <w:rPr>
          <w:rFonts w:ascii="Trebuchet MS" w:hAnsi="Trebuchet MS" w:cs="Arial"/>
        </w:rPr>
      </w:pPr>
      <w:r w:rsidRPr="00BD127A">
        <w:rPr>
          <w:rFonts w:ascii="Trebuchet MS" w:hAnsi="Trebuchet MS" w:cs="Arial"/>
        </w:rPr>
        <w:t xml:space="preserve">Para presentar información que sea material </w:t>
      </w:r>
      <w:sdt>
        <w:sdtPr>
          <w:rPr>
            <w:rFonts w:ascii="Trebuchet MS" w:hAnsi="Trebuchet MS" w:cs="Arial"/>
          </w:rPr>
          <w:alias w:val="Compañía"/>
          <w:id w:val="751249328"/>
          <w:dataBinding w:prefixMappings="xmlns:ns0='http://schemas.openxmlformats.org/officeDocument/2006/extended-properties' " w:xpath="/ns0:Properties[1]/ns0:Company[1]" w:storeItemID="{6668398D-A668-4E3E-A5EB-62B293D839F1}"/>
          <w:text/>
        </w:sdtPr>
        <w:sdtEndPr/>
        <w:sdtContent>
          <w:r w:rsidR="00DA3A4D" w:rsidRPr="00BD127A">
            <w:rPr>
              <w:rFonts w:ascii="Trebuchet MS" w:hAnsi="Trebuchet MS" w:cs="Arial"/>
            </w:rPr>
            <w:t>AGENCIA DE COOPERACION E INVERSION DE MEDELLIN Y EL AREA METROPOLITANA</w:t>
          </w:r>
        </w:sdtContent>
      </w:sdt>
      <w:r w:rsidRPr="00BD127A">
        <w:rPr>
          <w:rFonts w:ascii="Trebuchet MS" w:hAnsi="Trebuchet MS" w:cs="Arial"/>
        </w:rPr>
        <w:t xml:space="preserve"> se asegurará de que la omisión o expresión de </w:t>
      </w:r>
      <w:proofErr w:type="gramStart"/>
      <w:r w:rsidRPr="00BD127A">
        <w:rPr>
          <w:rFonts w:ascii="Trebuchet MS" w:hAnsi="Trebuchet MS" w:cs="Arial"/>
        </w:rPr>
        <w:t>la misma</w:t>
      </w:r>
      <w:proofErr w:type="gramEnd"/>
      <w:r w:rsidRPr="00BD127A">
        <w:rPr>
          <w:rFonts w:ascii="Trebuchet MS" w:hAnsi="Trebuchet MS" w:cs="Arial"/>
        </w:rPr>
        <w:t xml:space="preserve"> pueda influir en las decisiones de los usuarios. </w:t>
      </w:r>
    </w:p>
    <w:p w14:paraId="49A2286A" w14:textId="77777777" w:rsidR="00F26DCD" w:rsidRPr="00BD127A" w:rsidRDefault="00F26DCD" w:rsidP="00E46AE7">
      <w:pPr>
        <w:ind w:left="567" w:right="131"/>
        <w:jc w:val="both"/>
        <w:rPr>
          <w:rFonts w:ascii="Trebuchet MS" w:hAnsi="Trebuchet MS" w:cs="Arial"/>
        </w:rPr>
      </w:pPr>
    </w:p>
    <w:p w14:paraId="6CF53F79" w14:textId="72E5A382" w:rsidR="00F26DCD" w:rsidRPr="00BD127A" w:rsidRDefault="00F26DCD" w:rsidP="00E46AE7">
      <w:pPr>
        <w:ind w:right="131"/>
        <w:jc w:val="both"/>
        <w:rPr>
          <w:rFonts w:ascii="Trebuchet MS" w:hAnsi="Trebuchet MS" w:cs="Arial"/>
        </w:rPr>
      </w:pPr>
      <w:r w:rsidRPr="00BD127A">
        <w:rPr>
          <w:rFonts w:ascii="Trebuchet MS" w:hAnsi="Trebuchet MS" w:cs="Arial"/>
        </w:rPr>
        <w:t xml:space="preserve">Así mismo, para presentar información que tenga valor predictivo </w:t>
      </w:r>
      <w:sdt>
        <w:sdtPr>
          <w:rPr>
            <w:rFonts w:ascii="Trebuchet MS" w:hAnsi="Trebuchet MS" w:cs="Arial"/>
          </w:rPr>
          <w:alias w:val="Compañía"/>
          <w:id w:val="1265118916"/>
          <w:dataBinding w:prefixMappings="xmlns:ns0='http://schemas.openxmlformats.org/officeDocument/2006/extended-properties' " w:xpath="/ns0:Properties[1]/ns0:Company[1]" w:storeItemID="{6668398D-A668-4E3E-A5EB-62B293D839F1}"/>
          <w:text/>
        </w:sdtPr>
        <w:sdtEndPr/>
        <w:sdtContent>
          <w:r w:rsidR="00DA3A4D" w:rsidRPr="00BD127A">
            <w:rPr>
              <w:rFonts w:ascii="Trebuchet MS" w:hAnsi="Trebuchet MS" w:cs="Arial"/>
            </w:rPr>
            <w:t>AGENCIA DE COOPERACION E INVERSION DE MEDELLIN Y EL AREA METROPOLITANA</w:t>
          </w:r>
        </w:sdtContent>
      </w:sdt>
      <w:r w:rsidRPr="00BD127A">
        <w:rPr>
          <w:rFonts w:ascii="Trebuchet MS" w:hAnsi="Trebuchet MS" w:cs="Arial"/>
        </w:rPr>
        <w:t xml:space="preserve"> se asegurara de que </w:t>
      </w:r>
      <w:r w:rsidRPr="00BD127A">
        <w:rPr>
          <w:rFonts w:ascii="Trebuchet MS" w:hAnsi="Trebuchet MS" w:cs="Arial"/>
        </w:rPr>
        <w:lastRenderedPageBreak/>
        <w:t xml:space="preserve">la información que presente pueda utilizarse como una variable de entrada en los procesos empleados por los usuarios para pronosticar resultados futuros. </w:t>
      </w:r>
    </w:p>
    <w:p w14:paraId="1791046A" w14:textId="77777777" w:rsidR="00F26DCD" w:rsidRPr="00BD127A" w:rsidRDefault="00F26DCD" w:rsidP="00E46AE7">
      <w:pPr>
        <w:ind w:left="567" w:right="131"/>
        <w:jc w:val="both"/>
        <w:rPr>
          <w:rFonts w:ascii="Trebuchet MS" w:hAnsi="Trebuchet MS" w:cs="Arial"/>
        </w:rPr>
      </w:pPr>
    </w:p>
    <w:p w14:paraId="316308F0" w14:textId="238286B6" w:rsidR="00F26DCD" w:rsidRPr="00BD127A" w:rsidRDefault="00F26DCD" w:rsidP="00E46AE7">
      <w:pPr>
        <w:ind w:right="131"/>
        <w:jc w:val="both"/>
        <w:rPr>
          <w:rFonts w:ascii="Trebuchet MS" w:hAnsi="Trebuchet MS" w:cs="Arial"/>
        </w:rPr>
      </w:pPr>
      <w:r w:rsidRPr="00BD127A">
        <w:rPr>
          <w:rFonts w:ascii="Trebuchet MS" w:hAnsi="Trebuchet MS" w:cs="Arial"/>
        </w:rPr>
        <w:t xml:space="preserve">De la misma forma, para presentar información que tenga valor confirmatorio </w:t>
      </w:r>
      <w:sdt>
        <w:sdtPr>
          <w:rPr>
            <w:rFonts w:ascii="Trebuchet MS" w:hAnsi="Trebuchet MS" w:cs="Arial"/>
          </w:rPr>
          <w:alias w:val="Compañía"/>
          <w:id w:val="1118652264"/>
          <w:dataBinding w:prefixMappings="xmlns:ns0='http://schemas.openxmlformats.org/officeDocument/2006/extended-properties' " w:xpath="/ns0:Properties[1]/ns0:Company[1]" w:storeItemID="{6668398D-A668-4E3E-A5EB-62B293D839F1}"/>
          <w:text/>
        </w:sdtPr>
        <w:sdtEndPr/>
        <w:sdtContent>
          <w:r w:rsidR="00DA3A4D" w:rsidRPr="00BD127A">
            <w:rPr>
              <w:rFonts w:ascii="Trebuchet MS" w:hAnsi="Trebuchet MS" w:cs="Arial"/>
            </w:rPr>
            <w:t>AGENCIA DE COOPERACION E INVERSION DE MEDELLIN Y EL AREA METROPOLITANA</w:t>
          </w:r>
        </w:sdtContent>
      </w:sdt>
      <w:r w:rsidRPr="00BD127A">
        <w:rPr>
          <w:rFonts w:ascii="Trebuchet MS" w:hAnsi="Trebuchet MS" w:cs="Arial"/>
        </w:rPr>
        <w:t xml:space="preserve"> se asegurara de que la información que presente sea útil para ratificar o cambiar evaluaciones anteriores.</w:t>
      </w:r>
    </w:p>
    <w:p w14:paraId="1220A544" w14:textId="77777777" w:rsidR="00F26DCD" w:rsidRPr="00BD127A" w:rsidRDefault="00F26DCD" w:rsidP="00E46AE7">
      <w:pPr>
        <w:pStyle w:val="Ttulo4"/>
        <w:numPr>
          <w:ilvl w:val="3"/>
          <w:numId w:val="2"/>
        </w:numPr>
        <w:jc w:val="both"/>
        <w:rPr>
          <w:rFonts w:ascii="Trebuchet MS" w:hAnsi="Trebuchet MS" w:cs="Arial"/>
          <w:i w:val="0"/>
          <w:color w:val="auto"/>
        </w:rPr>
      </w:pPr>
      <w:r w:rsidRPr="00BD127A">
        <w:rPr>
          <w:rFonts w:ascii="Trebuchet MS" w:hAnsi="Trebuchet MS" w:cs="Arial"/>
          <w:i w:val="0"/>
          <w:color w:val="auto"/>
        </w:rPr>
        <w:t>Representación fiel</w:t>
      </w:r>
    </w:p>
    <w:p w14:paraId="0970EAB0" w14:textId="77777777" w:rsidR="00760DA8" w:rsidRPr="00BD127A" w:rsidRDefault="00760DA8" w:rsidP="00E46AE7">
      <w:pPr>
        <w:jc w:val="both"/>
        <w:rPr>
          <w:rFonts w:ascii="Trebuchet MS" w:hAnsi="Trebuchet MS" w:cs="Arial"/>
        </w:rPr>
      </w:pPr>
    </w:p>
    <w:p w14:paraId="4BE81244" w14:textId="23AB99FE" w:rsidR="00760DA8" w:rsidRPr="00BD127A" w:rsidRDefault="00760DA8" w:rsidP="00E46AE7">
      <w:pPr>
        <w:ind w:right="131"/>
        <w:jc w:val="both"/>
        <w:rPr>
          <w:rFonts w:ascii="Trebuchet MS" w:hAnsi="Trebuchet MS" w:cs="Arial"/>
        </w:rPr>
      </w:pPr>
      <w:r w:rsidRPr="00BD127A">
        <w:rPr>
          <w:rFonts w:ascii="Trebuchet MS" w:hAnsi="Trebuchet MS" w:cs="Arial"/>
        </w:rPr>
        <w:t xml:space="preserve">En aras de que su información financiera sea útil, </w:t>
      </w:r>
      <w:sdt>
        <w:sdtPr>
          <w:rPr>
            <w:rFonts w:ascii="Trebuchet MS" w:hAnsi="Trebuchet MS" w:cs="Arial"/>
          </w:rPr>
          <w:alias w:val="Compañía"/>
          <w:id w:val="-283037612"/>
          <w:dataBinding w:prefixMappings="xmlns:ns0='http://schemas.openxmlformats.org/officeDocument/2006/extended-properties' " w:xpath="/ns0:Properties[1]/ns0:Company[1]" w:storeItemID="{6668398D-A668-4E3E-A5EB-62B293D839F1}"/>
          <w:text/>
        </w:sdtPr>
        <w:sdtEndPr/>
        <w:sdtContent>
          <w:r w:rsidR="00DA3A4D" w:rsidRPr="00BD127A">
            <w:rPr>
              <w:rFonts w:ascii="Trebuchet MS" w:hAnsi="Trebuchet MS" w:cs="Arial"/>
            </w:rPr>
            <w:t>AGENCIA DE COOPERACION E INVERSION DE MEDELLIN Y EL AREA METROPOLITANA</w:t>
          </w:r>
        </w:sdtContent>
      </w:sdt>
      <w:r w:rsidRPr="00BD127A">
        <w:rPr>
          <w:rFonts w:ascii="Trebuchet MS" w:hAnsi="Trebuchet MS" w:cs="Arial"/>
        </w:rPr>
        <w:t xml:space="preserve">  asegurará la preparación y presentación de información financiera que represente fielmente los hechos económicos relevantes con los que está relacionada. </w:t>
      </w:r>
    </w:p>
    <w:p w14:paraId="21119A9D" w14:textId="77777777" w:rsidR="00760DA8" w:rsidRPr="00BD127A" w:rsidRDefault="00760DA8" w:rsidP="00E46AE7">
      <w:pPr>
        <w:ind w:right="131"/>
        <w:jc w:val="both"/>
        <w:rPr>
          <w:rFonts w:ascii="Trebuchet MS" w:hAnsi="Trebuchet MS" w:cs="Arial"/>
        </w:rPr>
      </w:pPr>
    </w:p>
    <w:p w14:paraId="3B653FB1" w14:textId="77777777" w:rsidR="00760DA8" w:rsidRPr="00BD127A" w:rsidRDefault="00760DA8" w:rsidP="00E46AE7">
      <w:pPr>
        <w:ind w:right="131"/>
        <w:jc w:val="both"/>
        <w:rPr>
          <w:rFonts w:ascii="Trebuchet MS" w:hAnsi="Trebuchet MS" w:cs="Arial"/>
        </w:rPr>
      </w:pPr>
      <w:r w:rsidRPr="00BD127A">
        <w:rPr>
          <w:rFonts w:ascii="Trebuchet MS" w:hAnsi="Trebuchet MS" w:cs="Arial"/>
        </w:rPr>
        <w:t>Adicionalmente, con el fin de que su información financiera sea una representación fiel, presentará descripciones completas, neutrales y libres de error.</w:t>
      </w:r>
    </w:p>
    <w:p w14:paraId="36494E28" w14:textId="77777777" w:rsidR="00760DA8" w:rsidRPr="00BD127A" w:rsidRDefault="00760DA8" w:rsidP="00E46AE7">
      <w:pPr>
        <w:ind w:right="131"/>
        <w:jc w:val="both"/>
        <w:rPr>
          <w:rFonts w:ascii="Trebuchet MS" w:hAnsi="Trebuchet MS" w:cs="Arial"/>
        </w:rPr>
      </w:pPr>
    </w:p>
    <w:p w14:paraId="35481ABD" w14:textId="5F4AC343" w:rsidR="00760DA8" w:rsidRPr="00BD127A" w:rsidRDefault="00760DA8" w:rsidP="00E46AE7">
      <w:pPr>
        <w:ind w:right="131"/>
        <w:jc w:val="both"/>
        <w:rPr>
          <w:rFonts w:ascii="Trebuchet MS" w:hAnsi="Trebuchet MS" w:cs="Arial"/>
        </w:rPr>
      </w:pPr>
      <w:r w:rsidRPr="00BD127A">
        <w:rPr>
          <w:rFonts w:ascii="Trebuchet MS" w:hAnsi="Trebuchet MS" w:cs="Arial"/>
        </w:rPr>
        <w:t xml:space="preserve">Para garantizar que la descripción sea completa </w:t>
      </w:r>
      <w:sdt>
        <w:sdtPr>
          <w:rPr>
            <w:rFonts w:ascii="Trebuchet MS" w:hAnsi="Trebuchet MS" w:cs="Arial"/>
          </w:rPr>
          <w:alias w:val="Compañía"/>
          <w:id w:val="-770782493"/>
          <w:dataBinding w:prefixMappings="xmlns:ns0='http://schemas.openxmlformats.org/officeDocument/2006/extended-properties' " w:xpath="/ns0:Properties[1]/ns0:Company[1]" w:storeItemID="{6668398D-A668-4E3E-A5EB-62B293D839F1}"/>
          <w:text/>
        </w:sdtPr>
        <w:sdtEndPr/>
        <w:sdtContent>
          <w:r w:rsidR="00DA3A4D" w:rsidRPr="00BD127A">
            <w:rPr>
              <w:rFonts w:ascii="Trebuchet MS" w:hAnsi="Trebuchet MS" w:cs="Arial"/>
            </w:rPr>
            <w:t>AGENCIA DE COOPERACION E INVERSION DE MEDELLIN Y EL AREA METROPOLITANA</w:t>
          </w:r>
        </w:sdtContent>
      </w:sdt>
      <w:r w:rsidRPr="00BD127A">
        <w:rPr>
          <w:rFonts w:ascii="Trebuchet MS" w:hAnsi="Trebuchet MS" w:cs="Arial"/>
        </w:rPr>
        <w:t xml:space="preserve"> incluirá toda la información necesaria para que un usuario comprenda el hecho que está siendo representado, incluyendo todas las descripciones y explicaciones pertinentes.</w:t>
      </w:r>
    </w:p>
    <w:p w14:paraId="2A36A612" w14:textId="77777777" w:rsidR="00760DA8" w:rsidRPr="00BD127A" w:rsidRDefault="00760DA8" w:rsidP="00E46AE7">
      <w:pPr>
        <w:ind w:left="567" w:right="131"/>
        <w:jc w:val="both"/>
        <w:rPr>
          <w:rFonts w:ascii="Trebuchet MS" w:hAnsi="Trebuchet MS" w:cs="Arial"/>
        </w:rPr>
      </w:pPr>
    </w:p>
    <w:p w14:paraId="0D8DB91D" w14:textId="5E056A69" w:rsidR="00760DA8" w:rsidRPr="00BD127A" w:rsidRDefault="00760DA8" w:rsidP="00E46AE7">
      <w:pPr>
        <w:ind w:right="131"/>
        <w:jc w:val="both"/>
        <w:rPr>
          <w:rFonts w:ascii="Trebuchet MS" w:hAnsi="Trebuchet MS" w:cs="Arial"/>
        </w:rPr>
      </w:pPr>
      <w:r w:rsidRPr="00BD127A">
        <w:rPr>
          <w:rFonts w:ascii="Trebuchet MS" w:hAnsi="Trebuchet MS" w:cs="Arial"/>
        </w:rPr>
        <w:t xml:space="preserve">Para asegurar que la descripción sea neutral </w:t>
      </w:r>
      <w:sdt>
        <w:sdtPr>
          <w:rPr>
            <w:rFonts w:ascii="Trebuchet MS" w:hAnsi="Trebuchet MS" w:cs="Arial"/>
          </w:rPr>
          <w:alias w:val="Compañía"/>
          <w:id w:val="-816954418"/>
          <w:dataBinding w:prefixMappings="xmlns:ns0='http://schemas.openxmlformats.org/officeDocument/2006/extended-properties' " w:xpath="/ns0:Properties[1]/ns0:Company[1]" w:storeItemID="{6668398D-A668-4E3E-A5EB-62B293D839F1}"/>
          <w:text/>
        </w:sdtPr>
        <w:sdtEndPr/>
        <w:sdtContent>
          <w:r w:rsidR="00DA3A4D" w:rsidRPr="00BD127A">
            <w:rPr>
              <w:rFonts w:ascii="Trebuchet MS" w:hAnsi="Trebuchet MS" w:cs="Arial"/>
            </w:rPr>
            <w:t>AGENCIA DE COOPERACION E INVERSION DE MEDELLIN Y EL AREA METROPOLITANA</w:t>
          </w:r>
        </w:sdtContent>
      </w:sdt>
      <w:r w:rsidRPr="00BD127A">
        <w:rPr>
          <w:rFonts w:ascii="Trebuchet MS" w:hAnsi="Trebuchet MS" w:cs="Arial"/>
        </w:rPr>
        <w:t xml:space="preserve"> garantizara que esta no tiene sesgo en la selección o presentación de la información financiera ni de ningún otro tipo; que tampoco está ponderada, enfatizada, atenuada o manipulada para incrementar la probabilidad de que la información financiera se reciba de forma favorable o adversa por los usuarios. </w:t>
      </w:r>
    </w:p>
    <w:p w14:paraId="11034656" w14:textId="77777777" w:rsidR="00760DA8" w:rsidRPr="00BD127A" w:rsidRDefault="00760DA8" w:rsidP="00E46AE7">
      <w:pPr>
        <w:ind w:left="567" w:right="131"/>
        <w:jc w:val="both"/>
        <w:rPr>
          <w:rFonts w:ascii="Trebuchet MS" w:hAnsi="Trebuchet MS" w:cs="Arial"/>
        </w:rPr>
      </w:pPr>
    </w:p>
    <w:p w14:paraId="45ADF894" w14:textId="1A3AAFF6" w:rsidR="00760DA8" w:rsidRPr="00BD127A" w:rsidRDefault="00760DA8" w:rsidP="00E46AE7">
      <w:pPr>
        <w:ind w:right="131"/>
        <w:jc w:val="both"/>
        <w:rPr>
          <w:rFonts w:ascii="Trebuchet MS" w:hAnsi="Trebuchet MS" w:cs="Arial"/>
        </w:rPr>
      </w:pPr>
      <w:r w:rsidRPr="00BD127A">
        <w:rPr>
          <w:rFonts w:ascii="Trebuchet MS" w:hAnsi="Trebuchet MS" w:cs="Arial"/>
        </w:rPr>
        <w:t xml:space="preserve">Para asegurar que la descripción sea libre de error </w:t>
      </w:r>
      <w:sdt>
        <w:sdtPr>
          <w:rPr>
            <w:rFonts w:ascii="Trebuchet MS" w:hAnsi="Trebuchet MS" w:cs="Arial"/>
          </w:rPr>
          <w:alias w:val="Compañía"/>
          <w:id w:val="1796863567"/>
          <w:dataBinding w:prefixMappings="xmlns:ns0='http://schemas.openxmlformats.org/officeDocument/2006/extended-properties' " w:xpath="/ns0:Properties[1]/ns0:Company[1]" w:storeItemID="{6668398D-A668-4E3E-A5EB-62B293D839F1}"/>
          <w:text/>
        </w:sdtPr>
        <w:sdtEndPr/>
        <w:sdtContent>
          <w:r w:rsidR="00DA3A4D" w:rsidRPr="00BD127A">
            <w:rPr>
              <w:rFonts w:ascii="Trebuchet MS" w:hAnsi="Trebuchet MS" w:cs="Arial"/>
            </w:rPr>
            <w:t>AGENCIA DE COOPERACION E INVERSION DE MEDELLIN Y EL AREA METROPOLITANA</w:t>
          </w:r>
        </w:sdtContent>
      </w:sdt>
      <w:r w:rsidRPr="00BD127A">
        <w:rPr>
          <w:rFonts w:ascii="Trebuchet MS" w:hAnsi="Trebuchet MS" w:cs="Arial"/>
        </w:rPr>
        <w:t xml:space="preserve"> garantizará que no hay errores u omisiones en la descripción del hecho económico y que el proceso utilizado para producir la información presentada se ha seleccionado y aplicado sin errores. </w:t>
      </w:r>
    </w:p>
    <w:p w14:paraId="59AB170E" w14:textId="77777777" w:rsidR="00760DA8" w:rsidRPr="00BD127A" w:rsidRDefault="00760DA8" w:rsidP="00E46AE7">
      <w:pPr>
        <w:pStyle w:val="Ttulo4"/>
        <w:numPr>
          <w:ilvl w:val="3"/>
          <w:numId w:val="2"/>
        </w:numPr>
        <w:jc w:val="both"/>
        <w:rPr>
          <w:rFonts w:ascii="Trebuchet MS" w:hAnsi="Trebuchet MS" w:cs="Arial"/>
          <w:i w:val="0"/>
          <w:color w:val="auto"/>
        </w:rPr>
      </w:pPr>
      <w:r w:rsidRPr="00BD127A">
        <w:rPr>
          <w:rFonts w:ascii="Trebuchet MS" w:hAnsi="Trebuchet MS" w:cs="Arial"/>
          <w:i w:val="0"/>
          <w:color w:val="auto"/>
        </w:rPr>
        <w:t>Mejoramiento</w:t>
      </w:r>
    </w:p>
    <w:p w14:paraId="13A05259" w14:textId="77777777" w:rsidR="00760DA8" w:rsidRPr="00BD127A" w:rsidRDefault="00760DA8" w:rsidP="00E46AE7">
      <w:pPr>
        <w:jc w:val="both"/>
        <w:rPr>
          <w:rFonts w:ascii="Trebuchet MS" w:hAnsi="Trebuchet MS" w:cs="Arial"/>
        </w:rPr>
      </w:pPr>
    </w:p>
    <w:p w14:paraId="0883E725" w14:textId="19B3BF1E" w:rsidR="00760DA8" w:rsidRPr="00BD127A" w:rsidRDefault="00AE7488" w:rsidP="00E46AE7">
      <w:pPr>
        <w:ind w:right="131"/>
        <w:jc w:val="both"/>
        <w:rPr>
          <w:rFonts w:ascii="Trebuchet MS" w:hAnsi="Trebuchet MS" w:cs="Arial"/>
        </w:rPr>
      </w:pPr>
      <w:sdt>
        <w:sdtPr>
          <w:rPr>
            <w:rFonts w:ascii="Trebuchet MS" w:hAnsi="Trebuchet MS" w:cs="Arial"/>
          </w:rPr>
          <w:alias w:val="Compañía"/>
          <w:id w:val="1474565310"/>
          <w:dataBinding w:prefixMappings="xmlns:ns0='http://schemas.openxmlformats.org/officeDocument/2006/extended-properties' " w:xpath="/ns0:Properties[1]/ns0:Company[1]" w:storeItemID="{6668398D-A668-4E3E-A5EB-62B293D839F1}"/>
          <w:text/>
        </w:sdtPr>
        <w:sdtEndPr/>
        <w:sdtContent>
          <w:r w:rsidR="00DA3A4D" w:rsidRPr="00BD127A">
            <w:rPr>
              <w:rFonts w:ascii="Trebuchet MS" w:hAnsi="Trebuchet MS" w:cs="Arial"/>
            </w:rPr>
            <w:t>AGENCIA DE COOPERACION E INVERSION DE MEDELLIN Y EL AREA METROPOLITANA</w:t>
          </w:r>
        </w:sdtContent>
      </w:sdt>
      <w:r w:rsidR="00760DA8" w:rsidRPr="00BD127A">
        <w:rPr>
          <w:rFonts w:ascii="Trebuchet MS" w:hAnsi="Trebuchet MS" w:cs="Arial"/>
        </w:rPr>
        <w:t xml:space="preserve"> maximizará en la medida de lo posible las características cualitativas que mejoran la utilidad de la información financiera teniendo claro que, estas, individualmente o en grupo, no pueden hacer que la información sea útil si es irrelevante y no representa fielmente los hechos económicos de </w:t>
      </w:r>
      <w:sdt>
        <w:sdtPr>
          <w:rPr>
            <w:rFonts w:ascii="Trebuchet MS" w:hAnsi="Trebuchet MS" w:cs="Arial"/>
          </w:rPr>
          <w:alias w:val="Compañía"/>
          <w:id w:val="-774238362"/>
          <w:dataBinding w:prefixMappings="xmlns:ns0='http://schemas.openxmlformats.org/officeDocument/2006/extended-properties' " w:xpath="/ns0:Properties[1]/ns0:Company[1]" w:storeItemID="{6668398D-A668-4E3E-A5EB-62B293D839F1}"/>
          <w:text/>
        </w:sdtPr>
        <w:sdtEndPr/>
        <w:sdtContent>
          <w:r w:rsidR="00DA3A4D" w:rsidRPr="00BD127A">
            <w:rPr>
              <w:rFonts w:ascii="Trebuchet MS" w:hAnsi="Trebuchet MS" w:cs="Arial"/>
            </w:rPr>
            <w:t>AGENCIA DE COOPERACION E INVERSION DE MEDELLIN Y EL AREA METROPOLITANA</w:t>
          </w:r>
        </w:sdtContent>
      </w:sdt>
      <w:r w:rsidR="00760DA8" w:rsidRPr="00BD127A">
        <w:rPr>
          <w:rFonts w:ascii="Trebuchet MS" w:hAnsi="Trebuchet MS" w:cs="Arial"/>
        </w:rPr>
        <w:t>.</w:t>
      </w:r>
    </w:p>
    <w:p w14:paraId="47471C81" w14:textId="77777777" w:rsidR="00760DA8" w:rsidRPr="00BD127A" w:rsidRDefault="00760DA8" w:rsidP="00E46AE7">
      <w:pPr>
        <w:ind w:right="131"/>
        <w:jc w:val="both"/>
        <w:rPr>
          <w:rFonts w:ascii="Trebuchet MS" w:hAnsi="Trebuchet MS" w:cs="Arial"/>
        </w:rPr>
      </w:pPr>
    </w:p>
    <w:p w14:paraId="0E1D6532" w14:textId="628842EC" w:rsidR="00760DA8" w:rsidRPr="00BD127A" w:rsidRDefault="00760DA8" w:rsidP="00E46AE7">
      <w:pPr>
        <w:ind w:right="131"/>
        <w:jc w:val="both"/>
        <w:rPr>
          <w:rFonts w:ascii="Trebuchet MS" w:hAnsi="Trebuchet MS" w:cs="Arial"/>
        </w:rPr>
      </w:pPr>
      <w:r w:rsidRPr="00BD127A">
        <w:rPr>
          <w:rFonts w:ascii="Trebuchet MS" w:hAnsi="Trebuchet MS" w:cs="Arial"/>
        </w:rPr>
        <w:t xml:space="preserve">Al aplicar las características cualitativas que mejoran la utilidad de la información </w:t>
      </w:r>
      <w:sdt>
        <w:sdtPr>
          <w:rPr>
            <w:rFonts w:ascii="Trebuchet MS" w:hAnsi="Trebuchet MS" w:cs="Arial"/>
          </w:rPr>
          <w:alias w:val="Compañía"/>
          <w:id w:val="-56014863"/>
          <w:dataBinding w:prefixMappings="xmlns:ns0='http://schemas.openxmlformats.org/officeDocument/2006/extended-properties' " w:xpath="/ns0:Properties[1]/ns0:Company[1]" w:storeItemID="{6668398D-A668-4E3E-A5EB-62B293D839F1}"/>
          <w:text/>
        </w:sdtPr>
        <w:sdtEndPr/>
        <w:sdtContent>
          <w:r w:rsidR="00DA3A4D" w:rsidRPr="00BD127A">
            <w:rPr>
              <w:rFonts w:ascii="Trebuchet MS" w:hAnsi="Trebuchet MS" w:cs="Arial"/>
            </w:rPr>
            <w:t>AGENCIA DE COOPERACION E INVERSION DE MEDELLIN Y EL AREA METROPOLITANA</w:t>
          </w:r>
        </w:sdtContent>
      </w:sdt>
      <w:r w:rsidRPr="00BD127A">
        <w:rPr>
          <w:rFonts w:ascii="Trebuchet MS" w:hAnsi="Trebuchet MS" w:cs="Arial"/>
        </w:rPr>
        <w:t xml:space="preserve">  no seguirá un orden determinado. Algunas veces, una característica cualitativa podrá disminuirse para maximizar otra característica. Por ejemplo, una reducción temporal de </w:t>
      </w:r>
      <w:r w:rsidRPr="00BD127A">
        <w:rPr>
          <w:rFonts w:ascii="Trebuchet MS" w:hAnsi="Trebuchet MS" w:cs="Arial"/>
        </w:rPr>
        <w:lastRenderedPageBreak/>
        <w:t>la comparabilidad que resulte de la aplicación prospectiva de una política nueva podrá justificarse por el mejoramiento de la relevancia o representación fiel de un hecho a largo plazo. Así, la información adecuada a revelar puede compensar, parcialmente, la falta de comparabilidad.</w:t>
      </w:r>
    </w:p>
    <w:p w14:paraId="18BFEAF6" w14:textId="77777777" w:rsidR="00760DA8" w:rsidRPr="00BD127A" w:rsidRDefault="00760DA8" w:rsidP="00E46AE7">
      <w:pPr>
        <w:ind w:right="131"/>
        <w:jc w:val="both"/>
        <w:rPr>
          <w:rFonts w:ascii="Trebuchet MS" w:hAnsi="Trebuchet MS" w:cs="Arial"/>
        </w:rPr>
      </w:pPr>
    </w:p>
    <w:p w14:paraId="15A590E6" w14:textId="77777777" w:rsidR="00760DA8" w:rsidRPr="00BD127A" w:rsidRDefault="00760DA8" w:rsidP="00E46AE7">
      <w:pPr>
        <w:pStyle w:val="Ttulo4"/>
        <w:numPr>
          <w:ilvl w:val="3"/>
          <w:numId w:val="2"/>
        </w:numPr>
        <w:jc w:val="both"/>
        <w:rPr>
          <w:rFonts w:ascii="Trebuchet MS" w:hAnsi="Trebuchet MS" w:cs="Arial"/>
          <w:i w:val="0"/>
          <w:color w:val="auto"/>
        </w:rPr>
      </w:pPr>
      <w:r w:rsidRPr="00BD127A">
        <w:rPr>
          <w:rFonts w:ascii="Trebuchet MS" w:hAnsi="Trebuchet MS" w:cs="Arial"/>
          <w:i w:val="0"/>
          <w:color w:val="auto"/>
        </w:rPr>
        <w:t>Comparabilidad</w:t>
      </w:r>
    </w:p>
    <w:p w14:paraId="0BB47D82" w14:textId="77777777" w:rsidR="00760DA8" w:rsidRPr="00BD127A" w:rsidRDefault="00760DA8" w:rsidP="00E46AE7">
      <w:pPr>
        <w:jc w:val="both"/>
        <w:rPr>
          <w:rFonts w:ascii="Trebuchet MS" w:hAnsi="Trebuchet MS" w:cs="Arial"/>
        </w:rPr>
      </w:pPr>
    </w:p>
    <w:p w14:paraId="263F8F50" w14:textId="5A8343AC" w:rsidR="00760DA8" w:rsidRPr="00BD127A" w:rsidRDefault="00760DA8" w:rsidP="00E46AE7">
      <w:pPr>
        <w:ind w:right="131"/>
        <w:jc w:val="both"/>
        <w:rPr>
          <w:rFonts w:ascii="Trebuchet MS" w:hAnsi="Trebuchet MS" w:cs="Arial"/>
        </w:rPr>
      </w:pPr>
      <w:r w:rsidRPr="00BD127A">
        <w:rPr>
          <w:rFonts w:ascii="Trebuchet MS" w:hAnsi="Trebuchet MS" w:cs="Arial"/>
        </w:rPr>
        <w:t xml:space="preserve">Con el fin de permitir a los usuarios identificar y comprender similitudes y diferencias entre partidas </w:t>
      </w:r>
      <w:sdt>
        <w:sdtPr>
          <w:rPr>
            <w:rFonts w:ascii="Trebuchet MS" w:hAnsi="Trebuchet MS" w:cs="Arial"/>
          </w:rPr>
          <w:alias w:val="Compañía"/>
          <w:id w:val="-1816630303"/>
          <w:dataBinding w:prefixMappings="xmlns:ns0='http://schemas.openxmlformats.org/officeDocument/2006/extended-properties' " w:xpath="/ns0:Properties[1]/ns0:Company[1]" w:storeItemID="{6668398D-A668-4E3E-A5EB-62B293D839F1}"/>
          <w:text/>
        </w:sdtPr>
        <w:sdtEndPr/>
        <w:sdtContent>
          <w:r w:rsidR="00DA3A4D" w:rsidRPr="00BD127A">
            <w:rPr>
              <w:rFonts w:ascii="Trebuchet MS" w:hAnsi="Trebuchet MS" w:cs="Arial"/>
            </w:rPr>
            <w:t>AGENCIA DE COOPERACION E INVERSION DE MEDELLIN Y EL AREA METROPOLITANA</w:t>
          </w:r>
        </w:sdtContent>
      </w:sdt>
      <w:r w:rsidRPr="00BD127A">
        <w:rPr>
          <w:rFonts w:ascii="Trebuchet MS" w:hAnsi="Trebuchet MS" w:cs="Arial"/>
        </w:rPr>
        <w:t xml:space="preserve">  generará mediante la aplicación de criterios uniformes información financiera que pueda ser comparada con información de la misma </w:t>
      </w:r>
      <w:r w:rsidR="0098519C" w:rsidRPr="00BD127A">
        <w:rPr>
          <w:rFonts w:ascii="Trebuchet MS" w:hAnsi="Trebuchet MS" w:cs="Arial"/>
        </w:rPr>
        <w:t>entidad</w:t>
      </w:r>
      <w:r w:rsidRPr="00BD127A">
        <w:rPr>
          <w:rFonts w:ascii="Trebuchet MS" w:hAnsi="Trebuchet MS" w:cs="Arial"/>
        </w:rPr>
        <w:t xml:space="preserve"> de periodos anteriores y con información similar de otras organizaciones. </w:t>
      </w:r>
    </w:p>
    <w:p w14:paraId="6F69B48B" w14:textId="77777777" w:rsidR="00760DA8" w:rsidRPr="00BD127A" w:rsidRDefault="00760DA8" w:rsidP="00E46AE7">
      <w:pPr>
        <w:ind w:right="131"/>
        <w:jc w:val="both"/>
        <w:rPr>
          <w:rFonts w:ascii="Trebuchet MS" w:hAnsi="Trebuchet MS" w:cs="Arial"/>
        </w:rPr>
      </w:pPr>
    </w:p>
    <w:p w14:paraId="45403973" w14:textId="2CC96169" w:rsidR="00760DA8" w:rsidRPr="00BD127A" w:rsidRDefault="00760DA8" w:rsidP="00E46AE7">
      <w:pPr>
        <w:ind w:right="131"/>
        <w:jc w:val="both"/>
        <w:rPr>
          <w:rFonts w:ascii="Trebuchet MS" w:hAnsi="Trebuchet MS" w:cs="Arial"/>
        </w:rPr>
      </w:pPr>
      <w:r w:rsidRPr="00BD127A">
        <w:rPr>
          <w:rFonts w:ascii="Trebuchet MS" w:hAnsi="Trebuchet MS" w:cs="Arial"/>
        </w:rPr>
        <w:t xml:space="preserve">Cuando un cambio en un criterio mejore la representación fiel, </w:t>
      </w:r>
      <w:sdt>
        <w:sdtPr>
          <w:rPr>
            <w:rFonts w:ascii="Trebuchet MS" w:hAnsi="Trebuchet MS" w:cs="Arial"/>
          </w:rPr>
          <w:alias w:val="Compañía"/>
          <w:id w:val="-1881553557"/>
          <w:dataBinding w:prefixMappings="xmlns:ns0='http://schemas.openxmlformats.org/officeDocument/2006/extended-properties' " w:xpath="/ns0:Properties[1]/ns0:Company[1]" w:storeItemID="{6668398D-A668-4E3E-A5EB-62B293D839F1}"/>
          <w:text/>
        </w:sdtPr>
        <w:sdtEndPr/>
        <w:sdtContent>
          <w:r w:rsidR="00DA3A4D" w:rsidRPr="00BD127A">
            <w:rPr>
              <w:rFonts w:ascii="Trebuchet MS" w:hAnsi="Trebuchet MS" w:cs="Arial"/>
            </w:rPr>
            <w:t>AGENCIA DE COOPERACION E INVERSION DE MEDELLIN Y EL AREA METROPOLITANA</w:t>
          </w:r>
        </w:sdtContent>
      </w:sdt>
      <w:r w:rsidRPr="00BD127A">
        <w:rPr>
          <w:rFonts w:ascii="Trebuchet MS" w:hAnsi="Trebuchet MS" w:cs="Arial"/>
        </w:rPr>
        <w:t xml:space="preserve"> revelará esta circunstancia de tal manera que permita a los usuarios identificar los efectos producto del cambio y realizar los análisis comparativos correspondientes.</w:t>
      </w:r>
    </w:p>
    <w:p w14:paraId="4BE8BB7B" w14:textId="77777777" w:rsidR="00760DA8" w:rsidRPr="00BD127A" w:rsidRDefault="00760DA8" w:rsidP="00E46AE7">
      <w:pPr>
        <w:ind w:right="131"/>
        <w:jc w:val="both"/>
        <w:rPr>
          <w:rFonts w:ascii="Trebuchet MS" w:hAnsi="Trebuchet MS" w:cs="Arial"/>
        </w:rPr>
      </w:pPr>
    </w:p>
    <w:p w14:paraId="0B84BB05" w14:textId="77777777" w:rsidR="00760DA8" w:rsidRPr="00BD127A" w:rsidRDefault="00760DA8" w:rsidP="00E46AE7">
      <w:pPr>
        <w:pStyle w:val="Ttulo4"/>
        <w:numPr>
          <w:ilvl w:val="3"/>
          <w:numId w:val="2"/>
        </w:numPr>
        <w:jc w:val="both"/>
        <w:rPr>
          <w:rFonts w:ascii="Trebuchet MS" w:hAnsi="Trebuchet MS" w:cs="Arial"/>
          <w:i w:val="0"/>
          <w:color w:val="auto"/>
        </w:rPr>
      </w:pPr>
      <w:r w:rsidRPr="00BD127A">
        <w:rPr>
          <w:rFonts w:ascii="Trebuchet MS" w:hAnsi="Trebuchet MS" w:cs="Arial"/>
          <w:i w:val="0"/>
          <w:color w:val="auto"/>
        </w:rPr>
        <w:t>Verificabilidad</w:t>
      </w:r>
    </w:p>
    <w:p w14:paraId="7E0757B9" w14:textId="77777777" w:rsidR="00760DA8" w:rsidRPr="00BD127A" w:rsidRDefault="00760DA8" w:rsidP="00E46AE7">
      <w:pPr>
        <w:jc w:val="both"/>
        <w:rPr>
          <w:rFonts w:ascii="Trebuchet MS" w:hAnsi="Trebuchet MS" w:cs="Arial"/>
        </w:rPr>
      </w:pPr>
    </w:p>
    <w:p w14:paraId="7ABD5B26" w14:textId="55C7498B" w:rsidR="00760DA8" w:rsidRPr="00BD127A" w:rsidRDefault="00AE7488" w:rsidP="00E46AE7">
      <w:pPr>
        <w:ind w:right="131"/>
        <w:jc w:val="both"/>
        <w:rPr>
          <w:rFonts w:ascii="Trebuchet MS" w:hAnsi="Trebuchet MS" w:cs="Arial"/>
        </w:rPr>
      </w:pPr>
      <w:sdt>
        <w:sdtPr>
          <w:rPr>
            <w:rFonts w:ascii="Trebuchet MS" w:hAnsi="Trebuchet MS" w:cs="Arial"/>
          </w:rPr>
          <w:alias w:val="Compañía"/>
          <w:id w:val="114027416"/>
          <w:dataBinding w:prefixMappings="xmlns:ns0='http://schemas.openxmlformats.org/officeDocument/2006/extended-properties' " w:xpath="/ns0:Properties[1]/ns0:Company[1]" w:storeItemID="{6668398D-A668-4E3E-A5EB-62B293D839F1}"/>
          <w:text/>
        </w:sdtPr>
        <w:sdtEndPr/>
        <w:sdtContent>
          <w:r w:rsidR="00DA3A4D" w:rsidRPr="00BD127A">
            <w:rPr>
              <w:rFonts w:ascii="Trebuchet MS" w:hAnsi="Trebuchet MS" w:cs="Arial"/>
            </w:rPr>
            <w:t>AGENCIA DE COOPERACION E INVERSION DE MEDELLIN Y EL AREA METROPOLITANA</w:t>
          </w:r>
        </w:sdtContent>
      </w:sdt>
      <w:r w:rsidR="00760DA8" w:rsidRPr="00BD127A">
        <w:rPr>
          <w:rFonts w:ascii="Trebuchet MS" w:hAnsi="Trebuchet MS" w:cs="Arial"/>
        </w:rPr>
        <w:t xml:space="preserve"> presentará información </w:t>
      </w:r>
      <w:r w:rsidR="00BD127A" w:rsidRPr="00BD127A">
        <w:rPr>
          <w:rFonts w:ascii="Trebuchet MS" w:hAnsi="Trebuchet MS" w:cs="Arial"/>
        </w:rPr>
        <w:t>verificable,</w:t>
      </w:r>
      <w:r w:rsidR="00760DA8" w:rsidRPr="00BD127A">
        <w:rPr>
          <w:rFonts w:ascii="Trebuchet MS" w:hAnsi="Trebuchet MS" w:cs="Arial"/>
        </w:rPr>
        <w:t xml:space="preserve"> es decir, que pueda ser comprobada para ayudar a asegurar a los usuarios, que la información representa fielmente los hechos económicos que pretende representar. </w:t>
      </w:r>
    </w:p>
    <w:p w14:paraId="4D5EC640" w14:textId="77777777" w:rsidR="00760DA8" w:rsidRPr="00BD127A" w:rsidRDefault="00760DA8" w:rsidP="00E46AE7">
      <w:pPr>
        <w:ind w:right="131"/>
        <w:jc w:val="both"/>
        <w:rPr>
          <w:rFonts w:ascii="Trebuchet MS" w:hAnsi="Trebuchet MS" w:cs="Arial"/>
        </w:rPr>
      </w:pPr>
    </w:p>
    <w:p w14:paraId="47E8726C" w14:textId="77777777" w:rsidR="00760DA8" w:rsidRPr="00BD127A" w:rsidRDefault="00760DA8" w:rsidP="00E46AE7">
      <w:pPr>
        <w:ind w:right="131"/>
        <w:jc w:val="both"/>
        <w:rPr>
          <w:rFonts w:ascii="Trebuchet MS" w:hAnsi="Trebuchet MS" w:cs="Arial"/>
        </w:rPr>
      </w:pPr>
      <w:r w:rsidRPr="00BD127A">
        <w:rPr>
          <w:rFonts w:ascii="Trebuchet MS" w:hAnsi="Trebuchet MS" w:cs="Arial"/>
        </w:rPr>
        <w:t>Esta verificación podrá ser directa al comprobar un valor u otra representación mediante observación directa, por ejemplo, cuando se cuenta efectivo; o indirecta al comprobar las variables de un modelo, fórmulas u otra técnica y recalcular el resultado utilizando la misma metodología.</w:t>
      </w:r>
    </w:p>
    <w:p w14:paraId="3B7A65A9" w14:textId="77777777" w:rsidR="00760DA8" w:rsidRPr="00BD127A" w:rsidRDefault="00760DA8" w:rsidP="00E46AE7">
      <w:pPr>
        <w:ind w:right="131"/>
        <w:jc w:val="both"/>
        <w:rPr>
          <w:rFonts w:ascii="Trebuchet MS" w:hAnsi="Trebuchet MS" w:cs="Arial"/>
        </w:rPr>
      </w:pPr>
    </w:p>
    <w:p w14:paraId="619AE8B9" w14:textId="30CEE96B" w:rsidR="00760DA8" w:rsidRPr="00BD127A" w:rsidRDefault="00760DA8" w:rsidP="00E46AE7">
      <w:pPr>
        <w:ind w:right="131"/>
        <w:jc w:val="both"/>
        <w:rPr>
          <w:rFonts w:ascii="Trebuchet MS" w:hAnsi="Trebuchet MS" w:cs="Arial"/>
        </w:rPr>
      </w:pPr>
      <w:r w:rsidRPr="00BD127A">
        <w:rPr>
          <w:rFonts w:ascii="Trebuchet MS" w:hAnsi="Trebuchet MS" w:cs="Arial"/>
        </w:rPr>
        <w:t xml:space="preserve">Cuando no sea posible verificar algunas explicaciones e información financiera prospectiva hasta un periodo futuro </w:t>
      </w:r>
      <w:sdt>
        <w:sdtPr>
          <w:rPr>
            <w:rFonts w:ascii="Trebuchet MS" w:hAnsi="Trebuchet MS" w:cs="Arial"/>
          </w:rPr>
          <w:alias w:val="Compañía"/>
          <w:id w:val="155964368"/>
          <w:dataBinding w:prefixMappings="xmlns:ns0='http://schemas.openxmlformats.org/officeDocument/2006/extended-properties' " w:xpath="/ns0:Properties[1]/ns0:Company[1]" w:storeItemID="{6668398D-A668-4E3E-A5EB-62B293D839F1}"/>
          <w:text/>
        </w:sdtPr>
        <w:sdtEndPr/>
        <w:sdtContent>
          <w:r w:rsidR="00DA3A4D" w:rsidRPr="00BD127A">
            <w:rPr>
              <w:rFonts w:ascii="Trebuchet MS" w:hAnsi="Trebuchet MS" w:cs="Arial"/>
            </w:rPr>
            <w:t>AGENCIA DE COOPERACION E INVERSION DE MEDELLIN Y EL AREA METROPOLITANA</w:t>
          </w:r>
        </w:sdtContent>
      </w:sdt>
      <w:r w:rsidRPr="00BD127A">
        <w:rPr>
          <w:rFonts w:ascii="Trebuchet MS" w:hAnsi="Trebuchet MS" w:cs="Arial"/>
        </w:rPr>
        <w:t xml:space="preserve"> revelará las hipótesis, los métodos de recopilación de la información, y otros factores y circunstancias que la respaldan para ayudar a los usuarios a decidir si quieren utilizar esa información.</w:t>
      </w:r>
    </w:p>
    <w:p w14:paraId="17C53EAE" w14:textId="77777777" w:rsidR="00760DA8" w:rsidRPr="00BD127A" w:rsidRDefault="00760DA8" w:rsidP="00E46AE7">
      <w:pPr>
        <w:pStyle w:val="Ttulo4"/>
        <w:numPr>
          <w:ilvl w:val="3"/>
          <w:numId w:val="2"/>
        </w:numPr>
        <w:jc w:val="both"/>
        <w:rPr>
          <w:rFonts w:ascii="Trebuchet MS" w:hAnsi="Trebuchet MS" w:cs="Arial"/>
          <w:i w:val="0"/>
          <w:color w:val="auto"/>
        </w:rPr>
      </w:pPr>
      <w:r w:rsidRPr="00BD127A">
        <w:rPr>
          <w:rFonts w:ascii="Trebuchet MS" w:hAnsi="Trebuchet MS" w:cs="Arial"/>
          <w:i w:val="0"/>
          <w:color w:val="auto"/>
        </w:rPr>
        <w:t>Oportunidad</w:t>
      </w:r>
    </w:p>
    <w:p w14:paraId="05024F2A" w14:textId="77777777" w:rsidR="00760DA8" w:rsidRPr="00BD127A" w:rsidRDefault="00760DA8" w:rsidP="00E46AE7">
      <w:pPr>
        <w:jc w:val="both"/>
        <w:rPr>
          <w:rFonts w:ascii="Trebuchet MS" w:hAnsi="Trebuchet MS" w:cs="Arial"/>
        </w:rPr>
      </w:pPr>
    </w:p>
    <w:p w14:paraId="44A3A957" w14:textId="25F1CDBA" w:rsidR="00760DA8" w:rsidRPr="00BD127A" w:rsidRDefault="00AE7488" w:rsidP="00E46AE7">
      <w:pPr>
        <w:jc w:val="both"/>
        <w:rPr>
          <w:rFonts w:ascii="Trebuchet MS" w:hAnsi="Trebuchet MS" w:cs="Arial"/>
        </w:rPr>
      </w:pPr>
      <w:sdt>
        <w:sdtPr>
          <w:rPr>
            <w:rFonts w:ascii="Trebuchet MS" w:hAnsi="Trebuchet MS" w:cs="Arial"/>
          </w:rPr>
          <w:alias w:val="Compañía"/>
          <w:id w:val="-914242482"/>
          <w:dataBinding w:prefixMappings="xmlns:ns0='http://schemas.openxmlformats.org/officeDocument/2006/extended-properties' " w:xpath="/ns0:Properties[1]/ns0:Company[1]" w:storeItemID="{6668398D-A668-4E3E-A5EB-62B293D839F1}"/>
          <w:text/>
        </w:sdtPr>
        <w:sdtEndPr/>
        <w:sdtContent>
          <w:r w:rsidR="00DA3A4D" w:rsidRPr="00BD127A">
            <w:rPr>
              <w:rFonts w:ascii="Trebuchet MS" w:hAnsi="Trebuchet MS" w:cs="Arial"/>
            </w:rPr>
            <w:t>AGENCIA DE COOPERACION E INVERSION DE MEDELLIN Y EL AREA METROPOLITANA</w:t>
          </w:r>
        </w:sdtContent>
      </w:sdt>
      <w:r w:rsidR="00760DA8" w:rsidRPr="00BD127A">
        <w:rPr>
          <w:rFonts w:ascii="Trebuchet MS" w:hAnsi="Trebuchet MS" w:cs="Arial"/>
        </w:rPr>
        <w:t xml:space="preserve">  mantendrá su información financiera y contable al día y sus informes financieros serán entregados a tiempo a los usuarios, con el fin de que la información proporcionada pueda influir en sus decisiones.</w:t>
      </w:r>
    </w:p>
    <w:p w14:paraId="55A45974" w14:textId="77777777" w:rsidR="00760DA8" w:rsidRPr="00BD127A" w:rsidRDefault="00760DA8" w:rsidP="00E46AE7">
      <w:pPr>
        <w:jc w:val="both"/>
        <w:rPr>
          <w:rFonts w:ascii="Trebuchet MS" w:hAnsi="Trebuchet MS" w:cs="Arial"/>
        </w:rPr>
      </w:pPr>
    </w:p>
    <w:p w14:paraId="1D0891BB" w14:textId="77777777" w:rsidR="00760DA8" w:rsidRPr="00BD127A" w:rsidRDefault="00760DA8" w:rsidP="00E46AE7">
      <w:pPr>
        <w:pStyle w:val="Ttulo4"/>
        <w:numPr>
          <w:ilvl w:val="3"/>
          <w:numId w:val="2"/>
        </w:numPr>
        <w:jc w:val="both"/>
        <w:rPr>
          <w:rFonts w:ascii="Trebuchet MS" w:hAnsi="Trebuchet MS" w:cs="Arial"/>
          <w:i w:val="0"/>
          <w:color w:val="auto"/>
        </w:rPr>
      </w:pPr>
      <w:r w:rsidRPr="00BD127A">
        <w:rPr>
          <w:rFonts w:ascii="Trebuchet MS" w:hAnsi="Trebuchet MS" w:cs="Arial"/>
          <w:i w:val="0"/>
          <w:color w:val="auto"/>
        </w:rPr>
        <w:lastRenderedPageBreak/>
        <w:t>Comprensibilidad</w:t>
      </w:r>
    </w:p>
    <w:p w14:paraId="6CCB7D8F" w14:textId="77777777" w:rsidR="00760DA8" w:rsidRPr="00BD127A" w:rsidRDefault="00760DA8" w:rsidP="00E46AE7">
      <w:pPr>
        <w:jc w:val="both"/>
        <w:rPr>
          <w:rFonts w:ascii="Trebuchet MS" w:hAnsi="Trebuchet MS" w:cs="Arial"/>
        </w:rPr>
      </w:pPr>
    </w:p>
    <w:p w14:paraId="559CD3DB" w14:textId="44910ED6" w:rsidR="00760DA8" w:rsidRPr="00BD127A" w:rsidRDefault="00AE7488" w:rsidP="00E46AE7">
      <w:pPr>
        <w:ind w:right="131"/>
        <w:jc w:val="both"/>
        <w:rPr>
          <w:rFonts w:ascii="Trebuchet MS" w:hAnsi="Trebuchet MS" w:cs="Arial"/>
        </w:rPr>
      </w:pPr>
      <w:sdt>
        <w:sdtPr>
          <w:rPr>
            <w:rFonts w:ascii="Trebuchet MS" w:hAnsi="Trebuchet MS" w:cs="Arial"/>
          </w:rPr>
          <w:alias w:val="Compañía"/>
          <w:id w:val="547343149"/>
          <w:dataBinding w:prefixMappings="xmlns:ns0='http://schemas.openxmlformats.org/officeDocument/2006/extended-properties' " w:xpath="/ns0:Properties[1]/ns0:Company[1]" w:storeItemID="{6668398D-A668-4E3E-A5EB-62B293D839F1}"/>
          <w:text/>
        </w:sdtPr>
        <w:sdtEndPr/>
        <w:sdtContent>
          <w:r w:rsidR="00DA3A4D" w:rsidRPr="00BD127A">
            <w:rPr>
              <w:rFonts w:ascii="Trebuchet MS" w:hAnsi="Trebuchet MS" w:cs="Arial"/>
            </w:rPr>
            <w:t>AGENCIA DE COOPERACION E INVERSION DE MEDELLIN Y EL AREA METROPOLITANA</w:t>
          </w:r>
        </w:sdtContent>
      </w:sdt>
      <w:r w:rsidR="00760DA8" w:rsidRPr="00BD127A">
        <w:rPr>
          <w:rFonts w:ascii="Trebuchet MS" w:hAnsi="Trebuchet MS" w:cs="Arial"/>
        </w:rPr>
        <w:t xml:space="preserve">  garantizará que la información financiera que entregue a los usuarios está clasificada, caracterizada y presentada de forma clara y concisa para que estos puedan revisarla, analizarla y entenderla de acuerdo con conocimientos previos razonables de las actividades económicas y del mundo de los negocios. </w:t>
      </w:r>
    </w:p>
    <w:p w14:paraId="2DD2F22E" w14:textId="77777777" w:rsidR="00EF7FCF" w:rsidRPr="00BD127A" w:rsidRDefault="00EF7FCF" w:rsidP="00E46AE7">
      <w:pPr>
        <w:pStyle w:val="Ttulo3"/>
        <w:numPr>
          <w:ilvl w:val="2"/>
          <w:numId w:val="2"/>
        </w:numPr>
        <w:jc w:val="both"/>
        <w:rPr>
          <w:rFonts w:ascii="Trebuchet MS" w:hAnsi="Trebuchet MS" w:cs="Arial"/>
          <w:color w:val="auto"/>
        </w:rPr>
      </w:pPr>
      <w:bookmarkStart w:id="21" w:name="_Toc64005883"/>
      <w:r w:rsidRPr="00BD127A">
        <w:rPr>
          <w:rFonts w:ascii="Trebuchet MS" w:hAnsi="Trebuchet MS" w:cs="Arial"/>
          <w:color w:val="auto"/>
        </w:rPr>
        <w:t>Principios de contabilidad</w:t>
      </w:r>
      <w:bookmarkEnd w:id="21"/>
    </w:p>
    <w:p w14:paraId="10A1887C" w14:textId="77777777" w:rsidR="00EF7FCF" w:rsidRPr="00BD127A" w:rsidRDefault="00EF7FCF" w:rsidP="00E46AE7">
      <w:pPr>
        <w:jc w:val="both"/>
        <w:rPr>
          <w:rFonts w:ascii="Trebuchet MS" w:hAnsi="Trebuchet MS" w:cs="Arial"/>
        </w:rPr>
      </w:pPr>
    </w:p>
    <w:p w14:paraId="1FFDB240" w14:textId="6DA936DD" w:rsidR="00EF7FCF" w:rsidRPr="00BD127A" w:rsidRDefault="00EF7FCF" w:rsidP="00E46AE7">
      <w:pPr>
        <w:ind w:right="131"/>
        <w:jc w:val="both"/>
        <w:rPr>
          <w:rFonts w:ascii="Trebuchet MS" w:hAnsi="Trebuchet MS" w:cs="Arial"/>
        </w:rPr>
      </w:pPr>
      <w:r w:rsidRPr="00BD127A">
        <w:rPr>
          <w:rFonts w:ascii="Trebuchet MS" w:hAnsi="Trebuchet MS" w:cs="Arial"/>
        </w:rPr>
        <w:t xml:space="preserve">A fin de preparar información financiera que cumpla con las características cualitativas enunciadas en el aparte anterior, </w:t>
      </w:r>
      <w:sdt>
        <w:sdtPr>
          <w:rPr>
            <w:rFonts w:ascii="Trebuchet MS" w:hAnsi="Trebuchet MS" w:cs="Arial"/>
          </w:rPr>
          <w:alias w:val="Compañía"/>
          <w:id w:val="-820347662"/>
          <w:dataBinding w:prefixMappings="xmlns:ns0='http://schemas.openxmlformats.org/officeDocument/2006/extended-properties' " w:xpath="/ns0:Properties[1]/ns0:Company[1]" w:storeItemID="{6668398D-A668-4E3E-A5EB-62B293D839F1}"/>
          <w:text/>
        </w:sdtPr>
        <w:sdtEndPr/>
        <w:sdtContent>
          <w:r w:rsidR="00DA3A4D" w:rsidRPr="00BD127A">
            <w:rPr>
              <w:rFonts w:ascii="Trebuchet MS" w:hAnsi="Trebuchet MS" w:cs="Arial"/>
            </w:rPr>
            <w:t>AGENCIA DE COOPERACION E INVERSION DE MEDELLIN Y EL AREA METROPOLITANA</w:t>
          </w:r>
        </w:sdtContent>
      </w:sdt>
      <w:r w:rsidRPr="00BD127A">
        <w:rPr>
          <w:rFonts w:ascii="Trebuchet MS" w:hAnsi="Trebuchet MS" w:cs="Arial"/>
        </w:rPr>
        <w:t xml:space="preserve"> observará pautas básicas o </w:t>
      </w:r>
      <w:proofErr w:type="spellStart"/>
      <w:r w:rsidRPr="00BD127A">
        <w:rPr>
          <w:rFonts w:ascii="Trebuchet MS" w:hAnsi="Trebuchet MS" w:cs="Arial"/>
        </w:rPr>
        <w:t>macro-reglas</w:t>
      </w:r>
      <w:proofErr w:type="spellEnd"/>
      <w:r w:rsidRPr="00BD127A">
        <w:rPr>
          <w:rFonts w:ascii="Trebuchet MS" w:hAnsi="Trebuchet MS" w:cs="Arial"/>
        </w:rPr>
        <w:t xml:space="preserve"> que orientaran su proceso de generación de información. </w:t>
      </w:r>
      <w:sdt>
        <w:sdtPr>
          <w:rPr>
            <w:rFonts w:ascii="Trebuchet MS" w:hAnsi="Trebuchet MS" w:cs="Arial"/>
          </w:rPr>
          <w:alias w:val="Compañía"/>
          <w:id w:val="-434446275"/>
          <w:dataBinding w:prefixMappings="xmlns:ns0='http://schemas.openxmlformats.org/officeDocument/2006/extended-properties' " w:xpath="/ns0:Properties[1]/ns0:Company[1]" w:storeItemID="{6668398D-A668-4E3E-A5EB-62B293D839F1}"/>
          <w:text/>
        </w:sdtPr>
        <w:sdtEndPr/>
        <w:sdtContent>
          <w:r w:rsidR="00DA3A4D" w:rsidRPr="00BD127A">
            <w:rPr>
              <w:rFonts w:ascii="Trebuchet MS" w:hAnsi="Trebuchet MS" w:cs="Arial"/>
            </w:rPr>
            <w:t>AGENCIA DE COOPERACION E INVERSION DE MEDELLIN Y EL AREA METROPOLITANA</w:t>
          </w:r>
        </w:sdtContent>
      </w:sdt>
      <w:r w:rsidRPr="00BD127A">
        <w:rPr>
          <w:rFonts w:ascii="Trebuchet MS" w:hAnsi="Trebuchet MS" w:cs="Arial"/>
        </w:rPr>
        <w:t xml:space="preserve">  comprende estas pautas o </w:t>
      </w:r>
      <w:proofErr w:type="spellStart"/>
      <w:r w:rsidRPr="00BD127A">
        <w:rPr>
          <w:rFonts w:ascii="Trebuchet MS" w:hAnsi="Trebuchet MS" w:cs="Arial"/>
        </w:rPr>
        <w:t>macro-reglas</w:t>
      </w:r>
      <w:proofErr w:type="spellEnd"/>
      <w:r w:rsidRPr="00BD127A">
        <w:rPr>
          <w:rFonts w:ascii="Trebuchet MS" w:hAnsi="Trebuchet MS" w:cs="Arial"/>
        </w:rPr>
        <w:t xml:space="preserve"> como principios de contabilidad.</w:t>
      </w:r>
    </w:p>
    <w:p w14:paraId="62ABF360" w14:textId="77777777" w:rsidR="00EF7FCF" w:rsidRPr="00BD127A" w:rsidRDefault="00EF7FCF" w:rsidP="00E46AE7">
      <w:pPr>
        <w:ind w:right="131"/>
        <w:jc w:val="both"/>
        <w:rPr>
          <w:rFonts w:ascii="Trebuchet MS" w:hAnsi="Trebuchet MS" w:cs="Arial"/>
        </w:rPr>
      </w:pPr>
    </w:p>
    <w:p w14:paraId="79A49791" w14:textId="53908736" w:rsidR="00EF7FCF" w:rsidRPr="00BD127A" w:rsidRDefault="00AE7488" w:rsidP="00E46AE7">
      <w:pPr>
        <w:ind w:right="131"/>
        <w:jc w:val="both"/>
        <w:rPr>
          <w:rFonts w:ascii="Trebuchet MS" w:hAnsi="Trebuchet MS" w:cs="Arial"/>
        </w:rPr>
      </w:pPr>
      <w:sdt>
        <w:sdtPr>
          <w:rPr>
            <w:rFonts w:ascii="Trebuchet MS" w:hAnsi="Trebuchet MS" w:cs="Arial"/>
          </w:rPr>
          <w:alias w:val="Compañía"/>
          <w:id w:val="-1570031195"/>
          <w:dataBinding w:prefixMappings="xmlns:ns0='http://schemas.openxmlformats.org/officeDocument/2006/extended-properties' " w:xpath="/ns0:Properties[1]/ns0:Company[1]" w:storeItemID="{6668398D-A668-4E3E-A5EB-62B293D839F1}"/>
          <w:text/>
        </w:sdtPr>
        <w:sdtEndPr/>
        <w:sdtContent>
          <w:r w:rsidR="00DA3A4D" w:rsidRPr="00BD127A">
            <w:rPr>
              <w:rFonts w:ascii="Trebuchet MS" w:hAnsi="Trebuchet MS" w:cs="Arial"/>
            </w:rPr>
            <w:t>AGENCIA DE COOPERACION E INVERSION DE MEDELLIN Y EL AREA METROPOLITANA</w:t>
          </w:r>
        </w:sdtContent>
      </w:sdt>
      <w:r w:rsidR="00EF7FCF" w:rsidRPr="00BD127A">
        <w:rPr>
          <w:rFonts w:ascii="Trebuchet MS" w:hAnsi="Trebuchet MS" w:cs="Arial"/>
        </w:rPr>
        <w:t xml:space="preserve"> aplicará los principios de contabilidad en las diferentes etapas del proceso contable; por tal razón, </w:t>
      </w:r>
      <w:sdt>
        <w:sdtPr>
          <w:rPr>
            <w:rFonts w:ascii="Trebuchet MS" w:hAnsi="Trebuchet MS" w:cs="Arial"/>
          </w:rPr>
          <w:alias w:val="Compañía"/>
          <w:id w:val="-827511907"/>
          <w:dataBinding w:prefixMappings="xmlns:ns0='http://schemas.openxmlformats.org/officeDocument/2006/extended-properties' " w:xpath="/ns0:Properties[1]/ns0:Company[1]" w:storeItemID="{6668398D-A668-4E3E-A5EB-62B293D839F1}"/>
          <w:text/>
        </w:sdtPr>
        <w:sdtEndPr/>
        <w:sdtContent>
          <w:r w:rsidR="00DA3A4D" w:rsidRPr="00BD127A">
            <w:rPr>
              <w:rFonts w:ascii="Trebuchet MS" w:hAnsi="Trebuchet MS" w:cs="Arial"/>
            </w:rPr>
            <w:t>AGENCIA DE COOPERACION E INVERSION DE MEDELLIN Y EL AREA METROPOLITANA</w:t>
          </w:r>
        </w:sdtContent>
      </w:sdt>
      <w:r w:rsidR="00EF7FCF" w:rsidRPr="00BD127A">
        <w:rPr>
          <w:rFonts w:ascii="Trebuchet MS" w:hAnsi="Trebuchet MS" w:cs="Arial"/>
        </w:rPr>
        <w:t xml:space="preserve">  tendrá en cuenta estos criterios para reconocer, medir, revelar y presentar los hechos económicos en sus estados financieros.</w:t>
      </w:r>
    </w:p>
    <w:p w14:paraId="3A5792E2" w14:textId="77777777" w:rsidR="00EF7FCF" w:rsidRPr="00BD127A" w:rsidRDefault="00EF7FCF" w:rsidP="00E46AE7">
      <w:pPr>
        <w:ind w:right="131"/>
        <w:jc w:val="both"/>
        <w:rPr>
          <w:rFonts w:ascii="Trebuchet MS" w:hAnsi="Trebuchet MS" w:cs="Arial"/>
        </w:rPr>
      </w:pPr>
    </w:p>
    <w:p w14:paraId="4CAAAFA8" w14:textId="59E50B71" w:rsidR="00EF7FCF" w:rsidRPr="00BD127A" w:rsidRDefault="00AE7488" w:rsidP="00E46AE7">
      <w:pPr>
        <w:ind w:right="131"/>
        <w:jc w:val="both"/>
        <w:rPr>
          <w:rFonts w:ascii="Trebuchet MS" w:hAnsi="Trebuchet MS" w:cs="Arial"/>
        </w:rPr>
      </w:pPr>
      <w:sdt>
        <w:sdtPr>
          <w:rPr>
            <w:rFonts w:ascii="Trebuchet MS" w:hAnsi="Trebuchet MS" w:cs="Arial"/>
          </w:rPr>
          <w:alias w:val="Compañía"/>
          <w:id w:val="-1513285751"/>
          <w:dataBinding w:prefixMappings="xmlns:ns0='http://schemas.openxmlformats.org/officeDocument/2006/extended-properties' " w:xpath="/ns0:Properties[1]/ns0:Company[1]" w:storeItemID="{6668398D-A668-4E3E-A5EB-62B293D839F1}"/>
          <w:text/>
        </w:sdtPr>
        <w:sdtEndPr/>
        <w:sdtContent>
          <w:r w:rsidR="00DA3A4D" w:rsidRPr="00BD127A">
            <w:rPr>
              <w:rFonts w:ascii="Trebuchet MS" w:hAnsi="Trebuchet MS" w:cs="Arial"/>
            </w:rPr>
            <w:t>AGENCIA DE COOPERACION E INVERSION DE MEDELLIN Y EL AREA METROPOLITANA</w:t>
          </w:r>
        </w:sdtContent>
      </w:sdt>
      <w:r w:rsidR="00EF7FCF" w:rsidRPr="00BD127A">
        <w:rPr>
          <w:rFonts w:ascii="Trebuchet MS" w:hAnsi="Trebuchet MS" w:cs="Arial"/>
        </w:rPr>
        <w:t xml:space="preserve"> define </w:t>
      </w:r>
      <w:r w:rsidR="00BD127A" w:rsidRPr="00BD127A">
        <w:rPr>
          <w:rFonts w:ascii="Trebuchet MS" w:hAnsi="Trebuchet MS" w:cs="Arial"/>
        </w:rPr>
        <w:t>que,</w:t>
      </w:r>
      <w:r w:rsidR="00EF7FCF" w:rsidRPr="00BD127A">
        <w:rPr>
          <w:rFonts w:ascii="Trebuchet MS" w:hAnsi="Trebuchet MS" w:cs="Arial"/>
        </w:rPr>
        <w:t xml:space="preserve"> en caso de conflicto entre los anteriores principios contables, prevalecerá el principio que mejor conduzca a la representación fiel de su </w:t>
      </w:r>
      <w:proofErr w:type="gramStart"/>
      <w:r w:rsidR="00EF7FCF" w:rsidRPr="00BD127A">
        <w:rPr>
          <w:rFonts w:ascii="Trebuchet MS" w:hAnsi="Trebuchet MS" w:cs="Arial"/>
        </w:rPr>
        <w:t>situación financiera y su rendimiento financiero</w:t>
      </w:r>
      <w:proofErr w:type="gramEnd"/>
      <w:r w:rsidR="00EF7FCF" w:rsidRPr="00BD127A">
        <w:rPr>
          <w:rFonts w:ascii="Trebuchet MS" w:hAnsi="Trebuchet MS" w:cs="Arial"/>
        </w:rPr>
        <w:t>.</w:t>
      </w:r>
    </w:p>
    <w:p w14:paraId="4B21ABC7" w14:textId="71DAA61B" w:rsidR="00EF7FCF" w:rsidRPr="00BD127A" w:rsidRDefault="00E16918" w:rsidP="00E46AE7">
      <w:pPr>
        <w:pStyle w:val="Ttulo4"/>
        <w:numPr>
          <w:ilvl w:val="3"/>
          <w:numId w:val="2"/>
        </w:numPr>
        <w:jc w:val="both"/>
        <w:rPr>
          <w:rFonts w:ascii="Trebuchet MS" w:hAnsi="Trebuchet MS" w:cs="Arial"/>
          <w:i w:val="0"/>
          <w:color w:val="auto"/>
        </w:rPr>
      </w:pPr>
      <w:r w:rsidRPr="00BD127A">
        <w:rPr>
          <w:rFonts w:ascii="Trebuchet MS" w:hAnsi="Trebuchet MS" w:cs="Arial"/>
          <w:i w:val="0"/>
          <w:color w:val="auto"/>
        </w:rPr>
        <w:t>Entidad</w:t>
      </w:r>
      <w:r w:rsidR="00EF7FCF" w:rsidRPr="00BD127A">
        <w:rPr>
          <w:rFonts w:ascii="Trebuchet MS" w:hAnsi="Trebuchet MS" w:cs="Arial"/>
          <w:i w:val="0"/>
          <w:color w:val="auto"/>
        </w:rPr>
        <w:t xml:space="preserve"> en marcha</w:t>
      </w:r>
    </w:p>
    <w:p w14:paraId="65C7D2C6" w14:textId="77777777" w:rsidR="00EF7FCF" w:rsidRPr="00BD127A" w:rsidRDefault="00EF7FCF" w:rsidP="00E46AE7">
      <w:pPr>
        <w:jc w:val="both"/>
        <w:rPr>
          <w:rFonts w:ascii="Trebuchet MS" w:hAnsi="Trebuchet MS" w:cs="Arial"/>
        </w:rPr>
      </w:pPr>
    </w:p>
    <w:p w14:paraId="3DEDDBD5" w14:textId="55C556CE" w:rsidR="00EF7FCF" w:rsidRPr="00BD127A" w:rsidRDefault="00EF7FCF" w:rsidP="00E46AE7">
      <w:pPr>
        <w:pStyle w:val="Sinespaciado"/>
        <w:spacing w:line="276" w:lineRule="auto"/>
        <w:ind w:right="131"/>
        <w:jc w:val="both"/>
        <w:rPr>
          <w:rFonts w:ascii="Trebuchet MS" w:hAnsi="Trebuchet MS" w:cs="Arial"/>
        </w:rPr>
      </w:pPr>
      <w:r w:rsidRPr="00BD127A">
        <w:rPr>
          <w:rFonts w:ascii="Trebuchet MS" w:hAnsi="Trebuchet MS" w:cs="Arial"/>
        </w:rPr>
        <w:t xml:space="preserve">La actividad de </w:t>
      </w:r>
      <w:sdt>
        <w:sdtPr>
          <w:rPr>
            <w:rFonts w:ascii="Trebuchet MS" w:hAnsi="Trebuchet MS" w:cs="Arial"/>
          </w:rPr>
          <w:alias w:val="Compañía"/>
          <w:id w:val="533385471"/>
          <w:dataBinding w:prefixMappings="xmlns:ns0='http://schemas.openxmlformats.org/officeDocument/2006/extended-properties' " w:xpath="/ns0:Properties[1]/ns0:Company[1]" w:storeItemID="{6668398D-A668-4E3E-A5EB-62B293D839F1}"/>
          <w:text/>
        </w:sdtPr>
        <w:sdtEndPr/>
        <w:sdtContent>
          <w:r w:rsidR="00DA3A4D" w:rsidRPr="00BD127A">
            <w:rPr>
              <w:rFonts w:ascii="Trebuchet MS" w:hAnsi="Trebuchet MS" w:cs="Arial"/>
            </w:rPr>
            <w:t>AGENCIA DE COOPERACION E INVERSION DE MEDELLIN Y EL AREA METROPOLITANA</w:t>
          </w:r>
        </w:sdtContent>
      </w:sdt>
      <w:r w:rsidRPr="00BD127A">
        <w:rPr>
          <w:rFonts w:ascii="Trebuchet MS" w:hAnsi="Trebuchet MS" w:cs="Arial"/>
        </w:rPr>
        <w:t xml:space="preserve"> se lleva a cabo por tiempo indefinido conforme a la ley y su acto de creación; por tal razón, la selección y aplicación de sus políticas contables no está encaminada a determinar su valor de liquidación sino a reflejar de manera fiel y razonable la realidad de sus operaciones económicas.</w:t>
      </w:r>
    </w:p>
    <w:p w14:paraId="3F34B7F2" w14:textId="77777777" w:rsidR="00D447D2" w:rsidRPr="00BD127A" w:rsidRDefault="00D447D2" w:rsidP="00E46AE7">
      <w:pPr>
        <w:pStyle w:val="Ttulo4"/>
        <w:numPr>
          <w:ilvl w:val="3"/>
          <w:numId w:val="2"/>
        </w:numPr>
        <w:jc w:val="both"/>
        <w:rPr>
          <w:rFonts w:ascii="Trebuchet MS" w:hAnsi="Trebuchet MS" w:cs="Arial"/>
          <w:i w:val="0"/>
          <w:color w:val="auto"/>
        </w:rPr>
      </w:pPr>
      <w:r w:rsidRPr="00BD127A">
        <w:rPr>
          <w:rFonts w:ascii="Trebuchet MS" w:hAnsi="Trebuchet MS" w:cs="Arial"/>
          <w:i w:val="0"/>
          <w:color w:val="auto"/>
        </w:rPr>
        <w:t>Devengo o causación</w:t>
      </w:r>
    </w:p>
    <w:p w14:paraId="6481A317" w14:textId="77777777" w:rsidR="00D447D2" w:rsidRPr="00BD127A" w:rsidRDefault="00D447D2" w:rsidP="00E46AE7">
      <w:pPr>
        <w:jc w:val="both"/>
        <w:rPr>
          <w:rFonts w:ascii="Trebuchet MS" w:hAnsi="Trebuchet MS" w:cs="Arial"/>
        </w:rPr>
      </w:pPr>
    </w:p>
    <w:p w14:paraId="5C5AA3F0" w14:textId="2DA6CFE7" w:rsidR="00D447D2" w:rsidRPr="00BD127A" w:rsidRDefault="00AE7488" w:rsidP="00E46AE7">
      <w:pPr>
        <w:ind w:right="131"/>
        <w:jc w:val="both"/>
        <w:rPr>
          <w:rFonts w:ascii="Trebuchet MS" w:hAnsi="Trebuchet MS" w:cs="Arial"/>
        </w:rPr>
      </w:pPr>
      <w:sdt>
        <w:sdtPr>
          <w:rPr>
            <w:rFonts w:ascii="Trebuchet MS" w:hAnsi="Trebuchet MS" w:cs="Arial"/>
          </w:rPr>
          <w:alias w:val="Compañía"/>
          <w:id w:val="457534239"/>
          <w:dataBinding w:prefixMappings="xmlns:ns0='http://schemas.openxmlformats.org/officeDocument/2006/extended-properties' " w:xpath="/ns0:Properties[1]/ns0:Company[1]" w:storeItemID="{6668398D-A668-4E3E-A5EB-62B293D839F1}"/>
          <w:text/>
        </w:sdtPr>
        <w:sdtEndPr/>
        <w:sdtContent>
          <w:r w:rsidR="00DA3A4D" w:rsidRPr="00BD127A">
            <w:rPr>
              <w:rFonts w:ascii="Trebuchet MS" w:hAnsi="Trebuchet MS" w:cs="Arial"/>
            </w:rPr>
            <w:t>AGENCIA DE COOPERACION E INVERSION DE MEDELLIN Y EL AREA METROPOLITANA</w:t>
          </w:r>
        </w:sdtContent>
      </w:sdt>
      <w:r w:rsidR="00D447D2" w:rsidRPr="00BD127A">
        <w:rPr>
          <w:rFonts w:ascii="Trebuchet MS" w:hAnsi="Trebuchet MS" w:cs="Arial"/>
        </w:rPr>
        <w:t xml:space="preserve">  reconocerá sus hechos económicos en el momento en que suceden, es decir, cuando surjan los derechos y obligaciones, o cuando la transacción u operación incida en los resultados del periodo con independencia del instante en que se produzca el flujo de efectivo que se deriva de estos.</w:t>
      </w:r>
    </w:p>
    <w:p w14:paraId="46423B5A" w14:textId="77777777" w:rsidR="00D447D2" w:rsidRPr="00BD127A" w:rsidRDefault="00D447D2" w:rsidP="00E46AE7">
      <w:pPr>
        <w:pStyle w:val="Ttulo4"/>
        <w:numPr>
          <w:ilvl w:val="3"/>
          <w:numId w:val="2"/>
        </w:numPr>
        <w:jc w:val="both"/>
        <w:rPr>
          <w:rFonts w:ascii="Trebuchet MS" w:hAnsi="Trebuchet MS" w:cs="Arial"/>
          <w:i w:val="0"/>
          <w:color w:val="auto"/>
        </w:rPr>
      </w:pPr>
      <w:r w:rsidRPr="00BD127A">
        <w:rPr>
          <w:rFonts w:ascii="Trebuchet MS" w:hAnsi="Trebuchet MS" w:cs="Arial"/>
          <w:i w:val="0"/>
          <w:color w:val="auto"/>
        </w:rPr>
        <w:t xml:space="preserve">Esencia sobre la forma </w:t>
      </w:r>
    </w:p>
    <w:p w14:paraId="75EBC42F" w14:textId="77777777" w:rsidR="00D447D2" w:rsidRPr="00BD127A" w:rsidRDefault="00D447D2" w:rsidP="00E46AE7">
      <w:pPr>
        <w:jc w:val="both"/>
        <w:rPr>
          <w:rFonts w:ascii="Trebuchet MS" w:hAnsi="Trebuchet MS" w:cs="Arial"/>
        </w:rPr>
      </w:pPr>
    </w:p>
    <w:p w14:paraId="70D22CC4" w14:textId="76734AEE" w:rsidR="00D447D2" w:rsidRPr="00BD127A" w:rsidRDefault="00AE7488" w:rsidP="00E46AE7">
      <w:pPr>
        <w:ind w:right="131"/>
        <w:jc w:val="both"/>
        <w:rPr>
          <w:rFonts w:ascii="Trebuchet MS" w:hAnsi="Trebuchet MS" w:cs="Arial"/>
        </w:rPr>
      </w:pPr>
      <w:sdt>
        <w:sdtPr>
          <w:rPr>
            <w:rFonts w:ascii="Trebuchet MS" w:hAnsi="Trebuchet MS" w:cs="Arial"/>
          </w:rPr>
          <w:alias w:val="Compañía"/>
          <w:id w:val="1127739262"/>
          <w:dataBinding w:prefixMappings="xmlns:ns0='http://schemas.openxmlformats.org/officeDocument/2006/extended-properties' " w:xpath="/ns0:Properties[1]/ns0:Company[1]" w:storeItemID="{6668398D-A668-4E3E-A5EB-62B293D839F1}"/>
          <w:text/>
        </w:sdtPr>
        <w:sdtEndPr/>
        <w:sdtContent>
          <w:r w:rsidR="00DA3A4D" w:rsidRPr="00BD127A">
            <w:rPr>
              <w:rFonts w:ascii="Trebuchet MS" w:hAnsi="Trebuchet MS" w:cs="Arial"/>
            </w:rPr>
            <w:t>AGENCIA DE COOPERACION E INVERSION DE MEDELLIN Y EL AREA METROPOLITANA</w:t>
          </w:r>
        </w:sdtContent>
      </w:sdt>
      <w:r w:rsidR="00D447D2" w:rsidRPr="00BD127A">
        <w:rPr>
          <w:rFonts w:ascii="Trebuchet MS" w:hAnsi="Trebuchet MS" w:cs="Arial"/>
        </w:rPr>
        <w:t xml:space="preserve"> reconocerá sus transacciones y otros hechos económicos atendiendo a la esencia económica de los mismos, independientemente de la forma legal que los origine.</w:t>
      </w:r>
    </w:p>
    <w:p w14:paraId="56A87BB3" w14:textId="77777777" w:rsidR="00D447D2" w:rsidRPr="00BD127A" w:rsidRDefault="00D447D2" w:rsidP="00E46AE7">
      <w:pPr>
        <w:pStyle w:val="Ttulo4"/>
        <w:numPr>
          <w:ilvl w:val="3"/>
          <w:numId w:val="2"/>
        </w:numPr>
        <w:jc w:val="both"/>
        <w:rPr>
          <w:rFonts w:ascii="Trebuchet MS" w:hAnsi="Trebuchet MS" w:cs="Arial"/>
          <w:i w:val="0"/>
          <w:color w:val="auto"/>
        </w:rPr>
      </w:pPr>
      <w:r w:rsidRPr="00BD127A">
        <w:rPr>
          <w:rFonts w:ascii="Trebuchet MS" w:hAnsi="Trebuchet MS" w:cs="Arial"/>
          <w:i w:val="0"/>
          <w:color w:val="auto"/>
        </w:rPr>
        <w:t xml:space="preserve">Asociación </w:t>
      </w:r>
    </w:p>
    <w:p w14:paraId="189E6DC7" w14:textId="77777777" w:rsidR="00D447D2" w:rsidRPr="00BD127A" w:rsidRDefault="00D447D2" w:rsidP="00E46AE7">
      <w:pPr>
        <w:ind w:right="131"/>
        <w:jc w:val="both"/>
        <w:rPr>
          <w:rFonts w:ascii="Trebuchet MS" w:hAnsi="Trebuchet MS" w:cs="Arial"/>
        </w:rPr>
      </w:pPr>
    </w:p>
    <w:p w14:paraId="10E6266A" w14:textId="090369D6" w:rsidR="00D447D2" w:rsidRPr="00BD127A" w:rsidRDefault="00AE7488" w:rsidP="00E46AE7">
      <w:pPr>
        <w:ind w:right="131"/>
        <w:jc w:val="both"/>
        <w:rPr>
          <w:rFonts w:ascii="Trebuchet MS" w:hAnsi="Trebuchet MS" w:cs="Arial"/>
        </w:rPr>
      </w:pPr>
      <w:sdt>
        <w:sdtPr>
          <w:rPr>
            <w:rFonts w:ascii="Trebuchet MS" w:hAnsi="Trebuchet MS" w:cs="Arial"/>
          </w:rPr>
          <w:alias w:val="Compañía"/>
          <w:id w:val="2130659605"/>
          <w:dataBinding w:prefixMappings="xmlns:ns0='http://schemas.openxmlformats.org/officeDocument/2006/extended-properties' " w:xpath="/ns0:Properties[1]/ns0:Company[1]" w:storeItemID="{6668398D-A668-4E3E-A5EB-62B293D839F1}"/>
          <w:text/>
        </w:sdtPr>
        <w:sdtEndPr/>
        <w:sdtContent>
          <w:r w:rsidR="00DA3A4D" w:rsidRPr="00BD127A">
            <w:rPr>
              <w:rFonts w:ascii="Trebuchet MS" w:hAnsi="Trebuchet MS" w:cs="Arial"/>
            </w:rPr>
            <w:t>AGENCIA DE COOPERACION E INVERSION DE MEDELLIN Y EL AREA METROPOLITANA</w:t>
          </w:r>
        </w:sdtContent>
      </w:sdt>
      <w:r w:rsidR="00D447D2" w:rsidRPr="00BD127A">
        <w:rPr>
          <w:rFonts w:ascii="Trebuchet MS" w:hAnsi="Trebuchet MS" w:cs="Arial"/>
        </w:rPr>
        <w:t xml:space="preserve"> reconocerá sus ingresos en el mismo periodo en que reconozca los costos y gastos incurridos para producir tales ingresos.</w:t>
      </w:r>
    </w:p>
    <w:p w14:paraId="685C700B" w14:textId="77777777" w:rsidR="00D447D2" w:rsidRPr="00BD127A" w:rsidRDefault="00D447D2" w:rsidP="00E46AE7">
      <w:pPr>
        <w:ind w:right="131"/>
        <w:jc w:val="both"/>
        <w:rPr>
          <w:rFonts w:ascii="Trebuchet MS" w:hAnsi="Trebuchet MS" w:cs="Arial"/>
        </w:rPr>
      </w:pPr>
    </w:p>
    <w:p w14:paraId="3D435766" w14:textId="77777777" w:rsidR="00D447D2" w:rsidRPr="00BD127A" w:rsidRDefault="00D447D2" w:rsidP="00E46AE7">
      <w:pPr>
        <w:pStyle w:val="Ttulo4"/>
        <w:numPr>
          <w:ilvl w:val="3"/>
          <w:numId w:val="2"/>
        </w:numPr>
        <w:jc w:val="both"/>
        <w:rPr>
          <w:rFonts w:ascii="Trebuchet MS" w:hAnsi="Trebuchet MS" w:cs="Arial"/>
          <w:i w:val="0"/>
          <w:color w:val="auto"/>
        </w:rPr>
      </w:pPr>
      <w:r w:rsidRPr="00BD127A">
        <w:rPr>
          <w:rFonts w:ascii="Trebuchet MS" w:hAnsi="Trebuchet MS" w:cs="Arial"/>
          <w:i w:val="0"/>
          <w:color w:val="auto"/>
        </w:rPr>
        <w:t>Uniformidad</w:t>
      </w:r>
    </w:p>
    <w:p w14:paraId="5B7CB221" w14:textId="77777777" w:rsidR="00D447D2" w:rsidRPr="00BD127A" w:rsidRDefault="00D447D2" w:rsidP="00E46AE7">
      <w:pPr>
        <w:jc w:val="both"/>
        <w:rPr>
          <w:rFonts w:ascii="Trebuchet MS" w:hAnsi="Trebuchet MS" w:cs="Arial"/>
        </w:rPr>
      </w:pPr>
    </w:p>
    <w:p w14:paraId="59CA802B" w14:textId="0738574C" w:rsidR="00D447D2" w:rsidRPr="00BD127A" w:rsidRDefault="00AE7488" w:rsidP="00E46AE7">
      <w:pPr>
        <w:spacing w:before="216" w:line="278" w:lineRule="auto"/>
        <w:ind w:right="131"/>
        <w:jc w:val="both"/>
        <w:rPr>
          <w:rFonts w:ascii="Trebuchet MS" w:hAnsi="Trebuchet MS" w:cs="Arial"/>
          <w:color w:val="000000"/>
          <w:spacing w:val="6"/>
          <w:lang w:val="es-ES"/>
        </w:rPr>
      </w:pPr>
      <w:sdt>
        <w:sdtPr>
          <w:rPr>
            <w:rFonts w:ascii="Trebuchet MS" w:hAnsi="Trebuchet MS" w:cs="Arial"/>
          </w:rPr>
          <w:alias w:val="Compañía"/>
          <w:id w:val="562068144"/>
          <w:dataBinding w:prefixMappings="xmlns:ns0='http://schemas.openxmlformats.org/officeDocument/2006/extended-properties' " w:xpath="/ns0:Properties[1]/ns0:Company[1]" w:storeItemID="{6668398D-A668-4E3E-A5EB-62B293D839F1}"/>
          <w:text/>
        </w:sdtPr>
        <w:sdtEndPr/>
        <w:sdtContent>
          <w:r w:rsidR="00DA3A4D" w:rsidRPr="00BD127A">
            <w:rPr>
              <w:rFonts w:ascii="Trebuchet MS" w:hAnsi="Trebuchet MS" w:cs="Arial"/>
            </w:rPr>
            <w:t>AGENCIA DE COOPERACION E INVERSION DE MEDELLIN Y EL AREA METROPOLITANA</w:t>
          </w:r>
        </w:sdtContent>
      </w:sdt>
      <w:r w:rsidR="00D447D2" w:rsidRPr="00BD127A">
        <w:rPr>
          <w:rFonts w:ascii="Trebuchet MS" w:hAnsi="Trebuchet MS" w:cs="Arial"/>
          <w:color w:val="000000"/>
          <w:spacing w:val="7"/>
          <w:lang w:val="es-ES"/>
        </w:rPr>
        <w:t xml:space="preserve"> mantendrá los criterios de reconocimiento, medición, revelación y presentación, plasmados en cada política contable </w:t>
      </w:r>
      <w:r w:rsidR="00D447D2" w:rsidRPr="00BD127A">
        <w:rPr>
          <w:rFonts w:ascii="Trebuchet MS" w:hAnsi="Trebuchet MS" w:cs="Arial"/>
          <w:color w:val="000000"/>
          <w:spacing w:val="9"/>
          <w:lang w:val="es-ES"/>
        </w:rPr>
        <w:t xml:space="preserve">durante el tiempo y los </w:t>
      </w:r>
      <w:r w:rsidR="00960D93" w:rsidRPr="00BD127A">
        <w:rPr>
          <w:rFonts w:ascii="Trebuchet MS" w:hAnsi="Trebuchet MS" w:cs="Arial"/>
          <w:color w:val="000000"/>
          <w:spacing w:val="9"/>
          <w:lang w:val="es-ES"/>
        </w:rPr>
        <w:t>aplicara de</w:t>
      </w:r>
      <w:r w:rsidR="00960D93" w:rsidRPr="00BD127A">
        <w:rPr>
          <w:rFonts w:ascii="Trebuchet MS" w:hAnsi="Trebuchet MS" w:cs="Arial"/>
          <w:color w:val="000000"/>
          <w:spacing w:val="6"/>
          <w:lang w:val="es-ES"/>
        </w:rPr>
        <w:t xml:space="preserve"> acuerdo con</w:t>
      </w:r>
      <w:r w:rsidR="00D447D2" w:rsidRPr="00BD127A">
        <w:rPr>
          <w:rFonts w:ascii="Trebuchet MS" w:hAnsi="Trebuchet MS" w:cs="Arial"/>
          <w:color w:val="000000"/>
          <w:spacing w:val="6"/>
          <w:lang w:val="es-ES"/>
        </w:rPr>
        <w:t xml:space="preserve"> cada política</w:t>
      </w:r>
      <w:r w:rsidR="00D447D2" w:rsidRPr="00BD127A">
        <w:rPr>
          <w:rFonts w:ascii="Trebuchet MS" w:hAnsi="Trebuchet MS" w:cs="Arial"/>
          <w:color w:val="000000"/>
          <w:spacing w:val="9"/>
          <w:lang w:val="es-ES"/>
        </w:rPr>
        <w:t xml:space="preserve"> a los elementos de los estados financieros que tienen las mismas </w:t>
      </w:r>
      <w:r w:rsidR="00D447D2" w:rsidRPr="00BD127A">
        <w:rPr>
          <w:rFonts w:ascii="Trebuchet MS" w:hAnsi="Trebuchet MS" w:cs="Arial"/>
          <w:color w:val="000000"/>
          <w:spacing w:val="6"/>
          <w:lang w:val="es-ES"/>
        </w:rPr>
        <w:t xml:space="preserve">características, en tanto no cambien los supuestos que motivaron su elección. </w:t>
      </w:r>
    </w:p>
    <w:p w14:paraId="48A3C5D7" w14:textId="0F1D2972" w:rsidR="00D447D2" w:rsidRPr="00BD127A" w:rsidRDefault="00D447D2" w:rsidP="00E46AE7">
      <w:pPr>
        <w:spacing w:before="216" w:line="278" w:lineRule="auto"/>
        <w:ind w:right="131"/>
        <w:jc w:val="both"/>
        <w:rPr>
          <w:rFonts w:ascii="Trebuchet MS" w:hAnsi="Trebuchet MS" w:cs="Arial"/>
          <w:color w:val="000000"/>
          <w:lang w:val="es-ES"/>
        </w:rPr>
      </w:pPr>
      <w:r w:rsidRPr="00BD127A">
        <w:rPr>
          <w:rFonts w:ascii="Trebuchet MS" w:hAnsi="Trebuchet MS" w:cs="Arial"/>
          <w:color w:val="000000"/>
          <w:spacing w:val="6"/>
          <w:lang w:val="es-ES"/>
        </w:rPr>
        <w:t xml:space="preserve">Si se justifica un </w:t>
      </w:r>
      <w:r w:rsidRPr="00BD127A">
        <w:rPr>
          <w:rFonts w:ascii="Trebuchet MS" w:hAnsi="Trebuchet MS" w:cs="Arial"/>
          <w:color w:val="000000"/>
          <w:spacing w:val="8"/>
          <w:lang w:val="es-ES"/>
        </w:rPr>
        <w:t xml:space="preserve">cambio en la aplicación de tales criterios para mejorar la relevancia y la representación fiel, </w:t>
      </w:r>
      <w:sdt>
        <w:sdtPr>
          <w:rPr>
            <w:rFonts w:ascii="Trebuchet MS" w:hAnsi="Trebuchet MS" w:cs="Arial"/>
          </w:rPr>
          <w:alias w:val="Compañía"/>
          <w:id w:val="-1660158265"/>
          <w:dataBinding w:prefixMappings="xmlns:ns0='http://schemas.openxmlformats.org/officeDocument/2006/extended-properties' " w:xpath="/ns0:Properties[1]/ns0:Company[1]" w:storeItemID="{6668398D-A668-4E3E-A5EB-62B293D839F1}"/>
          <w:text/>
        </w:sdtPr>
        <w:sdtEndPr/>
        <w:sdtContent>
          <w:r w:rsidR="00DA3A4D" w:rsidRPr="00BD127A">
            <w:rPr>
              <w:rFonts w:ascii="Trebuchet MS" w:hAnsi="Trebuchet MS" w:cs="Arial"/>
            </w:rPr>
            <w:t>AGENCIA DE COOPERACION E INVERSION DE MEDELLIN Y EL AREA METROPOLITANA</w:t>
          </w:r>
        </w:sdtContent>
      </w:sdt>
      <w:r w:rsidRPr="00BD127A">
        <w:rPr>
          <w:rFonts w:ascii="Trebuchet MS" w:hAnsi="Trebuchet MS" w:cs="Arial"/>
          <w:color w:val="000000"/>
          <w:spacing w:val="3"/>
          <w:lang w:val="es-ES"/>
        </w:rPr>
        <w:t xml:space="preserve"> revelará los impactos de dichos cambios de acuerdo con lo establecido en cada política</w:t>
      </w:r>
      <w:r w:rsidRPr="00BD127A">
        <w:rPr>
          <w:rFonts w:ascii="Trebuchet MS" w:hAnsi="Trebuchet MS" w:cs="Arial"/>
          <w:color w:val="000000"/>
          <w:lang w:val="es-ES"/>
        </w:rPr>
        <w:t>.</w:t>
      </w:r>
    </w:p>
    <w:p w14:paraId="180E64BA" w14:textId="77777777" w:rsidR="00493B49" w:rsidRPr="00BD127A" w:rsidRDefault="00493B49" w:rsidP="00E46AE7">
      <w:pPr>
        <w:pStyle w:val="Ttulo4"/>
        <w:numPr>
          <w:ilvl w:val="3"/>
          <w:numId w:val="2"/>
        </w:numPr>
        <w:jc w:val="both"/>
        <w:rPr>
          <w:rFonts w:ascii="Trebuchet MS" w:hAnsi="Trebuchet MS" w:cs="Arial"/>
          <w:i w:val="0"/>
          <w:color w:val="auto"/>
          <w:lang w:val="es-ES"/>
        </w:rPr>
      </w:pPr>
      <w:r w:rsidRPr="00BD127A">
        <w:rPr>
          <w:rFonts w:ascii="Trebuchet MS" w:hAnsi="Trebuchet MS" w:cs="Arial"/>
          <w:i w:val="0"/>
          <w:color w:val="auto"/>
          <w:lang w:val="es-ES"/>
        </w:rPr>
        <w:t xml:space="preserve">No compensación </w:t>
      </w:r>
    </w:p>
    <w:p w14:paraId="7B3AE5B2" w14:textId="77777777" w:rsidR="00493B49" w:rsidRPr="00BD127A" w:rsidRDefault="00493B49" w:rsidP="00E46AE7">
      <w:pPr>
        <w:ind w:right="131"/>
        <w:jc w:val="both"/>
        <w:rPr>
          <w:rFonts w:ascii="Trebuchet MS" w:hAnsi="Trebuchet MS" w:cs="Arial"/>
        </w:rPr>
      </w:pPr>
    </w:p>
    <w:p w14:paraId="1D8ACB5D" w14:textId="1E342644" w:rsidR="00493B49" w:rsidRPr="00BD127A" w:rsidRDefault="00D447D2" w:rsidP="00E46AE7">
      <w:pPr>
        <w:ind w:right="131"/>
        <w:jc w:val="both"/>
        <w:rPr>
          <w:rFonts w:ascii="Trebuchet MS" w:hAnsi="Trebuchet MS" w:cs="Arial"/>
        </w:rPr>
      </w:pPr>
      <w:r w:rsidRPr="00BD127A">
        <w:rPr>
          <w:rFonts w:ascii="Trebuchet MS" w:hAnsi="Trebuchet MS" w:cs="Arial"/>
        </w:rPr>
        <w:t xml:space="preserve"> </w:t>
      </w:r>
      <w:sdt>
        <w:sdtPr>
          <w:rPr>
            <w:rFonts w:ascii="Trebuchet MS" w:hAnsi="Trebuchet MS" w:cs="Arial"/>
          </w:rPr>
          <w:alias w:val="Compañía"/>
          <w:id w:val="1924063404"/>
          <w:dataBinding w:prefixMappings="xmlns:ns0='http://schemas.openxmlformats.org/officeDocument/2006/extended-properties' " w:xpath="/ns0:Properties[1]/ns0:Company[1]" w:storeItemID="{6668398D-A668-4E3E-A5EB-62B293D839F1}"/>
          <w:text/>
        </w:sdtPr>
        <w:sdtEndPr/>
        <w:sdtContent>
          <w:r w:rsidR="00DA3A4D" w:rsidRPr="00BD127A">
            <w:rPr>
              <w:rFonts w:ascii="Trebuchet MS" w:hAnsi="Trebuchet MS" w:cs="Arial"/>
            </w:rPr>
            <w:t>AGENCIA DE COOPERACION E INVERSION DE MEDELLIN Y EL AREA METROPOLITANA</w:t>
          </w:r>
        </w:sdtContent>
      </w:sdt>
      <w:r w:rsidR="00493B49" w:rsidRPr="00BD127A">
        <w:rPr>
          <w:rFonts w:ascii="Trebuchet MS" w:hAnsi="Trebuchet MS" w:cs="Arial"/>
        </w:rPr>
        <w:t xml:space="preserve">  no reconocerá ni </w:t>
      </w:r>
      <w:r w:rsidR="00BD127A" w:rsidRPr="00BD127A">
        <w:rPr>
          <w:rFonts w:ascii="Trebuchet MS" w:hAnsi="Trebuchet MS" w:cs="Arial"/>
        </w:rPr>
        <w:t>presentará</w:t>
      </w:r>
      <w:r w:rsidR="00493B49" w:rsidRPr="00BD127A">
        <w:rPr>
          <w:rFonts w:ascii="Trebuchet MS" w:hAnsi="Trebuchet MS" w:cs="Arial"/>
        </w:rPr>
        <w:t xml:space="preserve"> partidas netas como efecto de compensar activos y pasivos del estado de situación financiera, o ingresos, gastos y costos del estado de resultados, salvo en aquellos casos en </w:t>
      </w:r>
      <w:r w:rsidR="00960D93" w:rsidRPr="00BD127A">
        <w:rPr>
          <w:rFonts w:ascii="Trebuchet MS" w:hAnsi="Trebuchet MS" w:cs="Arial"/>
        </w:rPr>
        <w:t>que,</w:t>
      </w:r>
      <w:r w:rsidR="00493B49" w:rsidRPr="00BD127A">
        <w:rPr>
          <w:rFonts w:ascii="Trebuchet MS" w:hAnsi="Trebuchet MS" w:cs="Arial"/>
        </w:rPr>
        <w:t xml:space="preserve"> de forma excepcional, así se defina en una política contable de acuerdo con los lineamientos del régimen de contabilidad pública.</w:t>
      </w:r>
    </w:p>
    <w:p w14:paraId="065B7B30" w14:textId="77777777" w:rsidR="00EF7FCF" w:rsidRPr="00BD127A" w:rsidRDefault="00493B49" w:rsidP="00E46AE7">
      <w:pPr>
        <w:pStyle w:val="Ttulo4"/>
        <w:numPr>
          <w:ilvl w:val="3"/>
          <w:numId w:val="2"/>
        </w:numPr>
        <w:jc w:val="both"/>
        <w:rPr>
          <w:rFonts w:ascii="Trebuchet MS" w:hAnsi="Trebuchet MS" w:cs="Arial"/>
          <w:i w:val="0"/>
          <w:color w:val="auto"/>
        </w:rPr>
      </w:pPr>
      <w:r w:rsidRPr="00BD127A">
        <w:rPr>
          <w:rFonts w:ascii="Trebuchet MS" w:hAnsi="Trebuchet MS" w:cs="Arial"/>
          <w:i w:val="0"/>
          <w:color w:val="auto"/>
        </w:rPr>
        <w:t>Periodo contable</w:t>
      </w:r>
    </w:p>
    <w:p w14:paraId="7E919F00" w14:textId="77777777" w:rsidR="00493B49" w:rsidRPr="00BD127A" w:rsidRDefault="00493B49" w:rsidP="00E46AE7">
      <w:pPr>
        <w:jc w:val="both"/>
        <w:rPr>
          <w:rFonts w:ascii="Trebuchet MS" w:hAnsi="Trebuchet MS" w:cs="Arial"/>
        </w:rPr>
      </w:pPr>
    </w:p>
    <w:p w14:paraId="338DB68A" w14:textId="107758CC" w:rsidR="00493B49" w:rsidRPr="00BD127A" w:rsidRDefault="00AE7488" w:rsidP="00E46AE7">
      <w:pPr>
        <w:ind w:right="131"/>
        <w:jc w:val="both"/>
        <w:rPr>
          <w:rFonts w:ascii="Trebuchet MS" w:hAnsi="Trebuchet MS" w:cs="Arial"/>
        </w:rPr>
      </w:pPr>
      <w:sdt>
        <w:sdtPr>
          <w:rPr>
            <w:rFonts w:ascii="Trebuchet MS" w:hAnsi="Trebuchet MS" w:cs="Arial"/>
          </w:rPr>
          <w:alias w:val="Compañía"/>
          <w:id w:val="-951329214"/>
          <w:dataBinding w:prefixMappings="xmlns:ns0='http://schemas.openxmlformats.org/officeDocument/2006/extended-properties' " w:xpath="/ns0:Properties[1]/ns0:Company[1]" w:storeItemID="{6668398D-A668-4E3E-A5EB-62B293D839F1}"/>
          <w:text/>
        </w:sdtPr>
        <w:sdtEndPr/>
        <w:sdtContent>
          <w:r w:rsidR="00DA3A4D" w:rsidRPr="00BD127A">
            <w:rPr>
              <w:rFonts w:ascii="Trebuchet MS" w:hAnsi="Trebuchet MS" w:cs="Arial"/>
            </w:rPr>
            <w:t>AGENCIA DE COOPERACION E INVERSION DE MEDELLIN Y EL AREA METROPOLITANA</w:t>
          </w:r>
        </w:sdtContent>
      </w:sdt>
      <w:r w:rsidR="00493B49" w:rsidRPr="00BD127A">
        <w:rPr>
          <w:rFonts w:ascii="Trebuchet MS" w:hAnsi="Trebuchet MS" w:cs="Arial"/>
        </w:rPr>
        <w:t xml:space="preserve"> comprende su periodo contable como el tiempo máximo en que medirá los resultados de sus hechos económicos y el patrimonio bajo su control, antes de efectuar operaciones contables de ajustes y cierre.</w:t>
      </w:r>
    </w:p>
    <w:p w14:paraId="5EA0A991" w14:textId="77777777" w:rsidR="00493B49" w:rsidRPr="00BD127A" w:rsidRDefault="00493B49" w:rsidP="00E46AE7">
      <w:pPr>
        <w:ind w:right="131"/>
        <w:jc w:val="both"/>
        <w:rPr>
          <w:rFonts w:ascii="Trebuchet MS" w:hAnsi="Trebuchet MS" w:cs="Arial"/>
        </w:rPr>
      </w:pPr>
    </w:p>
    <w:p w14:paraId="54960CEC" w14:textId="7B6BAE2A" w:rsidR="00493B49" w:rsidRPr="00BD127A" w:rsidRDefault="00493B49" w:rsidP="00E46AE7">
      <w:pPr>
        <w:ind w:right="131"/>
        <w:jc w:val="both"/>
        <w:rPr>
          <w:rFonts w:ascii="Trebuchet MS" w:hAnsi="Trebuchet MS" w:cs="Arial"/>
        </w:rPr>
      </w:pPr>
      <w:r w:rsidRPr="00BD127A">
        <w:rPr>
          <w:rFonts w:ascii="Trebuchet MS" w:hAnsi="Trebuchet MS" w:cs="Arial"/>
        </w:rPr>
        <w:t xml:space="preserve">Así pues, </w:t>
      </w:r>
      <w:sdt>
        <w:sdtPr>
          <w:rPr>
            <w:rFonts w:ascii="Trebuchet MS" w:hAnsi="Trebuchet MS" w:cs="Arial"/>
          </w:rPr>
          <w:alias w:val="Compañía"/>
          <w:id w:val="775520795"/>
          <w:dataBinding w:prefixMappings="xmlns:ns0='http://schemas.openxmlformats.org/officeDocument/2006/extended-properties' " w:xpath="/ns0:Properties[1]/ns0:Company[1]" w:storeItemID="{6668398D-A668-4E3E-A5EB-62B293D839F1}"/>
          <w:text/>
        </w:sdtPr>
        <w:sdtEndPr/>
        <w:sdtContent>
          <w:r w:rsidR="00DA3A4D" w:rsidRPr="00BD127A">
            <w:rPr>
              <w:rFonts w:ascii="Trebuchet MS" w:hAnsi="Trebuchet MS" w:cs="Arial"/>
            </w:rPr>
            <w:t>AGENCIA DE COOPERACION E INVERSION DE MEDELLIN Y EL AREA METROPOLITANA</w:t>
          </w:r>
        </w:sdtContent>
      </w:sdt>
      <w:r w:rsidRPr="00BD127A">
        <w:rPr>
          <w:rFonts w:ascii="Trebuchet MS" w:hAnsi="Trebuchet MS" w:cs="Arial"/>
        </w:rPr>
        <w:t xml:space="preserve">  define su periodo contable como el de un año en el lapso transcurrido entre el 1 de enero y el 31 de diciembre. No obstante, </w:t>
      </w:r>
      <w:sdt>
        <w:sdtPr>
          <w:rPr>
            <w:rFonts w:ascii="Trebuchet MS" w:hAnsi="Trebuchet MS" w:cs="Arial"/>
          </w:rPr>
          <w:alias w:val="Compañía"/>
          <w:id w:val="-1184981737"/>
          <w:dataBinding w:prefixMappings="xmlns:ns0='http://schemas.openxmlformats.org/officeDocument/2006/extended-properties' " w:xpath="/ns0:Properties[1]/ns0:Company[1]" w:storeItemID="{6668398D-A668-4E3E-A5EB-62B293D839F1}"/>
          <w:text/>
        </w:sdtPr>
        <w:sdtEndPr/>
        <w:sdtContent>
          <w:r w:rsidR="00DA3A4D" w:rsidRPr="00BD127A">
            <w:rPr>
              <w:rFonts w:ascii="Trebuchet MS" w:hAnsi="Trebuchet MS" w:cs="Arial"/>
            </w:rPr>
            <w:t>AGENCIA DE COOPERACION E INVERSION DE MEDELLIN Y EL AREA METROPOLITANA</w:t>
          </w:r>
        </w:sdtContent>
      </w:sdt>
      <w:r w:rsidRPr="00BD127A">
        <w:rPr>
          <w:rFonts w:ascii="Trebuchet MS" w:hAnsi="Trebuchet MS" w:cs="Arial"/>
        </w:rPr>
        <w:t xml:space="preserve"> podrá presentar estados financieros intermedios e informes y reportes contables para propósitos especiales, de acuerdo con </w:t>
      </w:r>
      <w:r w:rsidRPr="00BD127A">
        <w:rPr>
          <w:rFonts w:ascii="Trebuchet MS" w:hAnsi="Trebuchet MS" w:cs="Arial"/>
        </w:rPr>
        <w:lastRenderedPageBreak/>
        <w:t>las necesidades o requerimientos de los usuarios sin que esto signifique, necesariamente, la ejecución de un cierre de periodo contable.</w:t>
      </w:r>
    </w:p>
    <w:p w14:paraId="1B7A8D22" w14:textId="77777777" w:rsidR="009A3B80" w:rsidRPr="00BD127A" w:rsidRDefault="009A3B80" w:rsidP="00E46AE7">
      <w:pPr>
        <w:ind w:right="131"/>
        <w:jc w:val="both"/>
        <w:rPr>
          <w:rFonts w:ascii="Trebuchet MS" w:hAnsi="Trebuchet MS" w:cs="Arial"/>
        </w:rPr>
      </w:pPr>
    </w:p>
    <w:p w14:paraId="47850B32" w14:textId="77777777" w:rsidR="009A3B80" w:rsidRPr="00BD127A" w:rsidRDefault="009A3B80" w:rsidP="00E46AE7">
      <w:pPr>
        <w:pStyle w:val="Ttulo3"/>
        <w:numPr>
          <w:ilvl w:val="2"/>
          <w:numId w:val="2"/>
        </w:numPr>
        <w:jc w:val="both"/>
        <w:rPr>
          <w:rFonts w:ascii="Trebuchet MS" w:hAnsi="Trebuchet MS" w:cs="Arial"/>
          <w:color w:val="auto"/>
        </w:rPr>
      </w:pPr>
      <w:bookmarkStart w:id="22" w:name="_Toc64005884"/>
      <w:r w:rsidRPr="00BD127A">
        <w:rPr>
          <w:rFonts w:ascii="Trebuchet MS" w:hAnsi="Trebuchet MS" w:cs="Arial"/>
          <w:color w:val="auto"/>
        </w:rPr>
        <w:t>Otros temas relacionados con el proceso contable</w:t>
      </w:r>
      <w:bookmarkEnd w:id="22"/>
    </w:p>
    <w:p w14:paraId="0D630409" w14:textId="77777777" w:rsidR="009A3B80" w:rsidRPr="00BD127A" w:rsidRDefault="009A3B80" w:rsidP="00E46AE7">
      <w:pPr>
        <w:pStyle w:val="Ttulo4"/>
        <w:numPr>
          <w:ilvl w:val="3"/>
          <w:numId w:val="2"/>
        </w:numPr>
        <w:jc w:val="both"/>
        <w:rPr>
          <w:rFonts w:ascii="Trebuchet MS" w:hAnsi="Trebuchet MS" w:cs="Arial"/>
          <w:i w:val="0"/>
          <w:color w:val="auto"/>
        </w:rPr>
      </w:pPr>
      <w:r w:rsidRPr="00BD127A">
        <w:rPr>
          <w:rFonts w:ascii="Trebuchet MS" w:hAnsi="Trebuchet MS" w:cs="Arial"/>
          <w:i w:val="0"/>
          <w:color w:val="auto"/>
        </w:rPr>
        <w:t>Materialidad</w:t>
      </w:r>
    </w:p>
    <w:p w14:paraId="2A9E94FA" w14:textId="77777777" w:rsidR="00EF7FCF" w:rsidRPr="00BD127A" w:rsidRDefault="00EF7FCF" w:rsidP="00E46AE7">
      <w:pPr>
        <w:pStyle w:val="Sinespaciado"/>
        <w:spacing w:line="276" w:lineRule="auto"/>
        <w:ind w:right="131"/>
        <w:jc w:val="both"/>
        <w:rPr>
          <w:rFonts w:ascii="Trebuchet MS" w:hAnsi="Trebuchet MS" w:cs="Arial"/>
        </w:rPr>
      </w:pPr>
    </w:p>
    <w:p w14:paraId="20C60E25" w14:textId="77777777" w:rsidR="009A3B80" w:rsidRPr="00BD127A" w:rsidRDefault="009A3B80" w:rsidP="00E46AE7">
      <w:pPr>
        <w:autoSpaceDE w:val="0"/>
        <w:autoSpaceDN w:val="0"/>
        <w:adjustRightInd w:val="0"/>
        <w:ind w:right="131"/>
        <w:jc w:val="both"/>
        <w:rPr>
          <w:rFonts w:ascii="Trebuchet MS" w:hAnsi="Trebuchet MS" w:cs="Arial"/>
        </w:rPr>
      </w:pPr>
      <w:r w:rsidRPr="00BD127A">
        <w:rPr>
          <w:rFonts w:ascii="Trebuchet MS" w:hAnsi="Trebuchet MS" w:cs="Arial"/>
        </w:rPr>
        <w:t>Las omisiones o inexactitudes de partidas son materiales si pueden, individualmente o en su conjunto, influir en las decisiones económicas tomadas por los usuarios basados en los estados financieros. La materialidad (o importancia relativa) depende de la magnitud y la naturaleza de la omisión o inexactitud, enjuiciada en función de las circunstancias particulares en que se hayan producido y evaluada a su vez por los parámetros de materialidad previamente determinados por la compañía.</w:t>
      </w:r>
    </w:p>
    <w:p w14:paraId="69195451" w14:textId="77777777" w:rsidR="009A3B80" w:rsidRPr="00BD127A" w:rsidRDefault="009A3B80" w:rsidP="00E46AE7">
      <w:pPr>
        <w:autoSpaceDE w:val="0"/>
        <w:autoSpaceDN w:val="0"/>
        <w:adjustRightInd w:val="0"/>
        <w:ind w:right="131"/>
        <w:jc w:val="both"/>
        <w:rPr>
          <w:rFonts w:ascii="Trebuchet MS" w:hAnsi="Trebuchet MS" w:cs="Arial"/>
        </w:rPr>
      </w:pPr>
    </w:p>
    <w:p w14:paraId="0BC48E15" w14:textId="0928EF4F" w:rsidR="00EF7FCF" w:rsidRPr="00BD127A" w:rsidRDefault="009A3B80" w:rsidP="00E46AE7">
      <w:pPr>
        <w:jc w:val="both"/>
        <w:rPr>
          <w:rFonts w:ascii="Trebuchet MS" w:hAnsi="Trebuchet MS" w:cs="Arial"/>
        </w:rPr>
      </w:pPr>
      <w:r w:rsidRPr="00BD127A">
        <w:rPr>
          <w:rFonts w:ascii="Trebuchet MS" w:hAnsi="Trebuchet MS" w:cs="Arial"/>
        </w:rPr>
        <w:t xml:space="preserve">A </w:t>
      </w:r>
      <w:r w:rsidR="00BD127A" w:rsidRPr="00BD127A">
        <w:rPr>
          <w:rFonts w:ascii="Trebuchet MS" w:hAnsi="Trebuchet MS" w:cs="Arial"/>
        </w:rPr>
        <w:t>continuación,</w:t>
      </w:r>
      <w:r w:rsidRPr="00BD127A">
        <w:rPr>
          <w:rFonts w:ascii="Trebuchet MS" w:hAnsi="Trebuchet MS" w:cs="Arial"/>
        </w:rPr>
        <w:t xml:space="preserve"> se muestran los parámetros de materialidad definidos en </w:t>
      </w:r>
      <w:sdt>
        <w:sdtPr>
          <w:rPr>
            <w:rFonts w:ascii="Trebuchet MS" w:hAnsi="Trebuchet MS" w:cs="Arial"/>
          </w:rPr>
          <w:alias w:val="Compañía"/>
          <w:id w:val="-2139712198"/>
          <w:dataBinding w:prefixMappings="xmlns:ns0='http://schemas.openxmlformats.org/officeDocument/2006/extended-properties' " w:xpath="/ns0:Properties[1]/ns0:Company[1]" w:storeItemID="{6668398D-A668-4E3E-A5EB-62B293D839F1}"/>
          <w:text/>
        </w:sdtPr>
        <w:sdtEndPr/>
        <w:sdtContent>
          <w:r w:rsidR="00DA3A4D" w:rsidRPr="00BD127A">
            <w:rPr>
              <w:rFonts w:ascii="Trebuchet MS" w:hAnsi="Trebuchet MS" w:cs="Arial"/>
            </w:rPr>
            <w:t>AGENCIA DE COOPERACION E INVERSION DE MEDELLIN Y EL AREA METROPOLITANA</w:t>
          </w:r>
        </w:sdtContent>
      </w:sdt>
      <w:r w:rsidRPr="00BD127A">
        <w:rPr>
          <w:rFonts w:ascii="Trebuchet MS" w:hAnsi="Trebuchet MS" w:cs="Arial"/>
        </w:rPr>
        <w:t xml:space="preserve"> y el respectivo modelo implementado por la entidad:</w:t>
      </w:r>
    </w:p>
    <w:p w14:paraId="0E8B6943" w14:textId="77777777" w:rsidR="00EF7FCF" w:rsidRPr="00BD127A" w:rsidRDefault="00EF7FCF" w:rsidP="00E46AE7">
      <w:pPr>
        <w:jc w:val="both"/>
        <w:rPr>
          <w:rFonts w:ascii="Trebuchet MS" w:hAnsi="Trebuchet MS" w:cs="Arial"/>
        </w:rPr>
      </w:pPr>
    </w:p>
    <w:tbl>
      <w:tblPr>
        <w:tblW w:w="9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9"/>
        <w:gridCol w:w="3703"/>
        <w:gridCol w:w="2480"/>
      </w:tblGrid>
      <w:tr w:rsidR="009A3B80" w:rsidRPr="00BD127A" w14:paraId="0DBC41F6" w14:textId="77777777" w:rsidTr="00BD127A">
        <w:trPr>
          <w:trHeight w:val="223"/>
        </w:trPr>
        <w:tc>
          <w:tcPr>
            <w:tcW w:w="3109" w:type="dxa"/>
            <w:noWrap/>
            <w:hideMark/>
          </w:tcPr>
          <w:p w14:paraId="1551FA92" w14:textId="77777777" w:rsidR="009A3B80" w:rsidRPr="00BD127A" w:rsidRDefault="009A3B80" w:rsidP="00E46AE7">
            <w:pPr>
              <w:ind w:right="131"/>
              <w:jc w:val="both"/>
              <w:rPr>
                <w:rFonts w:ascii="Trebuchet MS" w:eastAsia="Times New Roman" w:hAnsi="Trebuchet MS" w:cs="Arial"/>
                <w:b/>
                <w:lang w:val="es-ES" w:eastAsia="es-ES"/>
              </w:rPr>
            </w:pPr>
            <w:r w:rsidRPr="00BD127A">
              <w:rPr>
                <w:rFonts w:ascii="Trebuchet MS" w:eastAsia="Times New Roman" w:hAnsi="Trebuchet MS" w:cs="Arial"/>
                <w:lang w:val="es-ES" w:eastAsia="es-ES"/>
              </w:rPr>
              <w:t>Base</w:t>
            </w:r>
          </w:p>
        </w:tc>
        <w:tc>
          <w:tcPr>
            <w:tcW w:w="3703" w:type="dxa"/>
            <w:noWrap/>
            <w:hideMark/>
          </w:tcPr>
          <w:p w14:paraId="0506749B" w14:textId="77777777" w:rsidR="009A3B80" w:rsidRPr="00BD127A" w:rsidRDefault="009A3B80" w:rsidP="00E46AE7">
            <w:pPr>
              <w:ind w:right="131"/>
              <w:jc w:val="both"/>
              <w:rPr>
                <w:rFonts w:ascii="Trebuchet MS" w:eastAsia="Times New Roman" w:hAnsi="Trebuchet MS" w:cs="Arial"/>
                <w:b/>
                <w:bCs/>
                <w:iCs/>
                <w:lang w:val="es-ES" w:eastAsia="es-ES"/>
              </w:rPr>
            </w:pPr>
            <w:r w:rsidRPr="00BD127A">
              <w:rPr>
                <w:rFonts w:ascii="Trebuchet MS" w:eastAsia="Times New Roman" w:hAnsi="Trebuchet MS" w:cs="Arial"/>
                <w:iCs/>
                <w:lang w:val="es-ES" w:eastAsia="es-ES"/>
              </w:rPr>
              <w:t>Materialidad global</w:t>
            </w:r>
          </w:p>
        </w:tc>
        <w:tc>
          <w:tcPr>
            <w:tcW w:w="2480" w:type="dxa"/>
            <w:noWrap/>
            <w:hideMark/>
          </w:tcPr>
          <w:p w14:paraId="63B40F4F" w14:textId="77777777" w:rsidR="009A3B80" w:rsidRPr="00BD127A" w:rsidRDefault="009A3B80" w:rsidP="00E46AE7">
            <w:pPr>
              <w:ind w:right="131"/>
              <w:jc w:val="both"/>
              <w:rPr>
                <w:rFonts w:ascii="Trebuchet MS" w:eastAsia="Times New Roman" w:hAnsi="Trebuchet MS" w:cs="Arial"/>
                <w:b/>
                <w:bCs/>
                <w:iCs/>
                <w:lang w:val="es-ES" w:eastAsia="es-ES"/>
              </w:rPr>
            </w:pPr>
            <w:r w:rsidRPr="00BD127A">
              <w:rPr>
                <w:rFonts w:ascii="Trebuchet MS" w:eastAsia="Times New Roman" w:hAnsi="Trebuchet MS" w:cs="Arial"/>
                <w:iCs/>
                <w:lang w:val="es-ES" w:eastAsia="es-ES"/>
              </w:rPr>
              <w:t>Alcance de ajuste</w:t>
            </w:r>
          </w:p>
        </w:tc>
      </w:tr>
      <w:tr w:rsidR="009A3B80" w:rsidRPr="00BD127A" w14:paraId="328F682D" w14:textId="77777777" w:rsidTr="00BD127A">
        <w:trPr>
          <w:trHeight w:val="237"/>
        </w:trPr>
        <w:tc>
          <w:tcPr>
            <w:tcW w:w="3109" w:type="dxa"/>
            <w:noWrap/>
            <w:hideMark/>
          </w:tcPr>
          <w:p w14:paraId="0A3B424D" w14:textId="0597BA80" w:rsidR="009A3B80" w:rsidRPr="00BD127A" w:rsidRDefault="003354D8" w:rsidP="00E46AE7">
            <w:pPr>
              <w:ind w:right="131"/>
              <w:jc w:val="both"/>
              <w:rPr>
                <w:rFonts w:ascii="Trebuchet MS" w:eastAsia="Times New Roman" w:hAnsi="Trebuchet MS" w:cs="Arial"/>
                <w:lang w:val="es-ES" w:eastAsia="es-ES"/>
              </w:rPr>
            </w:pPr>
            <w:r w:rsidRPr="00BD127A">
              <w:rPr>
                <w:rFonts w:ascii="Trebuchet MS" w:eastAsia="Times New Roman" w:hAnsi="Trebuchet MS" w:cs="Arial"/>
                <w:lang w:val="es-ES" w:eastAsia="es-ES"/>
              </w:rPr>
              <w:t>Activos</w:t>
            </w:r>
          </w:p>
        </w:tc>
        <w:tc>
          <w:tcPr>
            <w:tcW w:w="3703" w:type="dxa"/>
            <w:noWrap/>
            <w:hideMark/>
          </w:tcPr>
          <w:p w14:paraId="1E6B45D6" w14:textId="5E727C46" w:rsidR="009A3B80" w:rsidRPr="00BD127A" w:rsidRDefault="009A3B80" w:rsidP="00E46AE7">
            <w:pPr>
              <w:ind w:right="131"/>
              <w:jc w:val="both"/>
              <w:rPr>
                <w:rFonts w:ascii="Trebuchet MS" w:eastAsia="Times New Roman" w:hAnsi="Trebuchet MS" w:cs="Arial"/>
                <w:lang w:val="es-ES" w:eastAsia="es-ES"/>
              </w:rPr>
            </w:pPr>
            <w:r w:rsidRPr="00BD127A">
              <w:rPr>
                <w:rFonts w:ascii="Trebuchet MS" w:eastAsia="Times New Roman" w:hAnsi="Trebuchet MS" w:cs="Arial"/>
                <w:lang w:val="es-ES" w:eastAsia="es-ES"/>
              </w:rPr>
              <w:t>1%</w:t>
            </w:r>
          </w:p>
        </w:tc>
        <w:tc>
          <w:tcPr>
            <w:tcW w:w="2480" w:type="dxa"/>
            <w:noWrap/>
            <w:hideMark/>
          </w:tcPr>
          <w:p w14:paraId="1462EF9F" w14:textId="77777777" w:rsidR="009A3B80" w:rsidRPr="00BD127A" w:rsidRDefault="009A3B80" w:rsidP="00E46AE7">
            <w:pPr>
              <w:ind w:right="131"/>
              <w:jc w:val="both"/>
              <w:rPr>
                <w:rFonts w:ascii="Trebuchet MS" w:eastAsia="Times New Roman" w:hAnsi="Trebuchet MS" w:cs="Arial"/>
                <w:lang w:val="es-ES" w:eastAsia="es-ES"/>
              </w:rPr>
            </w:pPr>
            <w:r w:rsidRPr="00BD127A">
              <w:rPr>
                <w:rFonts w:ascii="Trebuchet MS" w:eastAsia="Times New Roman" w:hAnsi="Trebuchet MS" w:cs="Arial"/>
                <w:lang w:val="es-ES" w:eastAsia="es-ES"/>
              </w:rPr>
              <w:t>10%</w:t>
            </w:r>
          </w:p>
        </w:tc>
      </w:tr>
    </w:tbl>
    <w:p w14:paraId="429C4FC7" w14:textId="77777777" w:rsidR="00760DA8" w:rsidRPr="00BD127A" w:rsidRDefault="00760DA8" w:rsidP="00E46AE7">
      <w:pPr>
        <w:jc w:val="both"/>
        <w:rPr>
          <w:rFonts w:ascii="Trebuchet MS" w:hAnsi="Trebuchet MS" w:cs="Arial"/>
        </w:rPr>
      </w:pPr>
    </w:p>
    <w:p w14:paraId="03A80023" w14:textId="77777777" w:rsidR="00760DA8" w:rsidRPr="00BD127A" w:rsidRDefault="00760DA8" w:rsidP="00E46AE7">
      <w:pPr>
        <w:jc w:val="both"/>
        <w:rPr>
          <w:rFonts w:ascii="Trebuchet MS" w:hAnsi="Trebuchet MS" w:cs="Arial"/>
        </w:rPr>
      </w:pPr>
    </w:p>
    <w:p w14:paraId="5F19FF14" w14:textId="599126F5" w:rsidR="009A3B80" w:rsidRPr="00BD127A" w:rsidRDefault="00222288" w:rsidP="00E46AE7">
      <w:pPr>
        <w:pStyle w:val="Prrafodelista"/>
        <w:numPr>
          <w:ilvl w:val="0"/>
          <w:numId w:val="5"/>
        </w:numPr>
        <w:autoSpaceDE w:val="0"/>
        <w:autoSpaceDN w:val="0"/>
        <w:adjustRightInd w:val="0"/>
        <w:spacing w:line="276" w:lineRule="auto"/>
        <w:ind w:right="131"/>
        <w:jc w:val="both"/>
        <w:rPr>
          <w:rFonts w:ascii="Trebuchet MS" w:hAnsi="Trebuchet MS" w:cs="Arial"/>
        </w:rPr>
      </w:pPr>
      <w:r w:rsidRPr="00BD127A">
        <w:rPr>
          <w:rFonts w:ascii="Trebuchet MS" w:hAnsi="Trebuchet MS" w:cs="Arial"/>
        </w:rPr>
        <w:t>La materialidad para la entidad</w:t>
      </w:r>
      <w:r w:rsidR="009A3B80" w:rsidRPr="00BD127A">
        <w:rPr>
          <w:rFonts w:ascii="Trebuchet MS" w:hAnsi="Trebuchet MS" w:cs="Arial"/>
        </w:rPr>
        <w:t xml:space="preserve"> se determinará </w:t>
      </w:r>
      <w:proofErr w:type="gramStart"/>
      <w:r w:rsidR="009A3B80" w:rsidRPr="00BD127A">
        <w:rPr>
          <w:rFonts w:ascii="Trebuchet MS" w:hAnsi="Trebuchet MS" w:cs="Arial"/>
        </w:rPr>
        <w:t>de acuerdo</w:t>
      </w:r>
      <w:r w:rsidR="00F440BD" w:rsidRPr="00BD127A">
        <w:rPr>
          <w:rFonts w:ascii="Trebuchet MS" w:hAnsi="Trebuchet MS" w:cs="Arial"/>
        </w:rPr>
        <w:t xml:space="preserve"> a</w:t>
      </w:r>
      <w:proofErr w:type="gramEnd"/>
      <w:r w:rsidR="00F440BD" w:rsidRPr="00BD127A">
        <w:rPr>
          <w:rFonts w:ascii="Trebuchet MS" w:hAnsi="Trebuchet MS" w:cs="Arial"/>
        </w:rPr>
        <w:t xml:space="preserve"> los </w:t>
      </w:r>
      <w:r w:rsidR="00A65AB0" w:rsidRPr="00BD127A">
        <w:rPr>
          <w:rFonts w:ascii="Trebuchet MS" w:hAnsi="Trebuchet MS" w:cs="Arial"/>
        </w:rPr>
        <w:t>Activos</w:t>
      </w:r>
      <w:r w:rsidR="009A3B80" w:rsidRPr="00BD127A">
        <w:rPr>
          <w:rFonts w:ascii="Trebuchet MS" w:hAnsi="Trebuchet MS" w:cs="Arial"/>
        </w:rPr>
        <w:t xml:space="preserve"> para el año inmediatamente anterior.</w:t>
      </w:r>
    </w:p>
    <w:p w14:paraId="035B7D3C" w14:textId="77777777" w:rsidR="009A3B80" w:rsidRPr="00BD127A" w:rsidRDefault="009A3B80" w:rsidP="00E46AE7">
      <w:pPr>
        <w:pStyle w:val="Prrafodelista"/>
        <w:numPr>
          <w:ilvl w:val="0"/>
          <w:numId w:val="5"/>
        </w:numPr>
        <w:autoSpaceDE w:val="0"/>
        <w:autoSpaceDN w:val="0"/>
        <w:adjustRightInd w:val="0"/>
        <w:spacing w:line="276" w:lineRule="auto"/>
        <w:ind w:right="131"/>
        <w:jc w:val="both"/>
        <w:rPr>
          <w:rFonts w:ascii="Trebuchet MS" w:hAnsi="Trebuchet MS" w:cs="Arial"/>
        </w:rPr>
      </w:pPr>
      <w:r w:rsidRPr="00BD127A">
        <w:rPr>
          <w:rFonts w:ascii="Trebuchet MS" w:hAnsi="Trebuchet MS" w:cs="Arial"/>
        </w:rPr>
        <w:t>La materialidad se obtiene de la suma de todos los errores individuales, si llega a superar este valor será considerado material.</w:t>
      </w:r>
    </w:p>
    <w:p w14:paraId="67E0078A" w14:textId="77777777" w:rsidR="009A3B80" w:rsidRPr="00BD127A" w:rsidRDefault="009A3B80" w:rsidP="00E46AE7">
      <w:pPr>
        <w:pStyle w:val="Prrafodelista"/>
        <w:numPr>
          <w:ilvl w:val="0"/>
          <w:numId w:val="5"/>
        </w:numPr>
        <w:autoSpaceDE w:val="0"/>
        <w:autoSpaceDN w:val="0"/>
        <w:adjustRightInd w:val="0"/>
        <w:spacing w:line="276" w:lineRule="auto"/>
        <w:ind w:right="131"/>
        <w:jc w:val="both"/>
        <w:rPr>
          <w:rFonts w:ascii="Trebuchet MS" w:hAnsi="Trebuchet MS" w:cs="Arial"/>
        </w:rPr>
      </w:pPr>
      <w:r w:rsidRPr="00BD127A">
        <w:rPr>
          <w:rFonts w:ascii="Trebuchet MS" w:hAnsi="Trebuchet MS" w:cs="Arial"/>
        </w:rPr>
        <w:t>El alcance de ajustes utilizado para todas las cifras de los estados financieros (activos, pasivos, gastos, ingresos etc.) individualmente y servirá de base para establecer la materialidad. Luego, la materialidad se obtiene de la suma de todos los errores individuales, lo que supere este valor será considerado material.</w:t>
      </w:r>
    </w:p>
    <w:p w14:paraId="1FA5732C" w14:textId="77777777" w:rsidR="00B42C2E" w:rsidRPr="00BD127A" w:rsidRDefault="00B42C2E" w:rsidP="00E46AE7">
      <w:pPr>
        <w:pStyle w:val="Ttulo4"/>
        <w:numPr>
          <w:ilvl w:val="3"/>
          <w:numId w:val="2"/>
        </w:numPr>
        <w:jc w:val="both"/>
        <w:rPr>
          <w:rFonts w:ascii="Trebuchet MS" w:hAnsi="Trebuchet MS" w:cs="Arial"/>
          <w:i w:val="0"/>
          <w:color w:val="auto"/>
        </w:rPr>
      </w:pPr>
      <w:r w:rsidRPr="00BD127A">
        <w:rPr>
          <w:rFonts w:ascii="Trebuchet MS" w:hAnsi="Trebuchet MS" w:cs="Arial"/>
          <w:i w:val="0"/>
          <w:color w:val="auto"/>
        </w:rPr>
        <w:t xml:space="preserve">Moneda funcional y de presentación </w:t>
      </w:r>
    </w:p>
    <w:p w14:paraId="29401C47" w14:textId="77777777" w:rsidR="00B42C2E" w:rsidRPr="00BD127A" w:rsidRDefault="00B42C2E" w:rsidP="00E46AE7">
      <w:pPr>
        <w:jc w:val="both"/>
        <w:rPr>
          <w:rFonts w:ascii="Trebuchet MS" w:hAnsi="Trebuchet MS" w:cs="Arial"/>
        </w:rPr>
      </w:pPr>
    </w:p>
    <w:p w14:paraId="1B89999A" w14:textId="43A32AC9" w:rsidR="00B42C2E" w:rsidRPr="00BD127A" w:rsidRDefault="00AE7488" w:rsidP="00E46AE7">
      <w:pPr>
        <w:ind w:right="131"/>
        <w:jc w:val="both"/>
        <w:rPr>
          <w:rFonts w:ascii="Trebuchet MS" w:hAnsi="Trebuchet MS" w:cs="Arial"/>
        </w:rPr>
      </w:pPr>
      <w:sdt>
        <w:sdtPr>
          <w:rPr>
            <w:rFonts w:ascii="Trebuchet MS" w:hAnsi="Trebuchet MS" w:cs="Arial"/>
          </w:rPr>
          <w:alias w:val="Compañía"/>
          <w:id w:val="7104991"/>
          <w:dataBinding w:prefixMappings="xmlns:ns0='http://schemas.openxmlformats.org/officeDocument/2006/extended-properties' " w:xpath="/ns0:Properties[1]/ns0:Company[1]" w:storeItemID="{6668398D-A668-4E3E-A5EB-62B293D839F1}"/>
          <w:text/>
        </w:sdtPr>
        <w:sdtEndPr/>
        <w:sdtContent>
          <w:r w:rsidR="00DA3A4D" w:rsidRPr="00BD127A">
            <w:rPr>
              <w:rFonts w:ascii="Trebuchet MS" w:hAnsi="Trebuchet MS" w:cs="Arial"/>
            </w:rPr>
            <w:t>AGENCIA DE COOPERACION E INVERSION DE MEDELLIN Y EL AREA METROPOLITANA</w:t>
          </w:r>
        </w:sdtContent>
      </w:sdt>
      <w:r w:rsidR="00B42C2E" w:rsidRPr="00BD127A">
        <w:rPr>
          <w:rFonts w:ascii="Trebuchet MS" w:hAnsi="Trebuchet MS" w:cs="Arial"/>
        </w:rPr>
        <w:t xml:space="preserve"> define como su moneda funcional el peso colombiano y expresará en los encabezados de los estados financieros la utilización de esta moneda.</w:t>
      </w:r>
    </w:p>
    <w:p w14:paraId="03CDEB01" w14:textId="77777777" w:rsidR="00760DA8" w:rsidRPr="00BD127A" w:rsidRDefault="00D944B2" w:rsidP="00E46AE7">
      <w:pPr>
        <w:pStyle w:val="Ttulo3"/>
        <w:numPr>
          <w:ilvl w:val="2"/>
          <w:numId w:val="2"/>
        </w:numPr>
        <w:jc w:val="both"/>
        <w:rPr>
          <w:rFonts w:ascii="Trebuchet MS" w:hAnsi="Trebuchet MS" w:cs="Arial"/>
          <w:color w:val="auto"/>
        </w:rPr>
      </w:pPr>
      <w:bookmarkStart w:id="23" w:name="_Toc64005885"/>
      <w:r w:rsidRPr="00BD127A">
        <w:rPr>
          <w:rFonts w:ascii="Trebuchet MS" w:hAnsi="Trebuchet MS" w:cs="Arial"/>
          <w:color w:val="auto"/>
        </w:rPr>
        <w:t>Métodos de medición</w:t>
      </w:r>
      <w:bookmarkEnd w:id="23"/>
    </w:p>
    <w:p w14:paraId="2C6042A1" w14:textId="77777777" w:rsidR="00D944B2" w:rsidRPr="00BD127A" w:rsidRDefault="00D944B2" w:rsidP="00E46AE7">
      <w:pPr>
        <w:pStyle w:val="Ttulo4"/>
        <w:numPr>
          <w:ilvl w:val="3"/>
          <w:numId w:val="2"/>
        </w:numPr>
        <w:jc w:val="both"/>
        <w:rPr>
          <w:rFonts w:ascii="Trebuchet MS" w:hAnsi="Trebuchet MS" w:cs="Arial"/>
          <w:i w:val="0"/>
          <w:color w:val="auto"/>
        </w:rPr>
      </w:pPr>
      <w:r w:rsidRPr="00BD127A">
        <w:rPr>
          <w:rFonts w:ascii="Trebuchet MS" w:hAnsi="Trebuchet MS" w:cs="Arial"/>
          <w:i w:val="0"/>
          <w:color w:val="auto"/>
        </w:rPr>
        <w:t>Costo</w:t>
      </w:r>
    </w:p>
    <w:p w14:paraId="03E8D875" w14:textId="77777777" w:rsidR="00760DA8" w:rsidRPr="00BD127A" w:rsidRDefault="00760DA8" w:rsidP="00E46AE7">
      <w:pPr>
        <w:jc w:val="both"/>
        <w:rPr>
          <w:rFonts w:ascii="Trebuchet MS" w:hAnsi="Trebuchet MS" w:cs="Arial"/>
        </w:rPr>
      </w:pPr>
    </w:p>
    <w:p w14:paraId="16C4BC4D" w14:textId="6DCC751F" w:rsidR="00D944B2" w:rsidRPr="00BD127A" w:rsidRDefault="00AE7488" w:rsidP="00E46AE7">
      <w:pPr>
        <w:tabs>
          <w:tab w:val="left" w:pos="851"/>
        </w:tabs>
        <w:suppressAutoHyphens/>
        <w:ind w:right="131"/>
        <w:jc w:val="both"/>
        <w:rPr>
          <w:rFonts w:ascii="Trebuchet MS" w:hAnsi="Trebuchet MS" w:cs="Arial"/>
        </w:rPr>
      </w:pPr>
      <w:sdt>
        <w:sdtPr>
          <w:rPr>
            <w:rFonts w:ascii="Trebuchet MS" w:hAnsi="Trebuchet MS" w:cs="Arial"/>
          </w:rPr>
          <w:alias w:val="Compañía"/>
          <w:id w:val="-1468817401"/>
          <w:dataBinding w:prefixMappings="xmlns:ns0='http://schemas.openxmlformats.org/officeDocument/2006/extended-properties' " w:xpath="/ns0:Properties[1]/ns0:Company[1]" w:storeItemID="{6668398D-A668-4E3E-A5EB-62B293D839F1}"/>
          <w:text/>
        </w:sdtPr>
        <w:sdtEndPr/>
        <w:sdtContent>
          <w:r w:rsidR="00DA3A4D" w:rsidRPr="00BD127A">
            <w:rPr>
              <w:rFonts w:ascii="Trebuchet MS" w:hAnsi="Trebuchet MS" w:cs="Arial"/>
            </w:rPr>
            <w:t>AGENCIA DE COOPERACION E INVERSION DE MEDELLIN Y EL AREA METROPOLITANA</w:t>
          </w:r>
        </w:sdtContent>
      </w:sdt>
      <w:r w:rsidR="00D944B2" w:rsidRPr="00BD127A">
        <w:rPr>
          <w:rFonts w:ascii="Trebuchet MS" w:hAnsi="Trebuchet MS" w:cs="Arial"/>
        </w:rPr>
        <w:t xml:space="preserve">  reconoce el costo como el efectivo y otros cargos pagados y por pagar para la adquisición, formación y colocación, en condiciones de utilización o venta de un activo. </w:t>
      </w:r>
      <w:r w:rsidR="004B1C1B" w:rsidRPr="00BD127A">
        <w:rPr>
          <w:rFonts w:ascii="Trebuchet MS" w:hAnsi="Trebuchet MS" w:cs="Arial"/>
        </w:rPr>
        <w:t>Además,</w:t>
      </w:r>
      <w:r w:rsidR="00D944B2" w:rsidRPr="00BD127A">
        <w:rPr>
          <w:rFonts w:ascii="Trebuchet MS" w:hAnsi="Trebuchet MS" w:cs="Arial"/>
        </w:rPr>
        <w:t xml:space="preserve"> hará </w:t>
      </w:r>
      <w:r w:rsidR="00D944B2" w:rsidRPr="00BD127A">
        <w:rPr>
          <w:rFonts w:ascii="Trebuchet MS" w:hAnsi="Trebuchet MS" w:cs="Arial"/>
        </w:rPr>
        <w:lastRenderedPageBreak/>
        <w:t>parte del costo histórico las adiciones y mejoras objeto de reconocimiento efectuadas a los bienes.</w:t>
      </w:r>
    </w:p>
    <w:p w14:paraId="6EF315CF" w14:textId="77777777" w:rsidR="0054273B" w:rsidRPr="00BD127A" w:rsidRDefault="0054273B" w:rsidP="00E46AE7">
      <w:pPr>
        <w:pStyle w:val="Ttulo4"/>
        <w:numPr>
          <w:ilvl w:val="3"/>
          <w:numId w:val="2"/>
        </w:numPr>
        <w:ind w:left="1416" w:hanging="1056"/>
        <w:jc w:val="both"/>
        <w:rPr>
          <w:rFonts w:ascii="Trebuchet MS" w:hAnsi="Trebuchet MS" w:cs="Arial"/>
          <w:i w:val="0"/>
          <w:color w:val="auto"/>
        </w:rPr>
      </w:pPr>
      <w:r w:rsidRPr="00BD127A">
        <w:rPr>
          <w:rFonts w:ascii="Trebuchet MS" w:hAnsi="Trebuchet MS" w:cs="Arial"/>
          <w:i w:val="0"/>
          <w:color w:val="auto"/>
        </w:rPr>
        <w:t>Valor razonable</w:t>
      </w:r>
    </w:p>
    <w:p w14:paraId="7E989E02" w14:textId="77777777" w:rsidR="0054273B" w:rsidRPr="00BD127A" w:rsidRDefault="0054273B" w:rsidP="00E46AE7">
      <w:pPr>
        <w:jc w:val="both"/>
        <w:rPr>
          <w:rFonts w:ascii="Trebuchet MS" w:hAnsi="Trebuchet MS" w:cs="Arial"/>
        </w:rPr>
      </w:pPr>
    </w:p>
    <w:p w14:paraId="3FF29DA6" w14:textId="41C20E10" w:rsidR="0054273B" w:rsidRPr="00BD127A" w:rsidRDefault="00AE7488" w:rsidP="00E46AE7">
      <w:pPr>
        <w:ind w:right="131"/>
        <w:jc w:val="both"/>
        <w:rPr>
          <w:rFonts w:ascii="Trebuchet MS" w:hAnsi="Trebuchet MS" w:cs="Arial"/>
        </w:rPr>
      </w:pPr>
      <w:sdt>
        <w:sdtPr>
          <w:rPr>
            <w:rFonts w:ascii="Trebuchet MS" w:hAnsi="Trebuchet MS" w:cs="Arial"/>
          </w:rPr>
          <w:alias w:val="Compañía"/>
          <w:id w:val="-1122918097"/>
          <w:dataBinding w:prefixMappings="xmlns:ns0='http://schemas.openxmlformats.org/officeDocument/2006/extended-properties' " w:xpath="/ns0:Properties[1]/ns0:Company[1]" w:storeItemID="{6668398D-A668-4E3E-A5EB-62B293D839F1}"/>
          <w:text/>
        </w:sdtPr>
        <w:sdtEndPr/>
        <w:sdtContent>
          <w:r w:rsidR="00DA3A4D" w:rsidRPr="00BD127A">
            <w:rPr>
              <w:rFonts w:ascii="Trebuchet MS" w:hAnsi="Trebuchet MS" w:cs="Arial"/>
            </w:rPr>
            <w:t>AGENCIA DE COOPERACION E INVERSION DE MEDELLIN Y EL AREA METROPOLITANA</w:t>
          </w:r>
        </w:sdtContent>
      </w:sdt>
      <w:r w:rsidR="0054273B" w:rsidRPr="00BD127A">
        <w:rPr>
          <w:rFonts w:ascii="Trebuchet MS" w:hAnsi="Trebuchet MS" w:cs="Arial"/>
        </w:rPr>
        <w:t>, reconoce el valor razonable como el valor por el cual puede ser vendido un activo, o pagado un pasivo, a la fecha de medición entre un comprador y un vendedor interesado y debidamente informado, que realizan una transacción ordenada en condiciones de independencia mutua.</w:t>
      </w:r>
    </w:p>
    <w:p w14:paraId="5996CAEF" w14:textId="77777777" w:rsidR="0054273B" w:rsidRPr="00BD127A" w:rsidRDefault="0054273B" w:rsidP="00E46AE7">
      <w:pPr>
        <w:ind w:right="131"/>
        <w:jc w:val="both"/>
        <w:rPr>
          <w:rFonts w:ascii="Trebuchet MS" w:hAnsi="Trebuchet MS" w:cs="Arial"/>
        </w:rPr>
      </w:pPr>
    </w:p>
    <w:p w14:paraId="197C1A8E" w14:textId="77777777" w:rsidR="0054273B" w:rsidRPr="00BD127A" w:rsidRDefault="0054273B" w:rsidP="00E46AE7">
      <w:pPr>
        <w:pStyle w:val="Ttulo4"/>
        <w:numPr>
          <w:ilvl w:val="3"/>
          <w:numId w:val="2"/>
        </w:numPr>
        <w:jc w:val="both"/>
        <w:rPr>
          <w:rFonts w:ascii="Trebuchet MS" w:hAnsi="Trebuchet MS" w:cs="Arial"/>
          <w:i w:val="0"/>
          <w:color w:val="auto"/>
        </w:rPr>
      </w:pPr>
      <w:r w:rsidRPr="00BD127A">
        <w:rPr>
          <w:rFonts w:ascii="Trebuchet MS" w:hAnsi="Trebuchet MS" w:cs="Arial"/>
          <w:i w:val="0"/>
          <w:color w:val="auto"/>
        </w:rPr>
        <w:t xml:space="preserve">Valor neto de realización </w:t>
      </w:r>
    </w:p>
    <w:p w14:paraId="49138869" w14:textId="77777777" w:rsidR="0054273B" w:rsidRPr="00BD127A" w:rsidRDefault="0054273B" w:rsidP="00E46AE7">
      <w:pPr>
        <w:jc w:val="both"/>
        <w:rPr>
          <w:rFonts w:ascii="Trebuchet MS" w:hAnsi="Trebuchet MS" w:cs="Arial"/>
        </w:rPr>
      </w:pPr>
    </w:p>
    <w:p w14:paraId="0D650149" w14:textId="0B74B111" w:rsidR="0054273B" w:rsidRPr="00BD127A" w:rsidRDefault="00AE7488" w:rsidP="00E46AE7">
      <w:pPr>
        <w:ind w:right="131"/>
        <w:jc w:val="both"/>
        <w:rPr>
          <w:rFonts w:ascii="Trebuchet MS" w:hAnsi="Trebuchet MS" w:cs="Arial"/>
        </w:rPr>
      </w:pPr>
      <w:sdt>
        <w:sdtPr>
          <w:rPr>
            <w:rFonts w:ascii="Trebuchet MS" w:hAnsi="Trebuchet MS" w:cs="Arial"/>
          </w:rPr>
          <w:alias w:val="Compañía"/>
          <w:id w:val="878983898"/>
          <w:dataBinding w:prefixMappings="xmlns:ns0='http://schemas.openxmlformats.org/officeDocument/2006/extended-properties' " w:xpath="/ns0:Properties[1]/ns0:Company[1]" w:storeItemID="{6668398D-A668-4E3E-A5EB-62B293D839F1}"/>
          <w:text/>
        </w:sdtPr>
        <w:sdtEndPr/>
        <w:sdtContent>
          <w:r w:rsidR="00DA3A4D" w:rsidRPr="00BD127A">
            <w:rPr>
              <w:rFonts w:ascii="Trebuchet MS" w:hAnsi="Trebuchet MS" w:cs="Arial"/>
            </w:rPr>
            <w:t>AGENCIA DE COOPERACION E INVERSION DE MEDELLIN Y EL AREA METROPOLITANA</w:t>
          </w:r>
        </w:sdtContent>
      </w:sdt>
      <w:r w:rsidR="0054273B" w:rsidRPr="00BD127A">
        <w:rPr>
          <w:rFonts w:ascii="Trebuchet MS" w:hAnsi="Trebuchet MS" w:cs="Arial"/>
        </w:rPr>
        <w:t xml:space="preserve">  reconoce el valor neto de realización como el precio estimado de venta de un activo, en el curso normal de las operaciones, menos los costos estimados para terminar su producción y los necesarios para llevar a cabo su venta.</w:t>
      </w:r>
    </w:p>
    <w:p w14:paraId="48C136EC" w14:textId="77777777" w:rsidR="0054273B" w:rsidRPr="00BD127A" w:rsidRDefault="0054273B" w:rsidP="00E46AE7">
      <w:pPr>
        <w:pStyle w:val="Ttulo4"/>
        <w:numPr>
          <w:ilvl w:val="3"/>
          <w:numId w:val="2"/>
        </w:numPr>
        <w:jc w:val="both"/>
        <w:rPr>
          <w:rFonts w:ascii="Trebuchet MS" w:hAnsi="Trebuchet MS" w:cs="Arial"/>
          <w:i w:val="0"/>
          <w:color w:val="auto"/>
        </w:rPr>
      </w:pPr>
      <w:r w:rsidRPr="00BD127A">
        <w:rPr>
          <w:rFonts w:ascii="Trebuchet MS" w:hAnsi="Trebuchet MS" w:cs="Arial"/>
          <w:i w:val="0"/>
          <w:color w:val="auto"/>
        </w:rPr>
        <w:t>Costo amortizado</w:t>
      </w:r>
    </w:p>
    <w:p w14:paraId="3764DA85" w14:textId="77777777" w:rsidR="00760DA8" w:rsidRPr="00BD127A" w:rsidRDefault="00760DA8" w:rsidP="00E46AE7">
      <w:pPr>
        <w:jc w:val="both"/>
        <w:rPr>
          <w:rFonts w:ascii="Trebuchet MS" w:hAnsi="Trebuchet MS" w:cs="Arial"/>
        </w:rPr>
      </w:pPr>
    </w:p>
    <w:p w14:paraId="331FF18A" w14:textId="4894A654" w:rsidR="0054273B" w:rsidRPr="00BD127A" w:rsidRDefault="0054273B" w:rsidP="00E46AE7">
      <w:pPr>
        <w:ind w:right="131"/>
        <w:jc w:val="both"/>
        <w:rPr>
          <w:rFonts w:ascii="Trebuchet MS" w:hAnsi="Trebuchet MS" w:cs="Arial"/>
        </w:rPr>
      </w:pPr>
      <w:r w:rsidRPr="00BD127A">
        <w:rPr>
          <w:rFonts w:ascii="Trebuchet MS" w:hAnsi="Trebuchet MS" w:cs="Arial"/>
        </w:rPr>
        <w:t xml:space="preserve">El costo amortizado de un activo financiero o de un pasivo financiero, es la medida inicial de dicho activo o pasivo menos los reembolsos del principal que se tengan lugar en </w:t>
      </w:r>
      <w:r w:rsidR="00C15EC5" w:rsidRPr="00BD127A">
        <w:rPr>
          <w:rFonts w:ascii="Trebuchet MS" w:hAnsi="Trebuchet MS" w:cs="Arial"/>
        </w:rPr>
        <w:t>la efectividad</w:t>
      </w:r>
      <w:r w:rsidRPr="00BD127A">
        <w:rPr>
          <w:rFonts w:ascii="Trebuchet MS" w:hAnsi="Trebuchet MS" w:cs="Arial"/>
        </w:rPr>
        <w:t xml:space="preserve"> de la transacción, más o menos la amortización acumulada. </w:t>
      </w:r>
    </w:p>
    <w:p w14:paraId="6B821113" w14:textId="77777777" w:rsidR="0054273B" w:rsidRPr="00BD127A" w:rsidRDefault="0054273B" w:rsidP="00E46AE7">
      <w:pPr>
        <w:ind w:right="131"/>
        <w:jc w:val="both"/>
        <w:rPr>
          <w:rFonts w:ascii="Trebuchet MS" w:hAnsi="Trebuchet MS" w:cs="Arial"/>
        </w:rPr>
      </w:pPr>
    </w:p>
    <w:p w14:paraId="77D5ECDA" w14:textId="77777777" w:rsidR="0054273B" w:rsidRPr="00BD127A" w:rsidRDefault="0054273B" w:rsidP="00E46AE7">
      <w:pPr>
        <w:jc w:val="both"/>
        <w:rPr>
          <w:rFonts w:ascii="Trebuchet MS" w:hAnsi="Trebuchet MS" w:cs="Arial"/>
          <w:lang w:val="es-ES" w:eastAsia="es-ES"/>
        </w:rPr>
      </w:pPr>
      <w:r w:rsidRPr="00BD127A">
        <w:rPr>
          <w:rFonts w:ascii="Trebuchet MS" w:hAnsi="Trebuchet MS" w:cs="Arial"/>
        </w:rPr>
        <w:t>Para la debida valoración se debe utilizar el método de la tasa de interés efectiva</w:t>
      </w:r>
      <w:r w:rsidRPr="00BD127A">
        <w:rPr>
          <w:rFonts w:ascii="Trebuchet MS" w:hAnsi="Trebuchet MS" w:cs="Arial"/>
          <w:lang w:val="es-ES" w:eastAsia="es-ES"/>
        </w:rPr>
        <w:t xml:space="preserve"> </w:t>
      </w:r>
    </w:p>
    <w:p w14:paraId="487D25C7" w14:textId="43C840E8" w:rsidR="00CB7D61" w:rsidRPr="00BD127A" w:rsidRDefault="00CB7D61" w:rsidP="00E46AE7">
      <w:pPr>
        <w:pStyle w:val="Ttulo4"/>
        <w:numPr>
          <w:ilvl w:val="3"/>
          <w:numId w:val="2"/>
        </w:numPr>
        <w:jc w:val="both"/>
        <w:rPr>
          <w:rFonts w:ascii="Trebuchet MS" w:hAnsi="Trebuchet MS" w:cs="Arial"/>
          <w:i w:val="0"/>
          <w:color w:val="auto"/>
        </w:rPr>
      </w:pPr>
      <w:r w:rsidRPr="00BD127A">
        <w:rPr>
          <w:rFonts w:ascii="Trebuchet MS" w:hAnsi="Trebuchet MS" w:cs="Arial"/>
          <w:i w:val="0"/>
          <w:color w:val="auto"/>
        </w:rPr>
        <w:t xml:space="preserve"> </w:t>
      </w:r>
      <w:r w:rsidR="00A02446" w:rsidRPr="00BD127A">
        <w:rPr>
          <w:rFonts w:ascii="Trebuchet MS" w:hAnsi="Trebuchet MS" w:cs="Arial"/>
          <w:i w:val="0"/>
          <w:color w:val="auto"/>
        </w:rPr>
        <w:t xml:space="preserve">Costo de reposición </w:t>
      </w:r>
    </w:p>
    <w:p w14:paraId="4417FB8A" w14:textId="77777777" w:rsidR="00174009" w:rsidRPr="00BD127A" w:rsidRDefault="00174009" w:rsidP="00E46AE7">
      <w:pPr>
        <w:ind w:right="131"/>
        <w:jc w:val="both"/>
        <w:rPr>
          <w:rFonts w:ascii="Trebuchet MS" w:hAnsi="Trebuchet MS" w:cs="Arial"/>
          <w:lang w:val="es-CL"/>
        </w:rPr>
      </w:pPr>
    </w:p>
    <w:p w14:paraId="6719A42A" w14:textId="42C88070" w:rsidR="00174009" w:rsidRPr="00BD127A" w:rsidRDefault="00A02446" w:rsidP="00E46AE7">
      <w:pPr>
        <w:ind w:right="131"/>
        <w:jc w:val="both"/>
        <w:rPr>
          <w:rFonts w:ascii="Trebuchet MS" w:hAnsi="Trebuchet MS" w:cs="Arial"/>
          <w:lang w:val="es-CL"/>
        </w:rPr>
      </w:pPr>
      <w:r w:rsidRPr="00BD127A">
        <w:rPr>
          <w:rFonts w:ascii="Trebuchet MS" w:hAnsi="Trebuchet MS" w:cs="Arial"/>
          <w:lang w:val="es-CL"/>
        </w:rPr>
        <w:t>El costo de reposición corresponde a la contraprestación más baja requerida para reemplazar el potencial de servicio restante de un activo o los beneficios económicos incorporados a este. El costo de reposición es un valor de entrada observable y específico para la entidad.</w:t>
      </w:r>
    </w:p>
    <w:p w14:paraId="5DBBC097" w14:textId="77777777" w:rsidR="006B646F" w:rsidRPr="00BD127A" w:rsidRDefault="00E61101" w:rsidP="00E46AE7">
      <w:pPr>
        <w:pStyle w:val="Ttulo1"/>
        <w:numPr>
          <w:ilvl w:val="0"/>
          <w:numId w:val="2"/>
        </w:numPr>
        <w:jc w:val="both"/>
        <w:rPr>
          <w:rFonts w:ascii="Trebuchet MS" w:hAnsi="Trebuchet MS" w:cs="Arial"/>
          <w:sz w:val="22"/>
          <w:szCs w:val="22"/>
        </w:rPr>
      </w:pPr>
      <w:bookmarkStart w:id="24" w:name="_Toc64005886"/>
      <w:r w:rsidRPr="00BD127A">
        <w:rPr>
          <w:rFonts w:ascii="Trebuchet MS" w:hAnsi="Trebuchet MS" w:cs="Arial"/>
          <w:color w:val="auto"/>
          <w:sz w:val="22"/>
          <w:szCs w:val="22"/>
        </w:rPr>
        <w:t>Capítulo 3</w:t>
      </w:r>
      <w:r w:rsidR="006B646F" w:rsidRPr="00BD127A">
        <w:rPr>
          <w:rFonts w:ascii="Trebuchet MS" w:hAnsi="Trebuchet MS" w:cs="Arial"/>
          <w:color w:val="auto"/>
          <w:sz w:val="22"/>
          <w:szCs w:val="22"/>
        </w:rPr>
        <w:t>: Presentación de los estados financieros</w:t>
      </w:r>
      <w:bookmarkEnd w:id="24"/>
    </w:p>
    <w:p w14:paraId="7AA91E20" w14:textId="77777777" w:rsidR="00EF4F77" w:rsidRPr="00BD127A" w:rsidRDefault="00EF4F77" w:rsidP="00E46AE7">
      <w:pPr>
        <w:pStyle w:val="Ttulo1"/>
        <w:numPr>
          <w:ilvl w:val="1"/>
          <w:numId w:val="92"/>
        </w:numPr>
        <w:jc w:val="both"/>
        <w:rPr>
          <w:rFonts w:ascii="Trebuchet MS" w:hAnsi="Trebuchet MS" w:cs="Arial"/>
          <w:color w:val="auto"/>
          <w:sz w:val="22"/>
          <w:szCs w:val="22"/>
        </w:rPr>
      </w:pPr>
      <w:bookmarkStart w:id="25" w:name="_Toc64005887"/>
      <w:r w:rsidRPr="00BD127A">
        <w:rPr>
          <w:rFonts w:ascii="Trebuchet MS" w:hAnsi="Trebuchet MS" w:cs="Arial"/>
          <w:color w:val="auto"/>
          <w:sz w:val="22"/>
          <w:szCs w:val="22"/>
        </w:rPr>
        <w:t>Políticas contables para la preparación y presentación de los estados financieros.</w:t>
      </w:r>
      <w:bookmarkEnd w:id="25"/>
    </w:p>
    <w:p w14:paraId="44F5998D" w14:textId="77777777" w:rsidR="00EF4F77" w:rsidRPr="00BD127A" w:rsidRDefault="00EF4F77" w:rsidP="00E46AE7">
      <w:pPr>
        <w:jc w:val="both"/>
        <w:rPr>
          <w:rFonts w:ascii="Trebuchet MS" w:hAnsi="Trebuchet MS" w:cs="Arial"/>
        </w:rPr>
      </w:pPr>
    </w:p>
    <w:p w14:paraId="1D108DAB" w14:textId="3D30EA1B" w:rsidR="00EF4F77" w:rsidRPr="00BD127A" w:rsidRDefault="00F022EE" w:rsidP="00E46AE7">
      <w:pPr>
        <w:ind w:right="131"/>
        <w:jc w:val="both"/>
        <w:rPr>
          <w:rFonts w:ascii="Trebuchet MS" w:hAnsi="Trebuchet MS" w:cs="Arial"/>
        </w:rPr>
      </w:pPr>
      <w:r w:rsidRPr="00BD127A">
        <w:rPr>
          <w:rFonts w:ascii="Trebuchet MS" w:hAnsi="Trebuchet MS" w:cs="Arial"/>
        </w:rPr>
        <w:t xml:space="preserve">EL </w:t>
      </w:r>
      <w:r w:rsidR="00DA3A4D" w:rsidRPr="00BD127A">
        <w:rPr>
          <w:rFonts w:ascii="Trebuchet MS" w:hAnsi="Trebuchet MS" w:cs="Arial"/>
        </w:rPr>
        <w:t xml:space="preserve">AGENCIA DE COOPERACION E INVERSION DE MEDELLIN Y EL AREA </w:t>
      </w:r>
      <w:r w:rsidR="009A37BB" w:rsidRPr="00BD127A">
        <w:rPr>
          <w:rFonts w:ascii="Trebuchet MS" w:hAnsi="Trebuchet MS" w:cs="Arial"/>
        </w:rPr>
        <w:t>METROPOLITANA para</w:t>
      </w:r>
      <w:r w:rsidR="00EF4F77" w:rsidRPr="00BD127A">
        <w:rPr>
          <w:rFonts w:ascii="Trebuchet MS" w:hAnsi="Trebuchet MS" w:cs="Arial"/>
        </w:rPr>
        <w:t xml:space="preserve"> la preparación y presentación de estados financieros con propósito de información general, ya sean consolidados o individuales, la entidad aplicará los criterios establecidos en esta Norma. Los estados financieros con propósito de información general son aquellos que pretenden cubrir las necesidades de usuarios que no están en condiciones de exigir informes a la medida de sus necesidades específicas de información.</w:t>
      </w:r>
    </w:p>
    <w:p w14:paraId="65543CEF" w14:textId="77777777" w:rsidR="00EF4F77" w:rsidRPr="00BD127A" w:rsidRDefault="00EF4F77" w:rsidP="00E46AE7">
      <w:pPr>
        <w:pStyle w:val="Ttulo3"/>
        <w:numPr>
          <w:ilvl w:val="2"/>
          <w:numId w:val="2"/>
        </w:numPr>
        <w:jc w:val="both"/>
        <w:rPr>
          <w:rFonts w:ascii="Trebuchet MS" w:hAnsi="Trebuchet MS" w:cs="Arial"/>
          <w:color w:val="auto"/>
        </w:rPr>
      </w:pPr>
      <w:bookmarkStart w:id="26" w:name="_Toc64005888"/>
      <w:r w:rsidRPr="00BD127A">
        <w:rPr>
          <w:rFonts w:ascii="Trebuchet MS" w:hAnsi="Trebuchet MS" w:cs="Arial"/>
          <w:color w:val="auto"/>
        </w:rPr>
        <w:lastRenderedPageBreak/>
        <w:t>Finalidad de los estados financieros</w:t>
      </w:r>
      <w:bookmarkEnd w:id="26"/>
    </w:p>
    <w:p w14:paraId="6BB2856C" w14:textId="77777777" w:rsidR="00EF4F77" w:rsidRPr="00BD127A" w:rsidRDefault="00EF4F77" w:rsidP="00E46AE7">
      <w:pPr>
        <w:jc w:val="both"/>
        <w:rPr>
          <w:rFonts w:ascii="Trebuchet MS" w:hAnsi="Trebuchet MS" w:cs="Arial"/>
        </w:rPr>
      </w:pPr>
    </w:p>
    <w:p w14:paraId="3AB56FF4" w14:textId="3E9E9E9F" w:rsidR="00EF4F77" w:rsidRPr="00BD127A" w:rsidRDefault="00EF4F77" w:rsidP="00E46AE7">
      <w:pPr>
        <w:ind w:right="131"/>
        <w:jc w:val="both"/>
        <w:rPr>
          <w:rFonts w:ascii="Trebuchet MS" w:hAnsi="Trebuchet MS" w:cs="Arial"/>
        </w:rPr>
      </w:pPr>
      <w:r w:rsidRPr="00BD127A">
        <w:rPr>
          <w:rFonts w:ascii="Trebuchet MS" w:hAnsi="Trebuchet MS" w:cs="Arial"/>
        </w:rPr>
        <w:t xml:space="preserve">Los estados financieros de </w:t>
      </w:r>
      <w:sdt>
        <w:sdtPr>
          <w:rPr>
            <w:rFonts w:ascii="Trebuchet MS" w:hAnsi="Trebuchet MS" w:cs="Arial"/>
          </w:rPr>
          <w:alias w:val="Compañía"/>
          <w:tag w:val=""/>
          <w:id w:val="2079089102"/>
          <w:dataBinding w:prefixMappings="xmlns:ns0='http://schemas.openxmlformats.org/officeDocument/2006/extended-properties' " w:xpath="/ns0:Properties[1]/ns0:Company[1]" w:storeItemID="{6668398D-A668-4E3E-A5EB-62B293D839F1}"/>
          <w:text/>
        </w:sdtPr>
        <w:sdtEndPr/>
        <w:sdtContent>
          <w:r w:rsidR="00DA3A4D" w:rsidRPr="00BD127A">
            <w:rPr>
              <w:rFonts w:ascii="Trebuchet MS" w:hAnsi="Trebuchet MS" w:cs="Arial"/>
            </w:rPr>
            <w:t>AGENCIA DE COOPERACION E INVERSION DE MEDELLIN Y EL AREA METROPOLITANA</w:t>
          </w:r>
        </w:sdtContent>
      </w:sdt>
      <w:r w:rsidRPr="00BD127A">
        <w:rPr>
          <w:rFonts w:ascii="Trebuchet MS" w:hAnsi="Trebuchet MS" w:cs="Arial"/>
        </w:rPr>
        <w:t xml:space="preserve"> constituirán una representación estructurada de su situación financiera, del rendimiento financiero y de sus flujos de efectivo. Su objetivo es suministrar información que sea útil a una amplia variedad de usuarios para tomar sus decisiones económicas. Los estados financieros de </w:t>
      </w:r>
      <w:sdt>
        <w:sdtPr>
          <w:rPr>
            <w:rFonts w:ascii="Trebuchet MS" w:hAnsi="Trebuchet MS" w:cs="Arial"/>
          </w:rPr>
          <w:alias w:val="Compañía"/>
          <w:tag w:val=""/>
          <w:id w:val="1304881349"/>
          <w:dataBinding w:prefixMappings="xmlns:ns0='http://schemas.openxmlformats.org/officeDocument/2006/extended-properties' " w:xpath="/ns0:Properties[1]/ns0:Company[1]" w:storeItemID="{6668398D-A668-4E3E-A5EB-62B293D839F1}"/>
          <w:text/>
        </w:sdtPr>
        <w:sdtEndPr/>
        <w:sdtContent>
          <w:r w:rsidR="00DA3A4D" w:rsidRPr="00BD127A">
            <w:rPr>
              <w:rFonts w:ascii="Trebuchet MS" w:hAnsi="Trebuchet MS" w:cs="Arial"/>
            </w:rPr>
            <w:t>AGENCIA DE COOPERACION E INVERSION DE MEDELLIN Y EL AREA METROPOLITANA</w:t>
          </w:r>
        </w:sdtContent>
      </w:sdt>
      <w:r w:rsidRPr="00BD127A">
        <w:rPr>
          <w:rFonts w:ascii="Trebuchet MS" w:hAnsi="Trebuchet MS" w:cs="Arial"/>
        </w:rPr>
        <w:t xml:space="preserve"> también mostraran los resultados de la gestión realizada por los administradores con los recursos que se les han confiado.</w:t>
      </w:r>
    </w:p>
    <w:p w14:paraId="5D94B6E2" w14:textId="77777777" w:rsidR="00EF4F77" w:rsidRPr="00BD127A" w:rsidRDefault="00EF4F77" w:rsidP="00E46AE7">
      <w:pPr>
        <w:ind w:right="131"/>
        <w:jc w:val="both"/>
        <w:rPr>
          <w:rFonts w:ascii="Trebuchet MS" w:hAnsi="Trebuchet MS" w:cs="Arial"/>
        </w:rPr>
      </w:pPr>
    </w:p>
    <w:p w14:paraId="2D38F4BD" w14:textId="121AF830" w:rsidR="00EF4F77" w:rsidRPr="00BD127A" w:rsidRDefault="00EF4F77" w:rsidP="00E46AE7">
      <w:pPr>
        <w:ind w:right="131"/>
        <w:jc w:val="both"/>
        <w:rPr>
          <w:rFonts w:ascii="Trebuchet MS" w:hAnsi="Trebuchet MS" w:cs="Arial"/>
        </w:rPr>
      </w:pPr>
      <w:r w:rsidRPr="00BD127A">
        <w:rPr>
          <w:rFonts w:ascii="Trebuchet MS" w:hAnsi="Trebuchet MS" w:cs="Arial"/>
        </w:rPr>
        <w:t xml:space="preserve">Para cumplir este objetivo, los estados financieros de </w:t>
      </w:r>
      <w:sdt>
        <w:sdtPr>
          <w:rPr>
            <w:rFonts w:ascii="Trebuchet MS" w:hAnsi="Trebuchet MS" w:cs="Arial"/>
          </w:rPr>
          <w:alias w:val="Compañía"/>
          <w:tag w:val=""/>
          <w:id w:val="-1414768904"/>
          <w:dataBinding w:prefixMappings="xmlns:ns0='http://schemas.openxmlformats.org/officeDocument/2006/extended-properties' " w:xpath="/ns0:Properties[1]/ns0:Company[1]" w:storeItemID="{6668398D-A668-4E3E-A5EB-62B293D839F1}"/>
          <w:text/>
        </w:sdtPr>
        <w:sdtEndPr/>
        <w:sdtContent>
          <w:r w:rsidR="00DA3A4D" w:rsidRPr="00BD127A">
            <w:rPr>
              <w:rFonts w:ascii="Trebuchet MS" w:hAnsi="Trebuchet MS" w:cs="Arial"/>
            </w:rPr>
            <w:t>AGENCIA DE COOPERACION E INVERSION DE MEDELLIN Y EL AREA METROPOLITANA</w:t>
          </w:r>
        </w:sdtContent>
      </w:sdt>
      <w:r w:rsidRPr="00BD127A">
        <w:rPr>
          <w:rFonts w:ascii="Trebuchet MS" w:hAnsi="Trebuchet MS" w:cs="Arial"/>
        </w:rPr>
        <w:t xml:space="preserve"> suministrarán información acerca de los siguientes elementos de la entidad: activos; pasivos; patrimonio; ingresos, gastos y costos en los que se incluyan las ganancias y pérdidas; aportes de capital y distribuciones de excedentes; y flujos de efectivo. </w:t>
      </w:r>
    </w:p>
    <w:p w14:paraId="7D11BB11" w14:textId="77777777" w:rsidR="00EF4F77" w:rsidRPr="00BD127A" w:rsidRDefault="00EF4F77" w:rsidP="00E46AE7">
      <w:pPr>
        <w:ind w:right="131"/>
        <w:jc w:val="both"/>
        <w:rPr>
          <w:rFonts w:ascii="Trebuchet MS" w:hAnsi="Trebuchet MS" w:cs="Arial"/>
        </w:rPr>
      </w:pPr>
    </w:p>
    <w:p w14:paraId="2C427529" w14:textId="77777777" w:rsidR="00EF4F77" w:rsidRPr="00BD127A" w:rsidRDefault="00EF4F77" w:rsidP="00E46AE7">
      <w:pPr>
        <w:ind w:right="131"/>
        <w:jc w:val="both"/>
        <w:rPr>
          <w:rFonts w:ascii="Trebuchet MS" w:hAnsi="Trebuchet MS" w:cs="Arial"/>
        </w:rPr>
      </w:pPr>
      <w:r w:rsidRPr="00BD127A">
        <w:rPr>
          <w:rFonts w:ascii="Trebuchet MS" w:hAnsi="Trebuchet MS" w:cs="Arial"/>
        </w:rPr>
        <w:t>Esta información, junto con la contenida en las notas, ayudará a los usuarios a predecir los flujos de efectivo futuros de la entidad y, en particular, su distribución temporal y su grado de certidumbre.</w:t>
      </w:r>
    </w:p>
    <w:p w14:paraId="5CA8B41C" w14:textId="77777777" w:rsidR="00EF4F77" w:rsidRPr="00BD127A" w:rsidRDefault="00EF4F77" w:rsidP="00E46AE7">
      <w:pPr>
        <w:pStyle w:val="Ttulo3"/>
        <w:numPr>
          <w:ilvl w:val="2"/>
          <w:numId w:val="2"/>
        </w:numPr>
        <w:jc w:val="both"/>
        <w:rPr>
          <w:rFonts w:ascii="Trebuchet MS" w:hAnsi="Trebuchet MS" w:cs="Arial"/>
          <w:color w:val="auto"/>
        </w:rPr>
      </w:pPr>
      <w:bookmarkStart w:id="27" w:name="_Toc64005889"/>
      <w:r w:rsidRPr="00BD127A">
        <w:rPr>
          <w:rFonts w:ascii="Trebuchet MS" w:hAnsi="Trebuchet MS" w:cs="Arial"/>
          <w:color w:val="auto"/>
        </w:rPr>
        <w:t>Conjunto completo de estados financieros</w:t>
      </w:r>
      <w:bookmarkEnd w:id="27"/>
    </w:p>
    <w:p w14:paraId="4F126BAA" w14:textId="77777777" w:rsidR="00EF4F77" w:rsidRPr="00BD127A" w:rsidRDefault="00EF4F77" w:rsidP="00E46AE7">
      <w:pPr>
        <w:jc w:val="both"/>
        <w:rPr>
          <w:rFonts w:ascii="Trebuchet MS" w:hAnsi="Trebuchet MS" w:cs="Arial"/>
        </w:rPr>
      </w:pPr>
    </w:p>
    <w:p w14:paraId="10B93C44" w14:textId="0D9D6DA6" w:rsidR="00EF4F77" w:rsidRPr="00BD127A" w:rsidRDefault="00EF4F77" w:rsidP="00E46AE7">
      <w:pPr>
        <w:ind w:right="131"/>
        <w:jc w:val="both"/>
        <w:rPr>
          <w:rFonts w:ascii="Trebuchet MS" w:hAnsi="Trebuchet MS" w:cs="Arial"/>
        </w:rPr>
      </w:pPr>
      <w:r w:rsidRPr="00BD127A">
        <w:rPr>
          <w:rFonts w:ascii="Trebuchet MS" w:hAnsi="Trebuchet MS" w:cs="Arial"/>
        </w:rPr>
        <w:t xml:space="preserve">Un juego completo de estados financieros de </w:t>
      </w:r>
      <w:sdt>
        <w:sdtPr>
          <w:rPr>
            <w:rFonts w:ascii="Trebuchet MS" w:hAnsi="Trebuchet MS" w:cs="Arial"/>
          </w:rPr>
          <w:alias w:val="Compañía"/>
          <w:tag w:val=""/>
          <w:id w:val="709921647"/>
          <w:dataBinding w:prefixMappings="xmlns:ns0='http://schemas.openxmlformats.org/officeDocument/2006/extended-properties' " w:xpath="/ns0:Properties[1]/ns0:Company[1]" w:storeItemID="{6668398D-A668-4E3E-A5EB-62B293D839F1}"/>
          <w:text/>
        </w:sdtPr>
        <w:sdtEndPr/>
        <w:sdtContent>
          <w:r w:rsidR="00DA3A4D" w:rsidRPr="00BD127A">
            <w:rPr>
              <w:rFonts w:ascii="Trebuchet MS" w:hAnsi="Trebuchet MS" w:cs="Arial"/>
            </w:rPr>
            <w:t>AGENCIA DE COOPERACION E INVERSION DE MEDELLIN Y EL AREA METROPOLITANA</w:t>
          </w:r>
        </w:sdtContent>
      </w:sdt>
      <w:r w:rsidRPr="00BD127A">
        <w:rPr>
          <w:rFonts w:ascii="Trebuchet MS" w:hAnsi="Trebuchet MS" w:cs="Arial"/>
        </w:rPr>
        <w:t xml:space="preserve"> comprende lo siguiente: </w:t>
      </w:r>
    </w:p>
    <w:p w14:paraId="2D49B893" w14:textId="77777777" w:rsidR="00EF4F77" w:rsidRPr="00BD127A" w:rsidRDefault="00EF4F77" w:rsidP="00E46AE7">
      <w:pPr>
        <w:ind w:right="131"/>
        <w:jc w:val="both"/>
        <w:rPr>
          <w:rFonts w:ascii="Trebuchet MS" w:hAnsi="Trebuchet MS" w:cs="Arial"/>
        </w:rPr>
      </w:pPr>
    </w:p>
    <w:p w14:paraId="003A97E7" w14:textId="77777777" w:rsidR="00EF4F77" w:rsidRPr="00BD127A" w:rsidRDefault="00EF4F77" w:rsidP="00E46AE7">
      <w:pPr>
        <w:pStyle w:val="Prrafodelista"/>
        <w:numPr>
          <w:ilvl w:val="0"/>
          <w:numId w:val="6"/>
        </w:numPr>
        <w:ind w:right="131"/>
        <w:jc w:val="both"/>
        <w:rPr>
          <w:rFonts w:ascii="Trebuchet MS" w:hAnsi="Trebuchet MS" w:cs="Arial"/>
        </w:rPr>
      </w:pPr>
      <w:r w:rsidRPr="00BD127A">
        <w:rPr>
          <w:rFonts w:ascii="Trebuchet MS" w:hAnsi="Trebuchet MS" w:cs="Arial"/>
        </w:rPr>
        <w:t>un estado de situación financiera al final del periodo contable</w:t>
      </w:r>
    </w:p>
    <w:p w14:paraId="62E22ABE" w14:textId="77777777" w:rsidR="00EF4F77" w:rsidRPr="00BD127A" w:rsidRDefault="00EF4F77" w:rsidP="00E46AE7">
      <w:pPr>
        <w:pStyle w:val="Prrafodelista"/>
        <w:numPr>
          <w:ilvl w:val="0"/>
          <w:numId w:val="6"/>
        </w:numPr>
        <w:ind w:right="131"/>
        <w:jc w:val="both"/>
        <w:rPr>
          <w:rFonts w:ascii="Trebuchet MS" w:hAnsi="Trebuchet MS" w:cs="Arial"/>
        </w:rPr>
      </w:pPr>
      <w:r w:rsidRPr="00BD127A">
        <w:rPr>
          <w:rFonts w:ascii="Trebuchet MS" w:hAnsi="Trebuchet MS" w:cs="Arial"/>
        </w:rPr>
        <w:t xml:space="preserve">Un estado de resultados del periodo contable </w:t>
      </w:r>
    </w:p>
    <w:p w14:paraId="198EB336" w14:textId="77777777" w:rsidR="00EF4F77" w:rsidRPr="00BD127A" w:rsidRDefault="00EF4F77" w:rsidP="00E46AE7">
      <w:pPr>
        <w:pStyle w:val="Prrafodelista"/>
        <w:numPr>
          <w:ilvl w:val="0"/>
          <w:numId w:val="6"/>
        </w:numPr>
        <w:ind w:right="131"/>
        <w:jc w:val="both"/>
        <w:rPr>
          <w:rFonts w:ascii="Trebuchet MS" w:hAnsi="Trebuchet MS" w:cs="Arial"/>
        </w:rPr>
      </w:pPr>
      <w:r w:rsidRPr="00BD127A">
        <w:rPr>
          <w:rFonts w:ascii="Trebuchet MS" w:hAnsi="Trebuchet MS" w:cs="Arial"/>
        </w:rPr>
        <w:t xml:space="preserve">Un estado de cambios en el patrimonio del periodo contable </w:t>
      </w:r>
    </w:p>
    <w:p w14:paraId="127DEDF8" w14:textId="77777777" w:rsidR="00EF4F77" w:rsidRPr="00BD127A" w:rsidRDefault="00EF4F77" w:rsidP="00E46AE7">
      <w:pPr>
        <w:pStyle w:val="Prrafodelista"/>
        <w:numPr>
          <w:ilvl w:val="0"/>
          <w:numId w:val="6"/>
        </w:numPr>
        <w:ind w:right="131"/>
        <w:jc w:val="both"/>
        <w:rPr>
          <w:rFonts w:ascii="Trebuchet MS" w:hAnsi="Trebuchet MS" w:cs="Arial"/>
        </w:rPr>
      </w:pPr>
      <w:r w:rsidRPr="00BD127A">
        <w:rPr>
          <w:rFonts w:ascii="Trebuchet MS" w:hAnsi="Trebuchet MS" w:cs="Arial"/>
        </w:rPr>
        <w:t xml:space="preserve">un estado de flujos de efectivo del periodo contable. </w:t>
      </w:r>
    </w:p>
    <w:p w14:paraId="041F0449" w14:textId="77777777" w:rsidR="00EF4F77" w:rsidRPr="00BD127A" w:rsidRDefault="00EF4F77" w:rsidP="00E46AE7">
      <w:pPr>
        <w:pStyle w:val="Prrafodelista"/>
        <w:numPr>
          <w:ilvl w:val="0"/>
          <w:numId w:val="6"/>
        </w:numPr>
        <w:ind w:right="131"/>
        <w:jc w:val="both"/>
        <w:rPr>
          <w:rFonts w:ascii="Trebuchet MS" w:hAnsi="Trebuchet MS" w:cs="Arial"/>
        </w:rPr>
      </w:pPr>
      <w:r w:rsidRPr="00BD127A">
        <w:rPr>
          <w:rFonts w:ascii="Trebuchet MS" w:hAnsi="Trebuchet MS" w:cs="Arial"/>
        </w:rPr>
        <w:t xml:space="preserve">Las notas a los estados financieros; y </w:t>
      </w:r>
    </w:p>
    <w:p w14:paraId="1371A180" w14:textId="77777777" w:rsidR="00EF4F77" w:rsidRPr="00BD127A" w:rsidRDefault="00EF4F77" w:rsidP="00E46AE7">
      <w:pPr>
        <w:ind w:right="131"/>
        <w:jc w:val="both"/>
        <w:rPr>
          <w:rFonts w:ascii="Trebuchet MS" w:hAnsi="Trebuchet MS" w:cs="Arial"/>
        </w:rPr>
      </w:pPr>
    </w:p>
    <w:p w14:paraId="094D7190" w14:textId="77777777" w:rsidR="00EF4F77" w:rsidRPr="00BD127A" w:rsidRDefault="00EF4F77" w:rsidP="00E46AE7">
      <w:pPr>
        <w:pStyle w:val="Ttulo3"/>
        <w:numPr>
          <w:ilvl w:val="2"/>
          <w:numId w:val="2"/>
        </w:numPr>
        <w:jc w:val="both"/>
        <w:rPr>
          <w:rFonts w:ascii="Trebuchet MS" w:hAnsi="Trebuchet MS" w:cs="Arial"/>
          <w:color w:val="auto"/>
        </w:rPr>
      </w:pPr>
      <w:bookmarkStart w:id="28" w:name="_Toc64005890"/>
      <w:r w:rsidRPr="00BD127A">
        <w:rPr>
          <w:rFonts w:ascii="Trebuchet MS" w:hAnsi="Trebuchet MS" w:cs="Arial"/>
          <w:color w:val="auto"/>
        </w:rPr>
        <w:t>Estructura y contenido de los estados financieros</w:t>
      </w:r>
      <w:bookmarkEnd w:id="28"/>
    </w:p>
    <w:p w14:paraId="556F460C" w14:textId="77777777" w:rsidR="00EF4F77" w:rsidRPr="00BD127A" w:rsidRDefault="00EF4F77" w:rsidP="00E46AE7">
      <w:pPr>
        <w:pStyle w:val="Ttulo4"/>
        <w:numPr>
          <w:ilvl w:val="3"/>
          <w:numId w:val="2"/>
        </w:numPr>
        <w:jc w:val="both"/>
        <w:rPr>
          <w:rFonts w:ascii="Trebuchet MS" w:hAnsi="Trebuchet MS" w:cs="Arial"/>
          <w:i w:val="0"/>
          <w:color w:val="auto"/>
        </w:rPr>
      </w:pPr>
      <w:r w:rsidRPr="00BD127A">
        <w:rPr>
          <w:rFonts w:ascii="Trebuchet MS" w:hAnsi="Trebuchet MS" w:cs="Arial"/>
          <w:i w:val="0"/>
          <w:color w:val="auto"/>
        </w:rPr>
        <w:t>Identificación de los estados financieros</w:t>
      </w:r>
    </w:p>
    <w:p w14:paraId="28DF18D8" w14:textId="77777777" w:rsidR="00EF4F77" w:rsidRPr="00BD127A" w:rsidRDefault="00EF4F77" w:rsidP="00E46AE7">
      <w:pPr>
        <w:jc w:val="both"/>
        <w:rPr>
          <w:rFonts w:ascii="Trebuchet MS" w:hAnsi="Trebuchet MS" w:cs="Arial"/>
        </w:rPr>
      </w:pPr>
    </w:p>
    <w:p w14:paraId="11C8F22F" w14:textId="49747DCB" w:rsidR="00EF4F77" w:rsidRPr="00BD127A" w:rsidRDefault="00AE7488" w:rsidP="00E46AE7">
      <w:pPr>
        <w:ind w:right="131"/>
        <w:jc w:val="both"/>
        <w:rPr>
          <w:rFonts w:ascii="Trebuchet MS" w:hAnsi="Trebuchet MS" w:cs="Arial"/>
        </w:rPr>
      </w:pPr>
      <w:sdt>
        <w:sdtPr>
          <w:rPr>
            <w:rFonts w:ascii="Trebuchet MS" w:hAnsi="Trebuchet MS" w:cs="Arial"/>
          </w:rPr>
          <w:alias w:val="Compañía"/>
          <w:tag w:val=""/>
          <w:id w:val="-2099402153"/>
          <w:dataBinding w:prefixMappings="xmlns:ns0='http://schemas.openxmlformats.org/officeDocument/2006/extended-properties' " w:xpath="/ns0:Properties[1]/ns0:Company[1]" w:storeItemID="{6668398D-A668-4E3E-A5EB-62B293D839F1}"/>
          <w:text/>
        </w:sdtPr>
        <w:sdtEndPr/>
        <w:sdtContent>
          <w:r w:rsidR="00DA3A4D" w:rsidRPr="00BD127A">
            <w:rPr>
              <w:rFonts w:ascii="Trebuchet MS" w:hAnsi="Trebuchet MS" w:cs="Arial"/>
            </w:rPr>
            <w:t>AGENCIA DE COOPERACION E INVERSION DE MEDELLIN Y EL AREA METROPOLITANA</w:t>
          </w:r>
        </w:sdtContent>
      </w:sdt>
      <w:r w:rsidR="00EF4F77" w:rsidRPr="00BD127A">
        <w:rPr>
          <w:rFonts w:ascii="Trebuchet MS" w:hAnsi="Trebuchet MS" w:cs="Arial"/>
        </w:rPr>
        <w:t xml:space="preserve"> diferenciará cada estado financiero (entre ellos las notas) de cualquier otro tipo de información que presente al público junto con los estados financieros y destacará la siguiente información: </w:t>
      </w:r>
    </w:p>
    <w:p w14:paraId="64FFB523" w14:textId="77777777" w:rsidR="00EF4F77" w:rsidRPr="00BD127A" w:rsidRDefault="00EF4F77" w:rsidP="00E46AE7">
      <w:pPr>
        <w:ind w:right="131"/>
        <w:jc w:val="both"/>
        <w:rPr>
          <w:rFonts w:ascii="Trebuchet MS" w:hAnsi="Trebuchet MS" w:cs="Arial"/>
        </w:rPr>
      </w:pPr>
    </w:p>
    <w:p w14:paraId="40D4E52B" w14:textId="77777777" w:rsidR="00EF4F77" w:rsidRPr="00BD127A" w:rsidRDefault="00EF4F77" w:rsidP="00E46AE7">
      <w:pPr>
        <w:pStyle w:val="Prrafodelista"/>
        <w:numPr>
          <w:ilvl w:val="0"/>
          <w:numId w:val="7"/>
        </w:numPr>
        <w:ind w:right="131"/>
        <w:jc w:val="both"/>
        <w:rPr>
          <w:rFonts w:ascii="Trebuchet MS" w:hAnsi="Trebuchet MS" w:cs="Arial"/>
        </w:rPr>
      </w:pPr>
      <w:r w:rsidRPr="00BD127A">
        <w:rPr>
          <w:rFonts w:ascii="Trebuchet MS" w:hAnsi="Trebuchet MS" w:cs="Arial"/>
        </w:rPr>
        <w:t xml:space="preserve">El nombre de la entidad, así como cualquier cambio ocurrido desde el estado financiero anterior. </w:t>
      </w:r>
    </w:p>
    <w:p w14:paraId="42687A36" w14:textId="77777777" w:rsidR="00EF4F77" w:rsidRPr="00BD127A" w:rsidRDefault="00EF4F77" w:rsidP="00E46AE7">
      <w:pPr>
        <w:pStyle w:val="Prrafodelista"/>
        <w:numPr>
          <w:ilvl w:val="0"/>
          <w:numId w:val="7"/>
        </w:numPr>
        <w:ind w:right="131"/>
        <w:jc w:val="both"/>
        <w:rPr>
          <w:rFonts w:ascii="Trebuchet MS" w:hAnsi="Trebuchet MS" w:cs="Arial"/>
        </w:rPr>
      </w:pPr>
      <w:r w:rsidRPr="00BD127A">
        <w:rPr>
          <w:rFonts w:ascii="Trebuchet MS" w:hAnsi="Trebuchet MS" w:cs="Arial"/>
        </w:rPr>
        <w:t xml:space="preserve">El hecho de que los estados financieros correspondan a la entidad individual o a un grupo de entidades. </w:t>
      </w:r>
    </w:p>
    <w:p w14:paraId="3D25506B" w14:textId="77777777" w:rsidR="00EF4F77" w:rsidRPr="00BD127A" w:rsidRDefault="00EF4F77" w:rsidP="00E46AE7">
      <w:pPr>
        <w:pStyle w:val="Prrafodelista"/>
        <w:numPr>
          <w:ilvl w:val="0"/>
          <w:numId w:val="7"/>
        </w:numPr>
        <w:ind w:right="131"/>
        <w:jc w:val="both"/>
        <w:rPr>
          <w:rFonts w:ascii="Trebuchet MS" w:hAnsi="Trebuchet MS" w:cs="Arial"/>
        </w:rPr>
      </w:pPr>
      <w:r w:rsidRPr="00BD127A">
        <w:rPr>
          <w:rFonts w:ascii="Trebuchet MS" w:hAnsi="Trebuchet MS" w:cs="Arial"/>
        </w:rPr>
        <w:lastRenderedPageBreak/>
        <w:t xml:space="preserve">La fecha del cierre del periodo al que correspondan los estados financieros o el periodo cubierto. </w:t>
      </w:r>
    </w:p>
    <w:p w14:paraId="5B8AFACD" w14:textId="77777777" w:rsidR="00EF4F77" w:rsidRPr="00BD127A" w:rsidRDefault="00EF4F77" w:rsidP="00E46AE7">
      <w:pPr>
        <w:pStyle w:val="Prrafodelista"/>
        <w:numPr>
          <w:ilvl w:val="0"/>
          <w:numId w:val="7"/>
        </w:numPr>
        <w:ind w:right="131"/>
        <w:jc w:val="both"/>
        <w:rPr>
          <w:rFonts w:ascii="Trebuchet MS" w:hAnsi="Trebuchet MS" w:cs="Arial"/>
        </w:rPr>
      </w:pPr>
      <w:r w:rsidRPr="00BD127A">
        <w:rPr>
          <w:rFonts w:ascii="Trebuchet MS" w:hAnsi="Trebuchet MS" w:cs="Arial"/>
        </w:rPr>
        <w:t>La moneda de presentación.</w:t>
      </w:r>
    </w:p>
    <w:p w14:paraId="7DC473D2" w14:textId="77777777" w:rsidR="00EF4F77" w:rsidRPr="00BD127A" w:rsidRDefault="00EF4F77" w:rsidP="00E46AE7">
      <w:pPr>
        <w:pStyle w:val="Prrafodelista"/>
        <w:numPr>
          <w:ilvl w:val="0"/>
          <w:numId w:val="7"/>
        </w:numPr>
        <w:ind w:right="131"/>
        <w:jc w:val="both"/>
        <w:rPr>
          <w:rFonts w:ascii="Trebuchet MS" w:hAnsi="Trebuchet MS" w:cs="Arial"/>
        </w:rPr>
      </w:pPr>
      <w:r w:rsidRPr="00BD127A">
        <w:rPr>
          <w:rFonts w:ascii="Trebuchet MS" w:hAnsi="Trebuchet MS" w:cs="Arial"/>
        </w:rPr>
        <w:t>El grado de redondeo practicado al presentar las cifras de los estados financieros.</w:t>
      </w:r>
    </w:p>
    <w:p w14:paraId="749C27F6" w14:textId="77777777" w:rsidR="00EF4F77" w:rsidRPr="00BD127A" w:rsidRDefault="00EF4F77" w:rsidP="00E46AE7">
      <w:pPr>
        <w:jc w:val="both"/>
        <w:rPr>
          <w:rFonts w:ascii="Trebuchet MS" w:hAnsi="Trebuchet MS" w:cs="Arial"/>
        </w:rPr>
      </w:pPr>
    </w:p>
    <w:p w14:paraId="25B5FF21" w14:textId="77777777" w:rsidR="00EF4F77" w:rsidRPr="00BD127A" w:rsidRDefault="00EF4F77" w:rsidP="00E46AE7">
      <w:pPr>
        <w:pStyle w:val="Ttulo4"/>
        <w:numPr>
          <w:ilvl w:val="3"/>
          <w:numId w:val="2"/>
        </w:numPr>
        <w:jc w:val="both"/>
        <w:rPr>
          <w:rFonts w:ascii="Trebuchet MS" w:hAnsi="Trebuchet MS" w:cs="Arial"/>
          <w:i w:val="0"/>
          <w:color w:val="auto"/>
        </w:rPr>
      </w:pPr>
      <w:r w:rsidRPr="00BD127A">
        <w:rPr>
          <w:rFonts w:ascii="Trebuchet MS" w:hAnsi="Trebuchet MS" w:cs="Arial"/>
          <w:i w:val="0"/>
          <w:color w:val="auto"/>
        </w:rPr>
        <w:t>Estado de situación financiera</w:t>
      </w:r>
    </w:p>
    <w:p w14:paraId="52096B15" w14:textId="77777777" w:rsidR="00EF4F77" w:rsidRPr="00BD127A" w:rsidRDefault="00EF4F77" w:rsidP="00E46AE7">
      <w:pPr>
        <w:jc w:val="both"/>
        <w:rPr>
          <w:rFonts w:ascii="Trebuchet MS" w:hAnsi="Trebuchet MS" w:cs="Arial"/>
        </w:rPr>
      </w:pPr>
    </w:p>
    <w:p w14:paraId="4E5DD327" w14:textId="77777777" w:rsidR="00EF4F77" w:rsidRPr="00BD127A" w:rsidRDefault="00EF4F77" w:rsidP="00E46AE7">
      <w:pPr>
        <w:ind w:right="131"/>
        <w:jc w:val="both"/>
        <w:rPr>
          <w:rFonts w:ascii="Trebuchet MS" w:hAnsi="Trebuchet MS" w:cs="Arial"/>
        </w:rPr>
      </w:pPr>
      <w:r w:rsidRPr="00BD127A">
        <w:rPr>
          <w:rFonts w:ascii="Trebuchet MS" w:hAnsi="Trebuchet MS" w:cs="Arial"/>
        </w:rPr>
        <w:t>El estado de situación financiera presenta en forma clasificada, resumida y consistente, la situación financiera de la entidad a una fecha determinada y revela la totalidad de sus bienes, derechos y obligaciones; y la situación del patrimonio.</w:t>
      </w:r>
    </w:p>
    <w:p w14:paraId="007A66CC" w14:textId="0556BDFB" w:rsidR="00EF4F77" w:rsidRPr="00BD127A" w:rsidRDefault="00670BDA" w:rsidP="00E46AE7">
      <w:pPr>
        <w:pStyle w:val="Ttulo5"/>
        <w:numPr>
          <w:ilvl w:val="4"/>
          <w:numId w:val="2"/>
        </w:numPr>
        <w:jc w:val="both"/>
        <w:rPr>
          <w:rFonts w:ascii="Trebuchet MS" w:hAnsi="Trebuchet MS" w:cs="Arial"/>
          <w:b/>
        </w:rPr>
      </w:pPr>
      <w:r w:rsidRPr="00BD127A">
        <w:rPr>
          <w:rFonts w:ascii="Trebuchet MS" w:hAnsi="Trebuchet MS" w:cs="Arial"/>
          <w:b/>
          <w:color w:val="auto"/>
        </w:rPr>
        <w:t>Información para presentar</w:t>
      </w:r>
      <w:r w:rsidR="00EF4F77" w:rsidRPr="00BD127A">
        <w:rPr>
          <w:rFonts w:ascii="Trebuchet MS" w:hAnsi="Trebuchet MS" w:cs="Arial"/>
          <w:b/>
          <w:color w:val="auto"/>
        </w:rPr>
        <w:t xml:space="preserve"> en el estado de situación financiera</w:t>
      </w:r>
    </w:p>
    <w:p w14:paraId="72C65B9A" w14:textId="77777777" w:rsidR="00EF4F77" w:rsidRPr="00BD127A" w:rsidRDefault="00EF4F77" w:rsidP="00E46AE7">
      <w:pPr>
        <w:ind w:right="131"/>
        <w:jc w:val="both"/>
        <w:rPr>
          <w:rFonts w:ascii="Trebuchet MS" w:hAnsi="Trebuchet MS" w:cs="Arial"/>
        </w:rPr>
      </w:pPr>
    </w:p>
    <w:p w14:paraId="3EB50554" w14:textId="554308E3" w:rsidR="00EF4F77" w:rsidRPr="00BD127A" w:rsidRDefault="00EF4F77" w:rsidP="00E46AE7">
      <w:pPr>
        <w:ind w:right="131"/>
        <w:jc w:val="both"/>
        <w:rPr>
          <w:rFonts w:ascii="Trebuchet MS" w:hAnsi="Trebuchet MS" w:cs="Arial"/>
        </w:rPr>
      </w:pPr>
      <w:r w:rsidRPr="00BD127A">
        <w:rPr>
          <w:rFonts w:ascii="Trebuchet MS" w:hAnsi="Trebuchet MS" w:cs="Arial"/>
        </w:rPr>
        <w:t xml:space="preserve">Como mínimo, </w:t>
      </w:r>
      <w:sdt>
        <w:sdtPr>
          <w:rPr>
            <w:rFonts w:ascii="Trebuchet MS" w:hAnsi="Trebuchet MS" w:cs="Arial"/>
          </w:rPr>
          <w:alias w:val="Compañía"/>
          <w:tag w:val=""/>
          <w:id w:val="152045334"/>
          <w:dataBinding w:prefixMappings="xmlns:ns0='http://schemas.openxmlformats.org/officeDocument/2006/extended-properties' " w:xpath="/ns0:Properties[1]/ns0:Company[1]" w:storeItemID="{6668398D-A668-4E3E-A5EB-62B293D839F1}"/>
          <w:text/>
        </w:sdtPr>
        <w:sdtEndPr/>
        <w:sdtContent>
          <w:r w:rsidR="00DA3A4D" w:rsidRPr="00BD127A">
            <w:rPr>
              <w:rFonts w:ascii="Trebuchet MS" w:hAnsi="Trebuchet MS" w:cs="Arial"/>
            </w:rPr>
            <w:t>AGENCIA DE COOPERACION E INVERSION DE MEDELLIN Y EL AREA METROPOLITANA</w:t>
          </w:r>
        </w:sdtContent>
      </w:sdt>
      <w:r w:rsidRPr="00BD127A">
        <w:rPr>
          <w:rFonts w:ascii="Trebuchet MS" w:hAnsi="Trebuchet MS" w:cs="Arial"/>
        </w:rPr>
        <w:t xml:space="preserve"> incluirá en el estado de situación financiera partidas que presenten los siguientes valores:</w:t>
      </w:r>
    </w:p>
    <w:p w14:paraId="419A3990" w14:textId="77777777" w:rsidR="00EF4F77" w:rsidRPr="00BD127A" w:rsidRDefault="00EF4F77" w:rsidP="00E46AE7">
      <w:pPr>
        <w:ind w:right="131"/>
        <w:jc w:val="both"/>
        <w:rPr>
          <w:rFonts w:ascii="Trebuchet MS" w:hAnsi="Trebuchet MS" w:cs="Arial"/>
        </w:rPr>
      </w:pPr>
    </w:p>
    <w:p w14:paraId="549F1F2E" w14:textId="77777777" w:rsidR="00EF4F77" w:rsidRPr="00BD127A" w:rsidRDefault="00EF4F77" w:rsidP="00E46AE7">
      <w:pPr>
        <w:ind w:right="131"/>
        <w:jc w:val="both"/>
        <w:rPr>
          <w:rFonts w:ascii="Trebuchet MS" w:hAnsi="Trebuchet MS" w:cs="Arial"/>
        </w:rPr>
      </w:pPr>
      <w:r w:rsidRPr="00BD127A">
        <w:rPr>
          <w:rFonts w:ascii="Trebuchet MS" w:hAnsi="Trebuchet MS" w:cs="Arial"/>
        </w:rPr>
        <w:t>a) efectivo y equivalentes al efectivo</w:t>
      </w:r>
    </w:p>
    <w:p w14:paraId="777C07B1" w14:textId="77777777" w:rsidR="00EF4F77" w:rsidRPr="00BD127A" w:rsidRDefault="00EF4F77" w:rsidP="00E46AE7">
      <w:pPr>
        <w:ind w:right="131"/>
        <w:jc w:val="both"/>
        <w:rPr>
          <w:rFonts w:ascii="Trebuchet MS" w:hAnsi="Trebuchet MS" w:cs="Arial"/>
        </w:rPr>
      </w:pPr>
      <w:r w:rsidRPr="00BD127A">
        <w:rPr>
          <w:rFonts w:ascii="Trebuchet MS" w:hAnsi="Trebuchet MS" w:cs="Arial"/>
        </w:rPr>
        <w:t>b) inversiones de administración de liquidez;</w:t>
      </w:r>
    </w:p>
    <w:p w14:paraId="6C40054A" w14:textId="77777777" w:rsidR="00EF4F77" w:rsidRPr="00BD127A" w:rsidRDefault="00EF4F77" w:rsidP="00E46AE7">
      <w:pPr>
        <w:ind w:right="131"/>
        <w:jc w:val="both"/>
        <w:rPr>
          <w:rFonts w:ascii="Trebuchet MS" w:hAnsi="Trebuchet MS" w:cs="Arial"/>
        </w:rPr>
      </w:pPr>
      <w:r w:rsidRPr="00BD127A">
        <w:rPr>
          <w:rFonts w:ascii="Trebuchet MS" w:hAnsi="Trebuchet MS" w:cs="Arial"/>
        </w:rPr>
        <w:t>c) cuentas por cobrar por transacciones sin contraprestación;</w:t>
      </w:r>
    </w:p>
    <w:p w14:paraId="6F17C89D" w14:textId="77777777" w:rsidR="00EF4F77" w:rsidRPr="00BD127A" w:rsidRDefault="00EF4F77" w:rsidP="00E46AE7">
      <w:pPr>
        <w:ind w:right="131"/>
        <w:jc w:val="both"/>
        <w:rPr>
          <w:rFonts w:ascii="Trebuchet MS" w:hAnsi="Trebuchet MS" w:cs="Arial"/>
        </w:rPr>
      </w:pPr>
      <w:r w:rsidRPr="00BD127A">
        <w:rPr>
          <w:rFonts w:ascii="Trebuchet MS" w:hAnsi="Trebuchet MS" w:cs="Arial"/>
        </w:rPr>
        <w:t>d) cuentas por cobrar por transacciones con contraprestación;</w:t>
      </w:r>
    </w:p>
    <w:p w14:paraId="7E781C0D" w14:textId="77777777" w:rsidR="00EF4F77" w:rsidRPr="00BD127A" w:rsidRDefault="00EF4F77" w:rsidP="00E46AE7">
      <w:pPr>
        <w:ind w:right="131"/>
        <w:jc w:val="both"/>
        <w:rPr>
          <w:rFonts w:ascii="Trebuchet MS" w:hAnsi="Trebuchet MS" w:cs="Arial"/>
        </w:rPr>
      </w:pPr>
      <w:r w:rsidRPr="00BD127A">
        <w:rPr>
          <w:rFonts w:ascii="Trebuchet MS" w:hAnsi="Trebuchet MS" w:cs="Arial"/>
        </w:rPr>
        <w:t>e) préstamos por cobrar;</w:t>
      </w:r>
    </w:p>
    <w:p w14:paraId="062DA8B5" w14:textId="08089E4E" w:rsidR="00EF4F77" w:rsidRPr="00BD127A" w:rsidRDefault="00EF4F77" w:rsidP="00E46AE7">
      <w:pPr>
        <w:ind w:right="131"/>
        <w:jc w:val="both"/>
        <w:rPr>
          <w:rFonts w:ascii="Trebuchet MS" w:hAnsi="Trebuchet MS" w:cs="Arial"/>
        </w:rPr>
      </w:pPr>
      <w:r w:rsidRPr="00BD127A">
        <w:rPr>
          <w:rFonts w:ascii="Trebuchet MS" w:hAnsi="Trebuchet MS" w:cs="Arial"/>
        </w:rPr>
        <w:t>f) inventarios;</w:t>
      </w:r>
    </w:p>
    <w:p w14:paraId="4A4FC621" w14:textId="24546789" w:rsidR="00EF4F77" w:rsidRPr="00BD127A" w:rsidRDefault="00E13A21" w:rsidP="00E46AE7">
      <w:pPr>
        <w:ind w:right="131"/>
        <w:jc w:val="both"/>
        <w:rPr>
          <w:rFonts w:ascii="Trebuchet MS" w:hAnsi="Trebuchet MS" w:cs="Arial"/>
        </w:rPr>
      </w:pPr>
      <w:r>
        <w:rPr>
          <w:rFonts w:ascii="Trebuchet MS" w:hAnsi="Trebuchet MS" w:cs="Arial"/>
        </w:rPr>
        <w:t>g</w:t>
      </w:r>
      <w:r w:rsidR="00EF4F77" w:rsidRPr="00BD127A">
        <w:rPr>
          <w:rFonts w:ascii="Trebuchet MS" w:hAnsi="Trebuchet MS" w:cs="Arial"/>
        </w:rPr>
        <w:t>) propiedades, planta y equipo;</w:t>
      </w:r>
    </w:p>
    <w:p w14:paraId="0CE927F1" w14:textId="519C5C49" w:rsidR="00EF4F77" w:rsidRPr="00BD127A" w:rsidRDefault="003F4916" w:rsidP="00E46AE7">
      <w:pPr>
        <w:ind w:right="131"/>
        <w:jc w:val="both"/>
        <w:rPr>
          <w:rFonts w:ascii="Trebuchet MS" w:hAnsi="Trebuchet MS" w:cs="Arial"/>
        </w:rPr>
      </w:pPr>
      <w:r>
        <w:rPr>
          <w:rFonts w:ascii="Trebuchet MS" w:hAnsi="Trebuchet MS" w:cs="Arial"/>
        </w:rPr>
        <w:t>h</w:t>
      </w:r>
      <w:r w:rsidR="00EF4F77" w:rsidRPr="00BD127A">
        <w:rPr>
          <w:rFonts w:ascii="Trebuchet MS" w:hAnsi="Trebuchet MS" w:cs="Arial"/>
        </w:rPr>
        <w:t>) activos intangibles;</w:t>
      </w:r>
    </w:p>
    <w:p w14:paraId="67ADF73B" w14:textId="224B9A85" w:rsidR="00EF4F77" w:rsidRPr="00BD127A" w:rsidRDefault="003F4916" w:rsidP="00E46AE7">
      <w:pPr>
        <w:ind w:right="131"/>
        <w:jc w:val="both"/>
        <w:rPr>
          <w:rFonts w:ascii="Trebuchet MS" w:hAnsi="Trebuchet MS" w:cs="Arial"/>
        </w:rPr>
      </w:pPr>
      <w:r>
        <w:rPr>
          <w:rFonts w:ascii="Trebuchet MS" w:hAnsi="Trebuchet MS" w:cs="Arial"/>
        </w:rPr>
        <w:t>i</w:t>
      </w:r>
      <w:r w:rsidR="00EF4F77" w:rsidRPr="00BD127A">
        <w:rPr>
          <w:rFonts w:ascii="Trebuchet MS" w:hAnsi="Trebuchet MS" w:cs="Arial"/>
        </w:rPr>
        <w:t>) cuentas por pagar;</w:t>
      </w:r>
    </w:p>
    <w:p w14:paraId="4B1F205E" w14:textId="72F69909" w:rsidR="00EF4F77" w:rsidRPr="00BD127A" w:rsidRDefault="003F4916" w:rsidP="00E46AE7">
      <w:pPr>
        <w:ind w:right="131"/>
        <w:jc w:val="both"/>
        <w:rPr>
          <w:rFonts w:ascii="Trebuchet MS" w:hAnsi="Trebuchet MS" w:cs="Arial"/>
        </w:rPr>
      </w:pPr>
      <w:r>
        <w:rPr>
          <w:rFonts w:ascii="Trebuchet MS" w:hAnsi="Trebuchet MS" w:cs="Arial"/>
        </w:rPr>
        <w:t>j</w:t>
      </w:r>
      <w:r w:rsidR="00EF4F77" w:rsidRPr="00BD127A">
        <w:rPr>
          <w:rFonts w:ascii="Trebuchet MS" w:hAnsi="Trebuchet MS" w:cs="Arial"/>
        </w:rPr>
        <w:t>) préstamos por pagar;</w:t>
      </w:r>
    </w:p>
    <w:p w14:paraId="042992C4" w14:textId="0772487D" w:rsidR="00EF4F77" w:rsidRPr="00BD127A" w:rsidRDefault="003F4916" w:rsidP="00E46AE7">
      <w:pPr>
        <w:ind w:right="131"/>
        <w:jc w:val="both"/>
        <w:rPr>
          <w:rFonts w:ascii="Trebuchet MS" w:hAnsi="Trebuchet MS" w:cs="Arial"/>
        </w:rPr>
      </w:pPr>
      <w:r>
        <w:rPr>
          <w:rFonts w:ascii="Trebuchet MS" w:hAnsi="Trebuchet MS" w:cs="Arial"/>
        </w:rPr>
        <w:t>k</w:t>
      </w:r>
      <w:r w:rsidR="00EF4F77" w:rsidRPr="00BD127A">
        <w:rPr>
          <w:rFonts w:ascii="Trebuchet MS" w:hAnsi="Trebuchet MS" w:cs="Arial"/>
        </w:rPr>
        <w:t>) provisiones;</w:t>
      </w:r>
    </w:p>
    <w:p w14:paraId="18B4B17A" w14:textId="49F71794" w:rsidR="00EF4F77" w:rsidRPr="00BD127A" w:rsidRDefault="003F4916" w:rsidP="00E46AE7">
      <w:pPr>
        <w:ind w:right="131"/>
        <w:jc w:val="both"/>
        <w:rPr>
          <w:rFonts w:ascii="Trebuchet MS" w:hAnsi="Trebuchet MS" w:cs="Arial"/>
        </w:rPr>
      </w:pPr>
      <w:r>
        <w:rPr>
          <w:rFonts w:ascii="Trebuchet MS" w:hAnsi="Trebuchet MS" w:cs="Arial"/>
        </w:rPr>
        <w:t>l</w:t>
      </w:r>
      <w:r w:rsidR="00EF4F77" w:rsidRPr="00BD127A">
        <w:rPr>
          <w:rFonts w:ascii="Trebuchet MS" w:hAnsi="Trebuchet MS" w:cs="Arial"/>
        </w:rPr>
        <w:t>) pasivos por beneficios a los empleados</w:t>
      </w:r>
      <w:r>
        <w:rPr>
          <w:rFonts w:ascii="Trebuchet MS" w:hAnsi="Trebuchet MS" w:cs="Arial"/>
        </w:rPr>
        <w:t>.</w:t>
      </w:r>
    </w:p>
    <w:p w14:paraId="67094B0B" w14:textId="77777777" w:rsidR="00EF4F77" w:rsidRPr="00BD127A" w:rsidRDefault="00EF4F77" w:rsidP="00E46AE7">
      <w:pPr>
        <w:ind w:right="131"/>
        <w:jc w:val="both"/>
        <w:rPr>
          <w:rFonts w:ascii="Trebuchet MS" w:hAnsi="Trebuchet MS" w:cs="Arial"/>
        </w:rPr>
      </w:pPr>
    </w:p>
    <w:p w14:paraId="6A90C7E6" w14:textId="77777777" w:rsidR="00EF4F77" w:rsidRPr="00BD127A" w:rsidRDefault="00EF4F77" w:rsidP="00E46AE7">
      <w:pPr>
        <w:ind w:right="131"/>
        <w:jc w:val="both"/>
        <w:rPr>
          <w:rFonts w:ascii="Trebuchet MS" w:hAnsi="Trebuchet MS" w:cs="Arial"/>
        </w:rPr>
      </w:pPr>
    </w:p>
    <w:p w14:paraId="4F51B9C4" w14:textId="59E989FC" w:rsidR="00EF4F77" w:rsidRPr="00BD127A" w:rsidRDefault="00AE7488" w:rsidP="00E46AE7">
      <w:pPr>
        <w:ind w:right="131"/>
        <w:jc w:val="both"/>
        <w:rPr>
          <w:rFonts w:ascii="Trebuchet MS" w:hAnsi="Trebuchet MS" w:cs="Arial"/>
        </w:rPr>
      </w:pPr>
      <w:sdt>
        <w:sdtPr>
          <w:rPr>
            <w:rFonts w:ascii="Trebuchet MS" w:hAnsi="Trebuchet MS" w:cs="Arial"/>
          </w:rPr>
          <w:alias w:val="Compañía"/>
          <w:tag w:val=""/>
          <w:id w:val="-485246538"/>
          <w:dataBinding w:prefixMappings="xmlns:ns0='http://schemas.openxmlformats.org/officeDocument/2006/extended-properties' " w:xpath="/ns0:Properties[1]/ns0:Company[1]" w:storeItemID="{6668398D-A668-4E3E-A5EB-62B293D839F1}"/>
          <w:text/>
        </w:sdtPr>
        <w:sdtEndPr/>
        <w:sdtContent>
          <w:r w:rsidR="00DA3A4D" w:rsidRPr="00BD127A">
            <w:rPr>
              <w:rFonts w:ascii="Trebuchet MS" w:hAnsi="Trebuchet MS" w:cs="Arial"/>
            </w:rPr>
            <w:t>AGENCIA DE COOPERACION E INVERSION DE MEDELLIN Y EL AREA METROPOLITANA</w:t>
          </w:r>
        </w:sdtContent>
      </w:sdt>
      <w:r w:rsidR="00EF4F77" w:rsidRPr="00BD127A">
        <w:rPr>
          <w:rFonts w:ascii="Trebuchet MS" w:hAnsi="Trebuchet MS" w:cs="Arial"/>
        </w:rPr>
        <w:t xml:space="preserve"> presentará en el estado de situación financiera, partidas adicionales, encabezamientos y subtotales cuando la magnitud, naturaleza o función de estos sea tal que la presentación por separado resulte relevante para comprender la situación financiera de la entidad.</w:t>
      </w:r>
    </w:p>
    <w:p w14:paraId="0D506DAC" w14:textId="77777777" w:rsidR="00EF4F77" w:rsidRPr="00BD127A" w:rsidRDefault="00EF4F77" w:rsidP="00E46AE7">
      <w:pPr>
        <w:ind w:right="131"/>
        <w:jc w:val="both"/>
        <w:rPr>
          <w:rFonts w:ascii="Trebuchet MS" w:hAnsi="Trebuchet MS" w:cs="Arial"/>
        </w:rPr>
      </w:pPr>
    </w:p>
    <w:p w14:paraId="618C0E50" w14:textId="77777777" w:rsidR="00EF4F77" w:rsidRPr="00BD127A" w:rsidRDefault="00EF4F77" w:rsidP="00E46AE7">
      <w:pPr>
        <w:ind w:right="131"/>
        <w:jc w:val="both"/>
        <w:rPr>
          <w:rFonts w:ascii="Trebuchet MS" w:hAnsi="Trebuchet MS" w:cs="Arial"/>
        </w:rPr>
      </w:pPr>
      <w:r w:rsidRPr="00BD127A">
        <w:rPr>
          <w:rFonts w:ascii="Trebuchet MS" w:hAnsi="Trebuchet MS" w:cs="Arial"/>
        </w:rPr>
        <w:t>La ordenación de las partidas o agrupaciones de partidas similares podrán modificarse de acuerdo con la naturaleza de la entidad y de sus transacciones, para suministrar información que sea relevante en la comprensión de la situación financiera de la entidad.</w:t>
      </w:r>
    </w:p>
    <w:p w14:paraId="550E010E" w14:textId="77777777" w:rsidR="00EF4F77" w:rsidRPr="00BD127A" w:rsidRDefault="00EF4F77" w:rsidP="00E46AE7">
      <w:pPr>
        <w:jc w:val="both"/>
        <w:rPr>
          <w:rFonts w:ascii="Trebuchet MS" w:hAnsi="Trebuchet MS" w:cs="Arial"/>
        </w:rPr>
      </w:pPr>
    </w:p>
    <w:p w14:paraId="154B68CE" w14:textId="77777777" w:rsidR="00EF4F77" w:rsidRPr="00BD127A" w:rsidRDefault="00EF4F77" w:rsidP="00E46AE7">
      <w:pPr>
        <w:ind w:right="131"/>
        <w:jc w:val="both"/>
        <w:rPr>
          <w:rFonts w:ascii="Trebuchet MS" w:hAnsi="Trebuchet MS" w:cs="Arial"/>
        </w:rPr>
      </w:pPr>
      <w:r w:rsidRPr="00BD127A">
        <w:rPr>
          <w:rFonts w:ascii="Trebuchet MS" w:hAnsi="Trebuchet MS" w:cs="Arial"/>
        </w:rPr>
        <w:t>La entidad podrá presentar partidas adicionales de forma separada en función de los siguientes aspectos:</w:t>
      </w:r>
    </w:p>
    <w:p w14:paraId="09005DD6" w14:textId="77777777" w:rsidR="00EF4F77" w:rsidRPr="00BD127A" w:rsidRDefault="00EF4F77" w:rsidP="00E46AE7">
      <w:pPr>
        <w:ind w:right="131"/>
        <w:jc w:val="both"/>
        <w:rPr>
          <w:rFonts w:ascii="Trebuchet MS" w:hAnsi="Trebuchet MS" w:cs="Arial"/>
          <w:color w:val="FF0000"/>
        </w:rPr>
      </w:pPr>
    </w:p>
    <w:p w14:paraId="6E1C9AA7" w14:textId="77777777" w:rsidR="00EF4F77" w:rsidRPr="00BD127A" w:rsidRDefault="00EF4F77" w:rsidP="00E46AE7">
      <w:pPr>
        <w:ind w:right="131"/>
        <w:jc w:val="both"/>
        <w:rPr>
          <w:rFonts w:ascii="Trebuchet MS" w:hAnsi="Trebuchet MS" w:cs="Arial"/>
        </w:rPr>
      </w:pPr>
      <w:r w:rsidRPr="00BD127A">
        <w:rPr>
          <w:rFonts w:ascii="Trebuchet MS" w:hAnsi="Trebuchet MS" w:cs="Arial"/>
        </w:rPr>
        <w:t>a) la naturaleza y la liquidez de los activos;</w:t>
      </w:r>
    </w:p>
    <w:p w14:paraId="5A65F68C" w14:textId="77777777" w:rsidR="00EF4F77" w:rsidRPr="00BD127A" w:rsidRDefault="00EF4F77" w:rsidP="00E46AE7">
      <w:pPr>
        <w:ind w:right="131"/>
        <w:jc w:val="both"/>
        <w:rPr>
          <w:rFonts w:ascii="Trebuchet MS" w:hAnsi="Trebuchet MS" w:cs="Arial"/>
        </w:rPr>
      </w:pPr>
      <w:r w:rsidRPr="00BD127A">
        <w:rPr>
          <w:rFonts w:ascii="Trebuchet MS" w:hAnsi="Trebuchet MS" w:cs="Arial"/>
        </w:rPr>
        <w:t>b) la función de los activos dentro de la entidad; y</w:t>
      </w:r>
    </w:p>
    <w:p w14:paraId="14B038B2" w14:textId="77777777" w:rsidR="00EF4F77" w:rsidRPr="00BD127A" w:rsidRDefault="00EF4F77" w:rsidP="00E46AE7">
      <w:pPr>
        <w:ind w:right="131"/>
        <w:jc w:val="both"/>
        <w:rPr>
          <w:rFonts w:ascii="Trebuchet MS" w:hAnsi="Trebuchet MS" w:cs="Arial"/>
        </w:rPr>
      </w:pPr>
      <w:r w:rsidRPr="00BD127A">
        <w:rPr>
          <w:rFonts w:ascii="Trebuchet MS" w:hAnsi="Trebuchet MS" w:cs="Arial"/>
        </w:rPr>
        <w:lastRenderedPageBreak/>
        <w:t>c) los importes, la naturaleza y el plazo de los pasivos.</w:t>
      </w:r>
    </w:p>
    <w:p w14:paraId="722899AB" w14:textId="77777777" w:rsidR="00EF4F77" w:rsidRPr="00BD127A" w:rsidRDefault="00EF4F77" w:rsidP="00E46AE7">
      <w:pPr>
        <w:pStyle w:val="Ttulo5"/>
        <w:numPr>
          <w:ilvl w:val="4"/>
          <w:numId w:val="2"/>
        </w:numPr>
        <w:jc w:val="both"/>
        <w:rPr>
          <w:rFonts w:ascii="Trebuchet MS" w:hAnsi="Trebuchet MS" w:cs="Arial"/>
          <w:b/>
          <w:color w:val="auto"/>
        </w:rPr>
      </w:pPr>
      <w:r w:rsidRPr="00BD127A">
        <w:rPr>
          <w:rFonts w:ascii="Trebuchet MS" w:hAnsi="Trebuchet MS" w:cs="Arial"/>
          <w:b/>
          <w:color w:val="auto"/>
        </w:rPr>
        <w:t>Distinción de partidas corrientes y no corrientes</w:t>
      </w:r>
    </w:p>
    <w:p w14:paraId="1A9C2152" w14:textId="77777777" w:rsidR="00EF4F77" w:rsidRPr="00BD127A" w:rsidRDefault="00EF4F77" w:rsidP="00E46AE7">
      <w:pPr>
        <w:ind w:right="131"/>
        <w:jc w:val="both"/>
        <w:rPr>
          <w:rFonts w:ascii="Trebuchet MS" w:hAnsi="Trebuchet MS" w:cs="Arial"/>
        </w:rPr>
      </w:pPr>
    </w:p>
    <w:p w14:paraId="72B7055A" w14:textId="3BA426BD" w:rsidR="00EF4F77" w:rsidRPr="00BD127A" w:rsidRDefault="00AE7488" w:rsidP="00E46AE7">
      <w:pPr>
        <w:ind w:right="131"/>
        <w:jc w:val="both"/>
        <w:rPr>
          <w:rFonts w:ascii="Trebuchet MS" w:hAnsi="Trebuchet MS" w:cs="Arial"/>
        </w:rPr>
      </w:pPr>
      <w:sdt>
        <w:sdtPr>
          <w:rPr>
            <w:rFonts w:ascii="Trebuchet MS" w:hAnsi="Trebuchet MS" w:cs="Arial"/>
          </w:rPr>
          <w:alias w:val="Compañía"/>
          <w:tag w:val=""/>
          <w:id w:val="-736247587"/>
          <w:dataBinding w:prefixMappings="xmlns:ns0='http://schemas.openxmlformats.org/officeDocument/2006/extended-properties' " w:xpath="/ns0:Properties[1]/ns0:Company[1]" w:storeItemID="{6668398D-A668-4E3E-A5EB-62B293D839F1}"/>
          <w:text/>
        </w:sdtPr>
        <w:sdtEndPr/>
        <w:sdtContent>
          <w:r w:rsidR="00DA3A4D" w:rsidRPr="00BD127A">
            <w:rPr>
              <w:rFonts w:ascii="Trebuchet MS" w:hAnsi="Trebuchet MS" w:cs="Arial"/>
            </w:rPr>
            <w:t>AGENCIA DE COOPERACION E INVERSION DE MEDELLIN Y EL AREA METROPOLITANA</w:t>
          </w:r>
        </w:sdtContent>
      </w:sdt>
      <w:r w:rsidR="00EF4F77" w:rsidRPr="00BD127A">
        <w:rPr>
          <w:rFonts w:ascii="Trebuchet MS" w:hAnsi="Trebuchet MS" w:cs="Arial"/>
        </w:rPr>
        <w:t xml:space="preserve"> presentará sus activos corrientes y no corrientes, así como sus pasivos corrientes y no corrientes, como categorías separadas en su estado de situación financiera.</w:t>
      </w:r>
    </w:p>
    <w:p w14:paraId="7255413B" w14:textId="77777777" w:rsidR="00EF4F77" w:rsidRPr="00BD127A" w:rsidRDefault="00EF4F77" w:rsidP="00E46AE7">
      <w:pPr>
        <w:ind w:right="131"/>
        <w:jc w:val="both"/>
        <w:rPr>
          <w:rFonts w:ascii="Trebuchet MS" w:hAnsi="Trebuchet MS" w:cs="Arial"/>
        </w:rPr>
      </w:pPr>
    </w:p>
    <w:p w14:paraId="4BB4783B" w14:textId="77777777" w:rsidR="00EF4F77" w:rsidRPr="00BD127A" w:rsidRDefault="00EF4F77" w:rsidP="00E46AE7">
      <w:pPr>
        <w:jc w:val="both"/>
        <w:rPr>
          <w:rFonts w:ascii="Trebuchet MS" w:hAnsi="Trebuchet MS" w:cs="Arial"/>
          <w:b/>
        </w:rPr>
      </w:pPr>
      <w:r w:rsidRPr="00BD127A">
        <w:rPr>
          <w:rFonts w:ascii="Trebuchet MS" w:hAnsi="Trebuchet MS" w:cs="Arial"/>
          <w:b/>
        </w:rPr>
        <w:t>Activos corrientes y no corrientes</w:t>
      </w:r>
    </w:p>
    <w:p w14:paraId="65755CC1" w14:textId="77777777" w:rsidR="00EF4F77" w:rsidRPr="00BD127A" w:rsidRDefault="00EF4F77" w:rsidP="00E46AE7">
      <w:pPr>
        <w:jc w:val="both"/>
        <w:rPr>
          <w:rFonts w:ascii="Trebuchet MS" w:hAnsi="Trebuchet MS" w:cs="Arial"/>
        </w:rPr>
      </w:pPr>
    </w:p>
    <w:p w14:paraId="6274327A" w14:textId="71876973" w:rsidR="00EF4F77" w:rsidRPr="00BD127A" w:rsidRDefault="00AE7488" w:rsidP="00E46AE7">
      <w:pPr>
        <w:ind w:right="131"/>
        <w:jc w:val="both"/>
        <w:rPr>
          <w:rFonts w:ascii="Trebuchet MS" w:hAnsi="Trebuchet MS" w:cs="Arial"/>
        </w:rPr>
      </w:pPr>
      <w:sdt>
        <w:sdtPr>
          <w:rPr>
            <w:rFonts w:ascii="Trebuchet MS" w:hAnsi="Trebuchet MS" w:cs="Arial"/>
          </w:rPr>
          <w:alias w:val="Compañía"/>
          <w:tag w:val=""/>
          <w:id w:val="1300267801"/>
          <w:dataBinding w:prefixMappings="xmlns:ns0='http://schemas.openxmlformats.org/officeDocument/2006/extended-properties' " w:xpath="/ns0:Properties[1]/ns0:Company[1]" w:storeItemID="{6668398D-A668-4E3E-A5EB-62B293D839F1}"/>
          <w:text/>
        </w:sdtPr>
        <w:sdtEndPr/>
        <w:sdtContent>
          <w:r w:rsidR="00DA3A4D" w:rsidRPr="00BD127A">
            <w:rPr>
              <w:rFonts w:ascii="Trebuchet MS" w:hAnsi="Trebuchet MS" w:cs="Arial"/>
            </w:rPr>
            <w:t>AGENCIA DE COOPERACION E INVERSION DE MEDELLIN Y EL AREA METROPOLITANA</w:t>
          </w:r>
        </w:sdtContent>
      </w:sdt>
      <w:r w:rsidR="00EF4F77" w:rsidRPr="00BD127A">
        <w:rPr>
          <w:rFonts w:ascii="Trebuchet MS" w:hAnsi="Trebuchet MS" w:cs="Arial"/>
        </w:rPr>
        <w:t xml:space="preserve"> clasificará un activo, como corriente cuando </w:t>
      </w:r>
    </w:p>
    <w:p w14:paraId="1EC14E69" w14:textId="77777777" w:rsidR="00EF4F77" w:rsidRPr="00BD127A" w:rsidRDefault="00EF4F77" w:rsidP="00E46AE7">
      <w:pPr>
        <w:ind w:right="131"/>
        <w:jc w:val="both"/>
        <w:rPr>
          <w:rFonts w:ascii="Trebuchet MS" w:hAnsi="Trebuchet MS" w:cs="Arial"/>
        </w:rPr>
      </w:pPr>
    </w:p>
    <w:p w14:paraId="78E9CEAF" w14:textId="77777777" w:rsidR="00EF4F77" w:rsidRPr="00BD127A" w:rsidRDefault="00EF4F77" w:rsidP="00E46AE7">
      <w:pPr>
        <w:pStyle w:val="Prrafodelista"/>
        <w:numPr>
          <w:ilvl w:val="0"/>
          <w:numId w:val="8"/>
        </w:numPr>
        <w:ind w:right="131"/>
        <w:jc w:val="both"/>
        <w:rPr>
          <w:rFonts w:ascii="Trebuchet MS" w:hAnsi="Trebuchet MS" w:cs="Arial"/>
        </w:rPr>
      </w:pPr>
      <w:r w:rsidRPr="00BD127A">
        <w:rPr>
          <w:rFonts w:ascii="Trebuchet MS" w:hAnsi="Trebuchet MS" w:cs="Arial"/>
        </w:rPr>
        <w:t xml:space="preserve">Espere realizar el activo, o tenga la intención de venderlo o consumirlo en su ciclo normal de operación </w:t>
      </w:r>
    </w:p>
    <w:p w14:paraId="3CAB06C9" w14:textId="77777777" w:rsidR="00EF4F77" w:rsidRPr="00BD127A" w:rsidRDefault="00EF4F77" w:rsidP="00E46AE7">
      <w:pPr>
        <w:pStyle w:val="Prrafodelista"/>
        <w:numPr>
          <w:ilvl w:val="0"/>
          <w:numId w:val="8"/>
        </w:numPr>
        <w:ind w:right="131"/>
        <w:jc w:val="both"/>
        <w:rPr>
          <w:rFonts w:ascii="Trebuchet MS" w:hAnsi="Trebuchet MS" w:cs="Arial"/>
        </w:rPr>
      </w:pPr>
      <w:r w:rsidRPr="00BD127A">
        <w:rPr>
          <w:rFonts w:ascii="Trebuchet MS" w:hAnsi="Trebuchet MS" w:cs="Arial"/>
        </w:rPr>
        <w:t xml:space="preserve">Mantenga el activo principalmente con fines de negociación. </w:t>
      </w:r>
    </w:p>
    <w:p w14:paraId="08302690" w14:textId="77777777" w:rsidR="00EF4F77" w:rsidRPr="00BD127A" w:rsidRDefault="00EF4F77" w:rsidP="00E46AE7">
      <w:pPr>
        <w:pStyle w:val="Prrafodelista"/>
        <w:numPr>
          <w:ilvl w:val="0"/>
          <w:numId w:val="8"/>
        </w:numPr>
        <w:ind w:right="131"/>
        <w:jc w:val="both"/>
        <w:rPr>
          <w:rFonts w:ascii="Trebuchet MS" w:hAnsi="Trebuchet MS" w:cs="Arial"/>
        </w:rPr>
      </w:pPr>
      <w:r w:rsidRPr="00BD127A">
        <w:rPr>
          <w:rFonts w:ascii="Trebuchet MS" w:hAnsi="Trebuchet MS" w:cs="Arial"/>
        </w:rPr>
        <w:t>Espere realizar el activo dentro de los 12 meses siguientes a la fecha de los estados financieros.</w:t>
      </w:r>
    </w:p>
    <w:p w14:paraId="3A44181D" w14:textId="77777777" w:rsidR="00EF4F77" w:rsidRPr="00BD127A" w:rsidRDefault="00EF4F77" w:rsidP="00E46AE7">
      <w:pPr>
        <w:pStyle w:val="Prrafodelista"/>
        <w:numPr>
          <w:ilvl w:val="0"/>
          <w:numId w:val="8"/>
        </w:numPr>
        <w:ind w:right="131"/>
        <w:jc w:val="both"/>
        <w:rPr>
          <w:rFonts w:ascii="Trebuchet MS" w:hAnsi="Trebuchet MS" w:cs="Arial"/>
        </w:rPr>
      </w:pPr>
      <w:r w:rsidRPr="00BD127A">
        <w:rPr>
          <w:rFonts w:ascii="Trebuchet MS" w:hAnsi="Trebuchet MS" w:cs="Arial"/>
        </w:rPr>
        <w:t>El activo sea efectivo o equivalente al efectivo, a menos que este se encuentre restringido y no pueda intercambiarse ni utilizarse para cancelar un pasivo por un plazo mínimo de 12 meses siguientes a la fecha de los estados financieros.</w:t>
      </w:r>
    </w:p>
    <w:p w14:paraId="615DD40B" w14:textId="77777777" w:rsidR="00EF4F77" w:rsidRPr="00BD127A" w:rsidRDefault="00EF4F77" w:rsidP="00E46AE7">
      <w:pPr>
        <w:ind w:right="131"/>
        <w:jc w:val="both"/>
        <w:rPr>
          <w:rFonts w:ascii="Trebuchet MS" w:hAnsi="Trebuchet MS" w:cs="Arial"/>
        </w:rPr>
      </w:pPr>
    </w:p>
    <w:p w14:paraId="679C9D15" w14:textId="74721C1B" w:rsidR="00EF4F77" w:rsidRPr="00BD127A" w:rsidRDefault="00AE7488" w:rsidP="00E46AE7">
      <w:pPr>
        <w:ind w:right="131"/>
        <w:jc w:val="both"/>
        <w:rPr>
          <w:rFonts w:ascii="Trebuchet MS" w:hAnsi="Trebuchet MS" w:cs="Arial"/>
        </w:rPr>
      </w:pPr>
      <w:sdt>
        <w:sdtPr>
          <w:rPr>
            <w:rFonts w:ascii="Trebuchet MS" w:hAnsi="Trebuchet MS" w:cs="Arial"/>
          </w:rPr>
          <w:alias w:val="Compañía"/>
          <w:tag w:val=""/>
          <w:id w:val="-1393341428"/>
          <w:dataBinding w:prefixMappings="xmlns:ns0='http://schemas.openxmlformats.org/officeDocument/2006/extended-properties' " w:xpath="/ns0:Properties[1]/ns0:Company[1]" w:storeItemID="{6668398D-A668-4E3E-A5EB-62B293D839F1}"/>
          <w:text/>
        </w:sdtPr>
        <w:sdtEndPr/>
        <w:sdtContent>
          <w:r w:rsidR="00DA3A4D" w:rsidRPr="00BD127A">
            <w:rPr>
              <w:rFonts w:ascii="Trebuchet MS" w:hAnsi="Trebuchet MS" w:cs="Arial"/>
            </w:rPr>
            <w:t>AGENCIA DE COOPERACION E INVERSION DE MEDELLIN Y EL AREA METROPOLITANA</w:t>
          </w:r>
        </w:sdtContent>
      </w:sdt>
      <w:r w:rsidR="00EF4F77" w:rsidRPr="00BD127A">
        <w:rPr>
          <w:rFonts w:ascii="Trebuchet MS" w:hAnsi="Trebuchet MS" w:cs="Arial"/>
        </w:rPr>
        <w:t xml:space="preserve"> clasificará todos los demás activos como no corrientes. Adicionalmente, en todos los casos, </w:t>
      </w:r>
      <w:sdt>
        <w:sdtPr>
          <w:rPr>
            <w:rFonts w:ascii="Trebuchet MS" w:hAnsi="Trebuchet MS" w:cs="Arial"/>
          </w:rPr>
          <w:alias w:val="Compañía"/>
          <w:tag w:val=""/>
          <w:id w:val="-1220823642"/>
          <w:dataBinding w:prefixMappings="xmlns:ns0='http://schemas.openxmlformats.org/officeDocument/2006/extended-properties' " w:xpath="/ns0:Properties[1]/ns0:Company[1]" w:storeItemID="{6668398D-A668-4E3E-A5EB-62B293D839F1}"/>
          <w:text/>
        </w:sdtPr>
        <w:sdtEndPr/>
        <w:sdtContent>
          <w:r w:rsidR="00DA3A4D" w:rsidRPr="00BD127A">
            <w:rPr>
              <w:rFonts w:ascii="Trebuchet MS" w:hAnsi="Trebuchet MS" w:cs="Arial"/>
            </w:rPr>
            <w:t>AGENCIA DE COOPERACION E INVERSION DE MEDELLIN Y EL AREA METROPOLITANA</w:t>
          </w:r>
        </w:sdtContent>
      </w:sdt>
      <w:r w:rsidR="00EF4F77" w:rsidRPr="00BD127A">
        <w:rPr>
          <w:rFonts w:ascii="Trebuchet MS" w:hAnsi="Trebuchet MS" w:cs="Arial"/>
        </w:rPr>
        <w:t xml:space="preserve"> clasificará los activos por impuestos diferidos como partidas no corrientes.</w:t>
      </w:r>
    </w:p>
    <w:p w14:paraId="7E432ED4" w14:textId="77777777" w:rsidR="00EF4F77" w:rsidRPr="00BD127A" w:rsidRDefault="00EF4F77" w:rsidP="00E46AE7">
      <w:pPr>
        <w:jc w:val="both"/>
        <w:rPr>
          <w:rFonts w:ascii="Trebuchet MS" w:hAnsi="Trebuchet MS" w:cs="Arial"/>
        </w:rPr>
      </w:pPr>
    </w:p>
    <w:p w14:paraId="7268730C" w14:textId="77777777" w:rsidR="00EF4F77" w:rsidRPr="00BD127A" w:rsidRDefault="00EF4F77" w:rsidP="00E46AE7">
      <w:pPr>
        <w:jc w:val="both"/>
        <w:rPr>
          <w:rFonts w:ascii="Trebuchet MS" w:hAnsi="Trebuchet MS" w:cs="Arial"/>
          <w:b/>
        </w:rPr>
      </w:pPr>
      <w:r w:rsidRPr="00BD127A">
        <w:rPr>
          <w:rFonts w:ascii="Trebuchet MS" w:hAnsi="Trebuchet MS" w:cs="Arial"/>
          <w:b/>
        </w:rPr>
        <w:t>Pasivos corrientes y no corrientes</w:t>
      </w:r>
    </w:p>
    <w:p w14:paraId="2C129343" w14:textId="77777777" w:rsidR="00EF4F77" w:rsidRPr="00BD127A" w:rsidRDefault="00EF4F77" w:rsidP="00E46AE7">
      <w:pPr>
        <w:jc w:val="both"/>
        <w:rPr>
          <w:rFonts w:ascii="Trebuchet MS" w:hAnsi="Trebuchet MS" w:cs="Arial"/>
          <w:b/>
        </w:rPr>
      </w:pPr>
    </w:p>
    <w:p w14:paraId="5FA84D93" w14:textId="043FCB66" w:rsidR="00EF4F77" w:rsidRPr="00BD127A" w:rsidRDefault="00AE7488" w:rsidP="00E46AE7">
      <w:pPr>
        <w:ind w:right="131"/>
        <w:jc w:val="both"/>
        <w:rPr>
          <w:rFonts w:ascii="Trebuchet MS" w:hAnsi="Trebuchet MS" w:cs="Arial"/>
        </w:rPr>
      </w:pPr>
      <w:sdt>
        <w:sdtPr>
          <w:rPr>
            <w:rFonts w:ascii="Trebuchet MS" w:hAnsi="Trebuchet MS" w:cs="Arial"/>
          </w:rPr>
          <w:alias w:val="Compañía"/>
          <w:tag w:val=""/>
          <w:id w:val="-2085284545"/>
          <w:dataBinding w:prefixMappings="xmlns:ns0='http://schemas.openxmlformats.org/officeDocument/2006/extended-properties' " w:xpath="/ns0:Properties[1]/ns0:Company[1]" w:storeItemID="{6668398D-A668-4E3E-A5EB-62B293D839F1}"/>
          <w:text/>
        </w:sdtPr>
        <w:sdtEndPr/>
        <w:sdtContent>
          <w:r w:rsidR="00DA3A4D" w:rsidRPr="00BD127A">
            <w:rPr>
              <w:rFonts w:ascii="Trebuchet MS" w:hAnsi="Trebuchet MS" w:cs="Arial"/>
            </w:rPr>
            <w:t>AGENCIA DE COOPERACION E INVERSION DE MEDELLIN Y EL AREA METROPOLITANA</w:t>
          </w:r>
        </w:sdtContent>
      </w:sdt>
      <w:r w:rsidR="00EF4F77" w:rsidRPr="00BD127A">
        <w:rPr>
          <w:rFonts w:ascii="Trebuchet MS" w:hAnsi="Trebuchet MS" w:cs="Arial"/>
        </w:rPr>
        <w:t xml:space="preserve"> clasificará un pasivo como corriente cuando:</w:t>
      </w:r>
    </w:p>
    <w:p w14:paraId="56B4F13E" w14:textId="77777777" w:rsidR="00EF4F77" w:rsidRPr="00BD127A" w:rsidRDefault="00EF4F77" w:rsidP="00E46AE7">
      <w:pPr>
        <w:ind w:right="131"/>
        <w:jc w:val="both"/>
        <w:rPr>
          <w:rFonts w:ascii="Trebuchet MS" w:hAnsi="Trebuchet MS" w:cs="Arial"/>
        </w:rPr>
      </w:pPr>
      <w:r w:rsidRPr="00BD127A">
        <w:rPr>
          <w:rFonts w:ascii="Trebuchet MS" w:hAnsi="Trebuchet MS" w:cs="Arial"/>
        </w:rPr>
        <w:t xml:space="preserve"> </w:t>
      </w:r>
    </w:p>
    <w:p w14:paraId="7697C67D" w14:textId="77777777" w:rsidR="00EF4F77" w:rsidRPr="00BD127A" w:rsidRDefault="00EF4F77" w:rsidP="00E46AE7">
      <w:pPr>
        <w:pStyle w:val="Prrafodelista"/>
        <w:numPr>
          <w:ilvl w:val="0"/>
          <w:numId w:val="9"/>
        </w:numPr>
        <w:ind w:right="131"/>
        <w:jc w:val="both"/>
        <w:rPr>
          <w:rFonts w:ascii="Trebuchet MS" w:hAnsi="Trebuchet MS" w:cs="Arial"/>
        </w:rPr>
      </w:pPr>
      <w:r w:rsidRPr="00BD127A">
        <w:rPr>
          <w:rFonts w:ascii="Trebuchet MS" w:hAnsi="Trebuchet MS" w:cs="Arial"/>
        </w:rPr>
        <w:t xml:space="preserve">Espere liquidar el pasivo en su ciclo de operación. </w:t>
      </w:r>
    </w:p>
    <w:p w14:paraId="37A6A9FD" w14:textId="77777777" w:rsidR="00EF4F77" w:rsidRPr="00BD127A" w:rsidRDefault="00EF4F77" w:rsidP="00E46AE7">
      <w:pPr>
        <w:pStyle w:val="Prrafodelista"/>
        <w:numPr>
          <w:ilvl w:val="0"/>
          <w:numId w:val="9"/>
        </w:numPr>
        <w:ind w:right="131"/>
        <w:jc w:val="both"/>
        <w:rPr>
          <w:rFonts w:ascii="Trebuchet MS" w:hAnsi="Trebuchet MS" w:cs="Arial"/>
        </w:rPr>
      </w:pPr>
      <w:r w:rsidRPr="00BD127A">
        <w:rPr>
          <w:rFonts w:ascii="Trebuchet MS" w:hAnsi="Trebuchet MS" w:cs="Arial"/>
        </w:rPr>
        <w:t>liquide el pasivo dentro de los 12 meses siguientes a la fecha de los estados financieros.</w:t>
      </w:r>
    </w:p>
    <w:p w14:paraId="0FD41D10" w14:textId="77777777" w:rsidR="00EF4F77" w:rsidRPr="00BD127A" w:rsidRDefault="00EF4F77" w:rsidP="00E46AE7">
      <w:pPr>
        <w:pStyle w:val="Prrafodelista"/>
        <w:numPr>
          <w:ilvl w:val="0"/>
          <w:numId w:val="9"/>
        </w:numPr>
        <w:ind w:right="131"/>
        <w:jc w:val="both"/>
        <w:rPr>
          <w:rFonts w:ascii="Trebuchet MS" w:hAnsi="Trebuchet MS" w:cs="Arial"/>
        </w:rPr>
      </w:pPr>
      <w:r w:rsidRPr="00BD127A">
        <w:rPr>
          <w:rFonts w:ascii="Trebuchet MS" w:hAnsi="Trebuchet MS" w:cs="Arial"/>
        </w:rPr>
        <w:t>No tenga un derecho incondicional de aplazar la cancelación del pasivo durante, al menos, los 12 meses siguientes a la fecha de los estados financieros.</w:t>
      </w:r>
    </w:p>
    <w:p w14:paraId="576BB398" w14:textId="77777777" w:rsidR="00EF4F77" w:rsidRPr="00BD127A" w:rsidRDefault="00EF4F77" w:rsidP="00E46AE7">
      <w:pPr>
        <w:pStyle w:val="Prrafodelista"/>
        <w:ind w:right="131"/>
        <w:jc w:val="both"/>
        <w:rPr>
          <w:rFonts w:ascii="Trebuchet MS" w:hAnsi="Trebuchet MS" w:cs="Arial"/>
        </w:rPr>
      </w:pPr>
    </w:p>
    <w:p w14:paraId="59D5C4AE" w14:textId="36B7C4D5" w:rsidR="00EF4F77" w:rsidRPr="00BD127A" w:rsidRDefault="00AE7488" w:rsidP="00E46AE7">
      <w:pPr>
        <w:ind w:right="131"/>
        <w:jc w:val="both"/>
        <w:rPr>
          <w:rFonts w:ascii="Trebuchet MS" w:hAnsi="Trebuchet MS" w:cs="Arial"/>
        </w:rPr>
      </w:pPr>
      <w:sdt>
        <w:sdtPr>
          <w:rPr>
            <w:rFonts w:ascii="Trebuchet MS" w:hAnsi="Trebuchet MS" w:cs="Arial"/>
          </w:rPr>
          <w:alias w:val="Compañía"/>
          <w:tag w:val=""/>
          <w:id w:val="-1896342136"/>
          <w:dataBinding w:prefixMappings="xmlns:ns0='http://schemas.openxmlformats.org/officeDocument/2006/extended-properties' " w:xpath="/ns0:Properties[1]/ns0:Company[1]" w:storeItemID="{6668398D-A668-4E3E-A5EB-62B293D839F1}"/>
          <w:text/>
        </w:sdtPr>
        <w:sdtEndPr/>
        <w:sdtContent>
          <w:r w:rsidR="00DA3A4D" w:rsidRPr="00BD127A">
            <w:rPr>
              <w:rFonts w:ascii="Trebuchet MS" w:hAnsi="Trebuchet MS" w:cs="Arial"/>
            </w:rPr>
            <w:t>AGENCIA DE COOPERACION E INVERSION DE MEDELLIN Y EL AREA METROPOLITANA</w:t>
          </w:r>
        </w:sdtContent>
      </w:sdt>
      <w:r w:rsidR="00EF4F77" w:rsidRPr="00BD127A">
        <w:rPr>
          <w:rFonts w:ascii="Trebuchet MS" w:hAnsi="Trebuchet MS" w:cs="Arial"/>
        </w:rPr>
        <w:t xml:space="preserve"> clasificará todos los demás pasivos como no corrientes. Adicionalmente, en todos los casos, </w:t>
      </w:r>
      <w:sdt>
        <w:sdtPr>
          <w:rPr>
            <w:rFonts w:ascii="Trebuchet MS" w:hAnsi="Trebuchet MS" w:cs="Arial"/>
          </w:rPr>
          <w:alias w:val="Compañía"/>
          <w:tag w:val=""/>
          <w:id w:val="1988205113"/>
          <w:dataBinding w:prefixMappings="xmlns:ns0='http://schemas.openxmlformats.org/officeDocument/2006/extended-properties' " w:xpath="/ns0:Properties[1]/ns0:Company[1]" w:storeItemID="{6668398D-A668-4E3E-A5EB-62B293D839F1}"/>
          <w:text/>
        </w:sdtPr>
        <w:sdtEndPr/>
        <w:sdtContent>
          <w:r w:rsidR="00DA3A4D" w:rsidRPr="00BD127A">
            <w:rPr>
              <w:rFonts w:ascii="Trebuchet MS" w:hAnsi="Trebuchet MS" w:cs="Arial"/>
            </w:rPr>
            <w:t>AGENCIA DE COOPERACION E INVERSION DE MEDELLIN Y EL AREA METROPOLITANA</w:t>
          </w:r>
        </w:sdtContent>
      </w:sdt>
      <w:r w:rsidR="00EF4F77" w:rsidRPr="00BD127A">
        <w:rPr>
          <w:rFonts w:ascii="Trebuchet MS" w:hAnsi="Trebuchet MS" w:cs="Arial"/>
        </w:rPr>
        <w:t xml:space="preserve"> clasificará los pasivos por impuestos diferidos como partidas no corrientes.</w:t>
      </w:r>
    </w:p>
    <w:p w14:paraId="78E727B7" w14:textId="77777777" w:rsidR="00EF4F77" w:rsidRPr="00BD127A" w:rsidRDefault="00EF4F77" w:rsidP="00E46AE7">
      <w:pPr>
        <w:ind w:right="131"/>
        <w:jc w:val="both"/>
        <w:rPr>
          <w:rFonts w:ascii="Trebuchet MS" w:hAnsi="Trebuchet MS" w:cs="Arial"/>
        </w:rPr>
      </w:pPr>
    </w:p>
    <w:p w14:paraId="26E1E96D" w14:textId="18EA5FA0" w:rsidR="00EF4F77" w:rsidRPr="00BD127A" w:rsidRDefault="00E46AE7" w:rsidP="00E46AE7">
      <w:pPr>
        <w:pStyle w:val="Ttulo5"/>
        <w:numPr>
          <w:ilvl w:val="4"/>
          <w:numId w:val="2"/>
        </w:numPr>
        <w:jc w:val="both"/>
        <w:rPr>
          <w:rFonts w:ascii="Trebuchet MS" w:hAnsi="Trebuchet MS" w:cs="Arial"/>
          <w:b/>
        </w:rPr>
      </w:pPr>
      <w:r w:rsidRPr="00BD127A">
        <w:rPr>
          <w:rFonts w:ascii="Trebuchet MS" w:hAnsi="Trebuchet MS" w:cs="Arial"/>
          <w:b/>
          <w:color w:val="auto"/>
        </w:rPr>
        <w:t>Información para presentar</w:t>
      </w:r>
      <w:r w:rsidR="00EF4F77" w:rsidRPr="00BD127A">
        <w:rPr>
          <w:rFonts w:ascii="Trebuchet MS" w:hAnsi="Trebuchet MS" w:cs="Arial"/>
          <w:b/>
          <w:color w:val="auto"/>
        </w:rPr>
        <w:t xml:space="preserve"> en el estado de situación financiera</w:t>
      </w:r>
    </w:p>
    <w:p w14:paraId="43C4CAC5" w14:textId="77777777" w:rsidR="00EF4F77" w:rsidRPr="00BD127A" w:rsidRDefault="00EF4F77" w:rsidP="00E46AE7">
      <w:pPr>
        <w:jc w:val="both"/>
        <w:rPr>
          <w:rFonts w:ascii="Trebuchet MS" w:hAnsi="Trebuchet MS" w:cs="Arial"/>
        </w:rPr>
      </w:pPr>
    </w:p>
    <w:p w14:paraId="6FA3CF0A" w14:textId="77777777" w:rsidR="00EF4F77" w:rsidRPr="00BD127A" w:rsidRDefault="00EF4F77" w:rsidP="00E46AE7">
      <w:pPr>
        <w:pStyle w:val="Prrafodelista"/>
        <w:ind w:left="0" w:right="131"/>
        <w:jc w:val="both"/>
        <w:rPr>
          <w:rFonts w:ascii="Trebuchet MS" w:hAnsi="Trebuchet MS" w:cs="Arial"/>
        </w:rPr>
      </w:pPr>
      <w:r w:rsidRPr="00BD127A">
        <w:rPr>
          <w:rFonts w:ascii="Trebuchet MS" w:hAnsi="Trebuchet MS" w:cs="Arial"/>
        </w:rPr>
        <w:lastRenderedPageBreak/>
        <w:t>La entidad revelará, ya sea en el estado de situación financiera o en las notas, desagregaciones de las partidas adicionales a las presentadas, clasificadas según las operaciones de la entidad. Para el efecto, tendrá en cuenta los requisitos de las normas, así como el tamaño, la naturaleza y la función de los importes afectados.</w:t>
      </w:r>
    </w:p>
    <w:p w14:paraId="7A4AACEA" w14:textId="77777777" w:rsidR="00EF4F77" w:rsidRPr="00BD127A" w:rsidRDefault="00EF4F77" w:rsidP="00E46AE7">
      <w:pPr>
        <w:pStyle w:val="Prrafodelista"/>
        <w:ind w:left="0" w:right="131"/>
        <w:jc w:val="both"/>
        <w:rPr>
          <w:rFonts w:ascii="Trebuchet MS" w:hAnsi="Trebuchet MS" w:cs="Arial"/>
        </w:rPr>
      </w:pPr>
    </w:p>
    <w:p w14:paraId="1DD877A2" w14:textId="34E29815" w:rsidR="00EF4F77" w:rsidRDefault="00EF4F77" w:rsidP="00E46AE7">
      <w:pPr>
        <w:pStyle w:val="Prrafodelista"/>
        <w:ind w:left="0" w:right="131"/>
        <w:jc w:val="both"/>
        <w:rPr>
          <w:rFonts w:ascii="Trebuchet MS" w:hAnsi="Trebuchet MS" w:cs="Arial"/>
        </w:rPr>
      </w:pPr>
      <w:r w:rsidRPr="00BD127A">
        <w:rPr>
          <w:rFonts w:ascii="Trebuchet MS" w:hAnsi="Trebuchet MS" w:cs="Arial"/>
        </w:rPr>
        <w:t>En el estado de situación financiera solo quedaran las particas descritas en apartes anteriores según su clasificación corriente o no corriente.</w:t>
      </w:r>
    </w:p>
    <w:p w14:paraId="73F1378A" w14:textId="07ECA824" w:rsidR="00111304" w:rsidRDefault="00111304" w:rsidP="00E46AE7">
      <w:pPr>
        <w:pStyle w:val="Prrafodelista"/>
        <w:ind w:left="0" w:right="131"/>
        <w:jc w:val="both"/>
        <w:rPr>
          <w:rFonts w:ascii="Trebuchet MS" w:hAnsi="Trebuchet MS" w:cs="Arial"/>
        </w:rPr>
      </w:pPr>
    </w:p>
    <w:p w14:paraId="7E3302AF" w14:textId="77777777" w:rsidR="00C444EE" w:rsidRPr="00C7565C" w:rsidRDefault="00111304" w:rsidP="00E46AE7">
      <w:pPr>
        <w:pStyle w:val="Prrafodelista"/>
        <w:ind w:left="0" w:right="131"/>
        <w:jc w:val="both"/>
        <w:rPr>
          <w:rFonts w:ascii="Trebuchet MS" w:hAnsi="Trebuchet MS" w:cs="Arial"/>
        </w:rPr>
      </w:pPr>
      <w:r w:rsidRPr="00C7565C">
        <w:rPr>
          <w:rFonts w:ascii="Trebuchet MS" w:hAnsi="Trebuchet MS" w:cs="Arial"/>
        </w:rPr>
        <w:t>Las notas anuales a los Estados Financieros que prepare la ACI Medellín deberá conservar la estructura y formato que defina la Contaduría General de la Nación</w:t>
      </w:r>
    </w:p>
    <w:p w14:paraId="06B79302" w14:textId="77777777" w:rsidR="00C444EE" w:rsidRDefault="00C444EE" w:rsidP="00E46AE7">
      <w:pPr>
        <w:pStyle w:val="Prrafodelista"/>
        <w:ind w:left="0" w:right="131"/>
        <w:jc w:val="both"/>
        <w:rPr>
          <w:rFonts w:ascii="Trebuchet MS" w:hAnsi="Trebuchet MS" w:cs="Arial"/>
        </w:rPr>
      </w:pPr>
    </w:p>
    <w:p w14:paraId="1CFB1C10" w14:textId="5FB13467" w:rsidR="00111304" w:rsidRPr="00BD127A" w:rsidRDefault="00111304" w:rsidP="00C7565C">
      <w:pPr>
        <w:pStyle w:val="Prrafodelista"/>
        <w:tabs>
          <w:tab w:val="left" w:pos="5385"/>
        </w:tabs>
        <w:ind w:left="0" w:right="131"/>
        <w:jc w:val="both"/>
        <w:rPr>
          <w:rFonts w:ascii="Trebuchet MS" w:hAnsi="Trebuchet MS" w:cs="Arial"/>
        </w:rPr>
      </w:pPr>
      <w:r>
        <w:rPr>
          <w:rFonts w:ascii="Trebuchet MS" w:hAnsi="Trebuchet MS" w:cs="Arial"/>
        </w:rPr>
        <w:t>.</w:t>
      </w:r>
      <w:r w:rsidR="00C7565C">
        <w:rPr>
          <w:rFonts w:ascii="Trebuchet MS" w:hAnsi="Trebuchet MS" w:cs="Arial"/>
        </w:rPr>
        <w:tab/>
      </w:r>
    </w:p>
    <w:p w14:paraId="1472479D" w14:textId="77777777" w:rsidR="00EF4F77" w:rsidRPr="00BD127A" w:rsidRDefault="00EF4F77" w:rsidP="00E46AE7">
      <w:pPr>
        <w:pStyle w:val="Prrafodelista"/>
        <w:ind w:left="0" w:right="131"/>
        <w:jc w:val="both"/>
        <w:rPr>
          <w:rFonts w:ascii="Trebuchet MS" w:hAnsi="Trebuchet MS" w:cs="Arial"/>
          <w:color w:val="FF0000"/>
        </w:rPr>
      </w:pPr>
    </w:p>
    <w:p w14:paraId="7F3209A1" w14:textId="3DB1CA23" w:rsidR="00EF4F77" w:rsidRPr="00BD127A" w:rsidRDefault="00EF4F77" w:rsidP="00E46AE7">
      <w:pPr>
        <w:pStyle w:val="Prrafodelista"/>
        <w:ind w:left="0" w:right="131"/>
        <w:jc w:val="both"/>
        <w:rPr>
          <w:rFonts w:ascii="Trebuchet MS" w:hAnsi="Trebuchet MS" w:cs="Arial"/>
        </w:rPr>
      </w:pPr>
      <w:r w:rsidRPr="00BD127A">
        <w:rPr>
          <w:rFonts w:ascii="Trebuchet MS" w:hAnsi="Trebuchet MS" w:cs="Arial"/>
        </w:rPr>
        <w:t xml:space="preserve">Para efectos de las notas a los estados </w:t>
      </w:r>
      <w:r w:rsidR="009A37BB" w:rsidRPr="00BD127A">
        <w:rPr>
          <w:rFonts w:ascii="Trebuchet MS" w:hAnsi="Trebuchet MS" w:cs="Arial"/>
        </w:rPr>
        <w:t>financieros</w:t>
      </w:r>
      <w:r w:rsidRPr="00BD127A">
        <w:rPr>
          <w:rFonts w:ascii="Trebuchet MS" w:hAnsi="Trebuchet MS" w:cs="Arial"/>
        </w:rPr>
        <w:t xml:space="preserve"> serán desglosadas de la siguiente forma:</w:t>
      </w:r>
    </w:p>
    <w:p w14:paraId="3DA85D26" w14:textId="77777777" w:rsidR="00EF4F77" w:rsidRPr="00BD127A" w:rsidRDefault="00EF4F77" w:rsidP="00E46AE7">
      <w:pPr>
        <w:pStyle w:val="Prrafodelista"/>
        <w:ind w:left="0" w:right="131"/>
        <w:jc w:val="both"/>
        <w:rPr>
          <w:rFonts w:ascii="Trebuchet MS" w:hAnsi="Trebuchet MS" w:cs="Arial"/>
          <w:color w:val="FF0000"/>
        </w:rPr>
      </w:pPr>
    </w:p>
    <w:p w14:paraId="7F0A57CA" w14:textId="77777777" w:rsidR="00EF4F77" w:rsidRPr="00BD127A" w:rsidRDefault="00EF4F77" w:rsidP="00E46AE7">
      <w:pPr>
        <w:pStyle w:val="Prrafodelista"/>
        <w:numPr>
          <w:ilvl w:val="0"/>
          <w:numId w:val="68"/>
        </w:numPr>
        <w:ind w:right="131"/>
        <w:jc w:val="both"/>
        <w:rPr>
          <w:rFonts w:ascii="Trebuchet MS" w:hAnsi="Trebuchet MS" w:cs="Arial"/>
        </w:rPr>
      </w:pPr>
      <w:r w:rsidRPr="00BD127A">
        <w:rPr>
          <w:rFonts w:ascii="Trebuchet MS" w:hAnsi="Trebuchet MS" w:cs="Arial"/>
        </w:rPr>
        <w:t>Caja</w:t>
      </w:r>
    </w:p>
    <w:p w14:paraId="4AD6CA2E" w14:textId="77777777" w:rsidR="00EF4F77" w:rsidRPr="00BD127A" w:rsidRDefault="00EF4F77" w:rsidP="00E46AE7">
      <w:pPr>
        <w:pStyle w:val="Prrafodelista"/>
        <w:numPr>
          <w:ilvl w:val="0"/>
          <w:numId w:val="68"/>
        </w:numPr>
        <w:ind w:right="131"/>
        <w:jc w:val="both"/>
        <w:rPr>
          <w:rFonts w:ascii="Trebuchet MS" w:hAnsi="Trebuchet MS" w:cs="Arial"/>
        </w:rPr>
      </w:pPr>
      <w:r w:rsidRPr="00BD127A">
        <w:rPr>
          <w:rFonts w:ascii="Trebuchet MS" w:hAnsi="Trebuchet MS" w:cs="Arial"/>
        </w:rPr>
        <w:t>Depósitos en instituciones financieras</w:t>
      </w:r>
    </w:p>
    <w:p w14:paraId="2D1732D5" w14:textId="77777777" w:rsidR="00EF4F77" w:rsidRPr="00BD127A" w:rsidRDefault="00EF4F77" w:rsidP="00E46AE7">
      <w:pPr>
        <w:pStyle w:val="Prrafodelista"/>
        <w:numPr>
          <w:ilvl w:val="0"/>
          <w:numId w:val="68"/>
        </w:numPr>
        <w:ind w:right="131"/>
        <w:jc w:val="both"/>
        <w:rPr>
          <w:rFonts w:ascii="Trebuchet MS" w:hAnsi="Trebuchet MS" w:cs="Arial"/>
        </w:rPr>
      </w:pPr>
      <w:r w:rsidRPr="00BD127A">
        <w:rPr>
          <w:rFonts w:ascii="Trebuchet MS" w:hAnsi="Trebuchet MS" w:cs="Arial"/>
        </w:rPr>
        <w:t>Efectivo de uso restringido</w:t>
      </w:r>
    </w:p>
    <w:p w14:paraId="755521E6" w14:textId="07BA2C52" w:rsidR="00EF4F77" w:rsidRPr="00C173D3" w:rsidRDefault="00EF4F77" w:rsidP="00E46AE7">
      <w:pPr>
        <w:pStyle w:val="Prrafodelista"/>
        <w:numPr>
          <w:ilvl w:val="0"/>
          <w:numId w:val="68"/>
        </w:numPr>
        <w:ind w:right="131"/>
        <w:jc w:val="both"/>
        <w:rPr>
          <w:rFonts w:ascii="Trebuchet MS" w:hAnsi="Trebuchet MS" w:cs="Arial"/>
        </w:rPr>
      </w:pPr>
      <w:r w:rsidRPr="00BD127A">
        <w:rPr>
          <w:rFonts w:ascii="Trebuchet MS" w:hAnsi="Trebuchet MS" w:cs="Arial"/>
        </w:rPr>
        <w:t>Inversiones en administración de liquidez al costo</w:t>
      </w:r>
      <w:r w:rsidR="00B26BC1" w:rsidRPr="00BD127A">
        <w:rPr>
          <w:rFonts w:ascii="Trebuchet MS" w:hAnsi="Trebuchet MS" w:cs="Arial"/>
        </w:rPr>
        <w:t xml:space="preserve"> amortizado</w:t>
      </w:r>
    </w:p>
    <w:p w14:paraId="5E0277E7" w14:textId="77777777" w:rsidR="00EF4F77" w:rsidRPr="00BD127A" w:rsidRDefault="00EF4F77" w:rsidP="00E46AE7">
      <w:pPr>
        <w:pStyle w:val="Prrafodelista"/>
        <w:numPr>
          <w:ilvl w:val="0"/>
          <w:numId w:val="68"/>
        </w:numPr>
        <w:ind w:right="131"/>
        <w:jc w:val="both"/>
        <w:rPr>
          <w:rFonts w:ascii="Trebuchet MS" w:hAnsi="Trebuchet MS" w:cs="Arial"/>
        </w:rPr>
      </w:pPr>
      <w:r w:rsidRPr="00BD127A">
        <w:rPr>
          <w:rFonts w:ascii="Trebuchet MS" w:hAnsi="Trebuchet MS" w:cs="Arial"/>
        </w:rPr>
        <w:t>Avances y anticipos entregados</w:t>
      </w:r>
    </w:p>
    <w:p w14:paraId="1FBEC2CB" w14:textId="77777777" w:rsidR="00EF4F77" w:rsidRPr="00BD127A" w:rsidRDefault="00EF4F77" w:rsidP="00E46AE7">
      <w:pPr>
        <w:pStyle w:val="Prrafodelista"/>
        <w:numPr>
          <w:ilvl w:val="0"/>
          <w:numId w:val="68"/>
        </w:numPr>
        <w:ind w:right="131"/>
        <w:jc w:val="both"/>
        <w:rPr>
          <w:rFonts w:ascii="Trebuchet MS" w:hAnsi="Trebuchet MS" w:cs="Arial"/>
        </w:rPr>
      </w:pPr>
      <w:r w:rsidRPr="00BD127A">
        <w:rPr>
          <w:rFonts w:ascii="Trebuchet MS" w:hAnsi="Trebuchet MS" w:cs="Arial"/>
        </w:rPr>
        <w:t>Otras cuentas por cobrar</w:t>
      </w:r>
    </w:p>
    <w:p w14:paraId="7443B278" w14:textId="77777777" w:rsidR="00EF4F77" w:rsidRPr="00BD127A" w:rsidRDefault="00EF4F77" w:rsidP="00E46AE7">
      <w:pPr>
        <w:pStyle w:val="Prrafodelista"/>
        <w:numPr>
          <w:ilvl w:val="0"/>
          <w:numId w:val="68"/>
        </w:numPr>
        <w:ind w:right="131"/>
        <w:jc w:val="both"/>
        <w:rPr>
          <w:rFonts w:ascii="Trebuchet MS" w:hAnsi="Trebuchet MS" w:cs="Arial"/>
        </w:rPr>
      </w:pPr>
      <w:r w:rsidRPr="00BD127A">
        <w:rPr>
          <w:rFonts w:ascii="Trebuchet MS" w:hAnsi="Trebuchet MS" w:cs="Arial"/>
        </w:rPr>
        <w:t>Cuentas por cobrar de difícil recaudo</w:t>
      </w:r>
    </w:p>
    <w:p w14:paraId="6422A5CB" w14:textId="77777777" w:rsidR="00EF4F77" w:rsidRPr="00BD127A" w:rsidRDefault="00EF4F77" w:rsidP="00E46AE7">
      <w:pPr>
        <w:pStyle w:val="Prrafodelista"/>
        <w:numPr>
          <w:ilvl w:val="0"/>
          <w:numId w:val="68"/>
        </w:numPr>
        <w:ind w:right="131"/>
        <w:jc w:val="both"/>
        <w:rPr>
          <w:rFonts w:ascii="Trebuchet MS" w:hAnsi="Trebuchet MS" w:cs="Arial"/>
        </w:rPr>
      </w:pPr>
      <w:r w:rsidRPr="00BD127A">
        <w:rPr>
          <w:rFonts w:ascii="Trebuchet MS" w:hAnsi="Trebuchet MS" w:cs="Arial"/>
        </w:rPr>
        <w:t>Deterioro acumulado de cuentas por cobrar</w:t>
      </w:r>
    </w:p>
    <w:p w14:paraId="203F54DC" w14:textId="77777777" w:rsidR="00EF4F77" w:rsidRPr="00BD127A" w:rsidRDefault="00EF4F77" w:rsidP="00E46AE7">
      <w:pPr>
        <w:pStyle w:val="Prrafodelista"/>
        <w:numPr>
          <w:ilvl w:val="0"/>
          <w:numId w:val="68"/>
        </w:numPr>
        <w:ind w:right="131"/>
        <w:jc w:val="both"/>
        <w:rPr>
          <w:rFonts w:ascii="Trebuchet MS" w:hAnsi="Trebuchet MS" w:cs="Arial"/>
        </w:rPr>
      </w:pPr>
      <w:r w:rsidRPr="00BD127A">
        <w:rPr>
          <w:rFonts w:ascii="Trebuchet MS" w:hAnsi="Trebuchet MS" w:cs="Arial"/>
        </w:rPr>
        <w:t>Préstamos concedidos</w:t>
      </w:r>
    </w:p>
    <w:p w14:paraId="38A735EB" w14:textId="77777777" w:rsidR="00EF4F77" w:rsidRPr="00BD127A" w:rsidRDefault="00EF4F77" w:rsidP="00E46AE7">
      <w:pPr>
        <w:pStyle w:val="Prrafodelista"/>
        <w:numPr>
          <w:ilvl w:val="0"/>
          <w:numId w:val="68"/>
        </w:numPr>
        <w:ind w:right="131"/>
        <w:jc w:val="both"/>
        <w:rPr>
          <w:rFonts w:ascii="Trebuchet MS" w:hAnsi="Trebuchet MS" w:cs="Arial"/>
        </w:rPr>
      </w:pPr>
      <w:r w:rsidRPr="00BD127A">
        <w:rPr>
          <w:rFonts w:ascii="Trebuchet MS" w:hAnsi="Trebuchet MS" w:cs="Arial"/>
        </w:rPr>
        <w:t>Materiales y suministros</w:t>
      </w:r>
    </w:p>
    <w:p w14:paraId="01CC427B" w14:textId="77777777" w:rsidR="00EF4F77" w:rsidRPr="00BD127A" w:rsidRDefault="00EF4F77" w:rsidP="00E46AE7">
      <w:pPr>
        <w:pStyle w:val="Prrafodelista"/>
        <w:numPr>
          <w:ilvl w:val="0"/>
          <w:numId w:val="68"/>
        </w:numPr>
        <w:ind w:right="131"/>
        <w:jc w:val="both"/>
        <w:rPr>
          <w:rFonts w:ascii="Trebuchet MS" w:hAnsi="Trebuchet MS" w:cs="Arial"/>
        </w:rPr>
      </w:pPr>
      <w:r w:rsidRPr="00BD127A">
        <w:rPr>
          <w:rFonts w:ascii="Trebuchet MS" w:hAnsi="Trebuchet MS" w:cs="Arial"/>
        </w:rPr>
        <w:t>Deterioro acumulado de inventarios</w:t>
      </w:r>
    </w:p>
    <w:p w14:paraId="141F0E73" w14:textId="77777777" w:rsidR="00EF4F77" w:rsidRPr="00BD127A" w:rsidRDefault="00EF4F77" w:rsidP="00E46AE7">
      <w:pPr>
        <w:pStyle w:val="Prrafodelista"/>
        <w:numPr>
          <w:ilvl w:val="0"/>
          <w:numId w:val="68"/>
        </w:numPr>
        <w:ind w:right="131"/>
        <w:jc w:val="both"/>
        <w:rPr>
          <w:rFonts w:ascii="Trebuchet MS" w:hAnsi="Trebuchet MS" w:cs="Arial"/>
        </w:rPr>
      </w:pPr>
      <w:r w:rsidRPr="00BD127A">
        <w:rPr>
          <w:rFonts w:ascii="Trebuchet MS" w:hAnsi="Trebuchet MS" w:cs="Arial"/>
        </w:rPr>
        <w:t>Terrenos</w:t>
      </w:r>
    </w:p>
    <w:p w14:paraId="154D5314" w14:textId="0E45DB19" w:rsidR="00EF4F77" w:rsidRPr="00C173D3" w:rsidRDefault="00EF4F77" w:rsidP="00E46AE7">
      <w:pPr>
        <w:pStyle w:val="Prrafodelista"/>
        <w:numPr>
          <w:ilvl w:val="0"/>
          <w:numId w:val="68"/>
        </w:numPr>
        <w:ind w:right="131"/>
        <w:jc w:val="both"/>
        <w:rPr>
          <w:rFonts w:ascii="Trebuchet MS" w:hAnsi="Trebuchet MS" w:cs="Arial"/>
        </w:rPr>
      </w:pPr>
      <w:r w:rsidRPr="00BD127A">
        <w:rPr>
          <w:rFonts w:ascii="Trebuchet MS" w:hAnsi="Trebuchet MS" w:cs="Arial"/>
        </w:rPr>
        <w:t>Edificaciones</w:t>
      </w:r>
    </w:p>
    <w:p w14:paraId="0525D315" w14:textId="16BDAE9C" w:rsidR="00EF4F77" w:rsidRPr="00C173D3" w:rsidRDefault="00EF4F77" w:rsidP="00E46AE7">
      <w:pPr>
        <w:pStyle w:val="Prrafodelista"/>
        <w:numPr>
          <w:ilvl w:val="0"/>
          <w:numId w:val="68"/>
        </w:numPr>
        <w:ind w:right="131"/>
        <w:jc w:val="both"/>
        <w:rPr>
          <w:rFonts w:ascii="Trebuchet MS" w:hAnsi="Trebuchet MS" w:cs="Arial"/>
        </w:rPr>
      </w:pPr>
      <w:r w:rsidRPr="00BD127A">
        <w:rPr>
          <w:rFonts w:ascii="Trebuchet MS" w:hAnsi="Trebuchet MS" w:cs="Arial"/>
        </w:rPr>
        <w:t>Maquinaria y equipo</w:t>
      </w:r>
    </w:p>
    <w:p w14:paraId="171F7D56" w14:textId="77777777" w:rsidR="00EF4F77" w:rsidRPr="00BD127A" w:rsidRDefault="00EF4F77" w:rsidP="00E46AE7">
      <w:pPr>
        <w:pStyle w:val="Prrafodelista"/>
        <w:numPr>
          <w:ilvl w:val="0"/>
          <w:numId w:val="68"/>
        </w:numPr>
        <w:ind w:right="131"/>
        <w:jc w:val="both"/>
        <w:rPr>
          <w:rFonts w:ascii="Trebuchet MS" w:hAnsi="Trebuchet MS" w:cs="Arial"/>
        </w:rPr>
      </w:pPr>
      <w:r w:rsidRPr="00BD127A">
        <w:rPr>
          <w:rFonts w:ascii="Trebuchet MS" w:hAnsi="Trebuchet MS" w:cs="Arial"/>
        </w:rPr>
        <w:t>Muebles, enseres y equipos de oficina</w:t>
      </w:r>
    </w:p>
    <w:p w14:paraId="2E180244" w14:textId="77777777" w:rsidR="00EF4F77" w:rsidRPr="00BD127A" w:rsidRDefault="00EF4F77" w:rsidP="00E46AE7">
      <w:pPr>
        <w:pStyle w:val="Prrafodelista"/>
        <w:numPr>
          <w:ilvl w:val="0"/>
          <w:numId w:val="68"/>
        </w:numPr>
        <w:ind w:right="131"/>
        <w:jc w:val="both"/>
        <w:rPr>
          <w:rFonts w:ascii="Trebuchet MS" w:hAnsi="Trebuchet MS" w:cs="Arial"/>
        </w:rPr>
      </w:pPr>
      <w:r w:rsidRPr="00BD127A">
        <w:rPr>
          <w:rFonts w:ascii="Trebuchet MS" w:hAnsi="Trebuchet MS" w:cs="Arial"/>
        </w:rPr>
        <w:t>Equipos de cómputo y comunicación</w:t>
      </w:r>
    </w:p>
    <w:p w14:paraId="6A1BC31E" w14:textId="77777777" w:rsidR="00EF4F77" w:rsidRPr="00BD127A" w:rsidRDefault="00EF4F77" w:rsidP="00E46AE7">
      <w:pPr>
        <w:pStyle w:val="Prrafodelista"/>
        <w:numPr>
          <w:ilvl w:val="0"/>
          <w:numId w:val="68"/>
        </w:numPr>
        <w:ind w:right="131"/>
        <w:jc w:val="both"/>
        <w:rPr>
          <w:rFonts w:ascii="Trebuchet MS" w:hAnsi="Trebuchet MS" w:cs="Arial"/>
        </w:rPr>
      </w:pPr>
      <w:r w:rsidRPr="00BD127A">
        <w:rPr>
          <w:rFonts w:ascii="Trebuchet MS" w:hAnsi="Trebuchet MS" w:cs="Arial"/>
        </w:rPr>
        <w:t>Equipos de transporte, tracción y elevación</w:t>
      </w:r>
    </w:p>
    <w:p w14:paraId="46193CA0" w14:textId="77777777" w:rsidR="00EF4F77" w:rsidRPr="00BD127A" w:rsidRDefault="00EF4F77" w:rsidP="00E46AE7">
      <w:pPr>
        <w:pStyle w:val="Prrafodelista"/>
        <w:numPr>
          <w:ilvl w:val="0"/>
          <w:numId w:val="68"/>
        </w:numPr>
        <w:ind w:right="131"/>
        <w:jc w:val="both"/>
        <w:rPr>
          <w:rFonts w:ascii="Trebuchet MS" w:hAnsi="Trebuchet MS" w:cs="Arial"/>
        </w:rPr>
      </w:pPr>
      <w:r w:rsidRPr="00BD127A">
        <w:rPr>
          <w:rFonts w:ascii="Trebuchet MS" w:hAnsi="Trebuchet MS" w:cs="Arial"/>
        </w:rPr>
        <w:t>Equipos de comedor, cocina, despensa y hotelería</w:t>
      </w:r>
    </w:p>
    <w:p w14:paraId="5137A116" w14:textId="77777777" w:rsidR="00EF4F77" w:rsidRPr="00BD127A" w:rsidRDefault="00EF4F77" w:rsidP="00E46AE7">
      <w:pPr>
        <w:pStyle w:val="Prrafodelista"/>
        <w:numPr>
          <w:ilvl w:val="0"/>
          <w:numId w:val="68"/>
        </w:numPr>
        <w:ind w:right="131"/>
        <w:jc w:val="both"/>
        <w:rPr>
          <w:rFonts w:ascii="Trebuchet MS" w:hAnsi="Trebuchet MS" w:cs="Arial"/>
        </w:rPr>
      </w:pPr>
      <w:r w:rsidRPr="00BD127A">
        <w:rPr>
          <w:rFonts w:ascii="Trebuchet MS" w:hAnsi="Trebuchet MS" w:cs="Arial"/>
        </w:rPr>
        <w:t>Depreciación acumulada de propiedades, planta y equipo</w:t>
      </w:r>
    </w:p>
    <w:p w14:paraId="5E2BB676" w14:textId="77777777" w:rsidR="00EF4F77" w:rsidRPr="00BD127A" w:rsidRDefault="00EF4F77" w:rsidP="00E46AE7">
      <w:pPr>
        <w:pStyle w:val="Prrafodelista"/>
        <w:numPr>
          <w:ilvl w:val="0"/>
          <w:numId w:val="68"/>
        </w:numPr>
        <w:ind w:right="131"/>
        <w:jc w:val="both"/>
        <w:rPr>
          <w:rFonts w:ascii="Trebuchet MS" w:hAnsi="Trebuchet MS" w:cs="Arial"/>
        </w:rPr>
      </w:pPr>
      <w:r w:rsidRPr="00BD127A">
        <w:rPr>
          <w:rFonts w:ascii="Trebuchet MS" w:hAnsi="Trebuchet MS" w:cs="Arial"/>
        </w:rPr>
        <w:t>Bienes y servicios pagados por anticipado</w:t>
      </w:r>
    </w:p>
    <w:p w14:paraId="4E03B52B" w14:textId="77777777" w:rsidR="00EF4F77" w:rsidRPr="00BD127A" w:rsidRDefault="00EF4F77" w:rsidP="00E46AE7">
      <w:pPr>
        <w:pStyle w:val="Prrafodelista"/>
        <w:numPr>
          <w:ilvl w:val="0"/>
          <w:numId w:val="68"/>
        </w:numPr>
        <w:ind w:right="131"/>
        <w:jc w:val="both"/>
        <w:rPr>
          <w:rFonts w:ascii="Trebuchet MS" w:hAnsi="Trebuchet MS" w:cs="Arial"/>
        </w:rPr>
      </w:pPr>
      <w:r w:rsidRPr="00BD127A">
        <w:rPr>
          <w:rFonts w:ascii="Trebuchet MS" w:hAnsi="Trebuchet MS" w:cs="Arial"/>
        </w:rPr>
        <w:t>Adquisición de bienes y servicios nacionales</w:t>
      </w:r>
    </w:p>
    <w:p w14:paraId="7F4A0676" w14:textId="77777777" w:rsidR="00EF4F77" w:rsidRPr="00BD127A" w:rsidRDefault="00EF4F77" w:rsidP="00E46AE7">
      <w:pPr>
        <w:pStyle w:val="Prrafodelista"/>
        <w:numPr>
          <w:ilvl w:val="0"/>
          <w:numId w:val="68"/>
        </w:numPr>
        <w:ind w:right="131"/>
        <w:jc w:val="both"/>
        <w:rPr>
          <w:rFonts w:ascii="Trebuchet MS" w:hAnsi="Trebuchet MS" w:cs="Arial"/>
        </w:rPr>
      </w:pPr>
      <w:r w:rsidRPr="00BD127A">
        <w:rPr>
          <w:rFonts w:ascii="Trebuchet MS" w:hAnsi="Trebuchet MS" w:cs="Arial"/>
        </w:rPr>
        <w:t>Recaudos a favor de terceros</w:t>
      </w:r>
    </w:p>
    <w:p w14:paraId="55E6E6E2" w14:textId="77777777" w:rsidR="00EF4F77" w:rsidRPr="00BD127A" w:rsidRDefault="00EF4F77" w:rsidP="00E46AE7">
      <w:pPr>
        <w:pStyle w:val="Prrafodelista"/>
        <w:numPr>
          <w:ilvl w:val="0"/>
          <w:numId w:val="68"/>
        </w:numPr>
        <w:ind w:right="131"/>
        <w:jc w:val="both"/>
        <w:rPr>
          <w:rFonts w:ascii="Trebuchet MS" w:hAnsi="Trebuchet MS" w:cs="Arial"/>
        </w:rPr>
      </w:pPr>
      <w:r w:rsidRPr="00BD127A">
        <w:rPr>
          <w:rFonts w:ascii="Trebuchet MS" w:hAnsi="Trebuchet MS" w:cs="Arial"/>
        </w:rPr>
        <w:t>Descuentos de nomina</w:t>
      </w:r>
    </w:p>
    <w:p w14:paraId="16345C6C" w14:textId="77777777" w:rsidR="00EF4F77" w:rsidRPr="00BD127A" w:rsidRDefault="00EF4F77" w:rsidP="00E46AE7">
      <w:pPr>
        <w:pStyle w:val="Prrafodelista"/>
        <w:numPr>
          <w:ilvl w:val="0"/>
          <w:numId w:val="68"/>
        </w:numPr>
        <w:ind w:right="131"/>
        <w:jc w:val="both"/>
        <w:rPr>
          <w:rFonts w:ascii="Trebuchet MS" w:hAnsi="Trebuchet MS" w:cs="Arial"/>
        </w:rPr>
      </w:pPr>
      <w:r w:rsidRPr="00BD127A">
        <w:rPr>
          <w:rFonts w:ascii="Trebuchet MS" w:hAnsi="Trebuchet MS" w:cs="Arial"/>
        </w:rPr>
        <w:t>Servicios y honorarios</w:t>
      </w:r>
    </w:p>
    <w:p w14:paraId="71CA596C" w14:textId="77777777" w:rsidR="00EF4F77" w:rsidRPr="00BD127A" w:rsidRDefault="00EF4F77" w:rsidP="00E46AE7">
      <w:pPr>
        <w:pStyle w:val="Prrafodelista"/>
        <w:numPr>
          <w:ilvl w:val="0"/>
          <w:numId w:val="68"/>
        </w:numPr>
        <w:ind w:right="131"/>
        <w:jc w:val="both"/>
        <w:rPr>
          <w:rFonts w:ascii="Trebuchet MS" w:hAnsi="Trebuchet MS" w:cs="Arial"/>
        </w:rPr>
      </w:pPr>
      <w:r w:rsidRPr="00BD127A">
        <w:rPr>
          <w:rFonts w:ascii="Trebuchet MS" w:hAnsi="Trebuchet MS" w:cs="Arial"/>
        </w:rPr>
        <w:t>Retención en la fuente e impuesto de timbre</w:t>
      </w:r>
    </w:p>
    <w:p w14:paraId="7AD57B4B" w14:textId="77777777" w:rsidR="00EF4F77" w:rsidRPr="00BD127A" w:rsidRDefault="00EF4F77" w:rsidP="00E46AE7">
      <w:pPr>
        <w:pStyle w:val="Prrafodelista"/>
        <w:numPr>
          <w:ilvl w:val="0"/>
          <w:numId w:val="68"/>
        </w:numPr>
        <w:ind w:right="131"/>
        <w:jc w:val="both"/>
        <w:rPr>
          <w:rFonts w:ascii="Trebuchet MS" w:hAnsi="Trebuchet MS" w:cs="Arial"/>
        </w:rPr>
      </w:pPr>
      <w:r w:rsidRPr="00BD127A">
        <w:rPr>
          <w:rFonts w:ascii="Trebuchet MS" w:hAnsi="Trebuchet MS" w:cs="Arial"/>
        </w:rPr>
        <w:t>IVA</w:t>
      </w:r>
    </w:p>
    <w:p w14:paraId="6AE7DE36" w14:textId="77777777" w:rsidR="00EF4F77" w:rsidRPr="00BD127A" w:rsidRDefault="00EF4F77" w:rsidP="00E46AE7">
      <w:pPr>
        <w:pStyle w:val="Prrafodelista"/>
        <w:numPr>
          <w:ilvl w:val="0"/>
          <w:numId w:val="68"/>
        </w:numPr>
        <w:ind w:right="131"/>
        <w:jc w:val="both"/>
        <w:rPr>
          <w:rFonts w:ascii="Trebuchet MS" w:hAnsi="Trebuchet MS" w:cs="Arial"/>
        </w:rPr>
      </w:pPr>
      <w:r w:rsidRPr="00BD127A">
        <w:rPr>
          <w:rFonts w:ascii="Trebuchet MS" w:hAnsi="Trebuchet MS" w:cs="Arial"/>
        </w:rPr>
        <w:t>Avances y anticipos recibidos</w:t>
      </w:r>
    </w:p>
    <w:p w14:paraId="5C44A218" w14:textId="77777777" w:rsidR="00EF4F77" w:rsidRPr="00BD127A" w:rsidRDefault="00EF4F77" w:rsidP="00E46AE7">
      <w:pPr>
        <w:pStyle w:val="Prrafodelista"/>
        <w:numPr>
          <w:ilvl w:val="0"/>
          <w:numId w:val="68"/>
        </w:numPr>
        <w:ind w:right="131"/>
        <w:jc w:val="both"/>
        <w:rPr>
          <w:rFonts w:ascii="Trebuchet MS" w:hAnsi="Trebuchet MS" w:cs="Arial"/>
        </w:rPr>
      </w:pPr>
      <w:r w:rsidRPr="00BD127A">
        <w:rPr>
          <w:rFonts w:ascii="Trebuchet MS" w:hAnsi="Trebuchet MS" w:cs="Arial"/>
        </w:rPr>
        <w:t>Recursos recibidos en administración</w:t>
      </w:r>
    </w:p>
    <w:p w14:paraId="500B62E3" w14:textId="77777777" w:rsidR="00EF4F77" w:rsidRPr="00BD127A" w:rsidRDefault="00EF4F77" w:rsidP="00E46AE7">
      <w:pPr>
        <w:pStyle w:val="Prrafodelista"/>
        <w:numPr>
          <w:ilvl w:val="0"/>
          <w:numId w:val="68"/>
        </w:numPr>
        <w:ind w:right="131"/>
        <w:jc w:val="both"/>
        <w:rPr>
          <w:rFonts w:ascii="Trebuchet MS" w:hAnsi="Trebuchet MS" w:cs="Arial"/>
        </w:rPr>
      </w:pPr>
      <w:r w:rsidRPr="00BD127A">
        <w:rPr>
          <w:rFonts w:ascii="Trebuchet MS" w:hAnsi="Trebuchet MS" w:cs="Arial"/>
        </w:rPr>
        <w:lastRenderedPageBreak/>
        <w:t>Servicios públicos</w:t>
      </w:r>
    </w:p>
    <w:p w14:paraId="5FDD7515" w14:textId="77777777" w:rsidR="00EF4F77" w:rsidRPr="00BD127A" w:rsidRDefault="00EF4F77" w:rsidP="00E46AE7">
      <w:pPr>
        <w:pStyle w:val="Prrafodelista"/>
        <w:numPr>
          <w:ilvl w:val="0"/>
          <w:numId w:val="68"/>
        </w:numPr>
        <w:ind w:right="131"/>
        <w:jc w:val="both"/>
        <w:rPr>
          <w:rFonts w:ascii="Trebuchet MS" w:hAnsi="Trebuchet MS" w:cs="Arial"/>
        </w:rPr>
      </w:pPr>
      <w:r w:rsidRPr="00BD127A">
        <w:rPr>
          <w:rFonts w:ascii="Trebuchet MS" w:hAnsi="Trebuchet MS" w:cs="Arial"/>
        </w:rPr>
        <w:t>Otras cuentas por pagar</w:t>
      </w:r>
    </w:p>
    <w:p w14:paraId="5EE7CED1" w14:textId="7956AE7F" w:rsidR="00EF4F77" w:rsidRPr="00C173D3" w:rsidRDefault="00EF4F77" w:rsidP="00E46AE7">
      <w:pPr>
        <w:pStyle w:val="Prrafodelista"/>
        <w:numPr>
          <w:ilvl w:val="0"/>
          <w:numId w:val="68"/>
        </w:numPr>
        <w:ind w:right="131"/>
        <w:jc w:val="both"/>
        <w:rPr>
          <w:rFonts w:ascii="Trebuchet MS" w:hAnsi="Trebuchet MS" w:cs="Arial"/>
        </w:rPr>
      </w:pPr>
      <w:r w:rsidRPr="00BD127A">
        <w:rPr>
          <w:rFonts w:ascii="Trebuchet MS" w:hAnsi="Trebuchet MS" w:cs="Arial"/>
        </w:rPr>
        <w:t>Beneficios a los empleados corto plazo</w:t>
      </w:r>
    </w:p>
    <w:p w14:paraId="7DF60C67" w14:textId="77777777" w:rsidR="00EF4F77" w:rsidRPr="00BD127A" w:rsidRDefault="00EF4F77" w:rsidP="00E46AE7">
      <w:pPr>
        <w:pStyle w:val="Prrafodelista"/>
        <w:numPr>
          <w:ilvl w:val="0"/>
          <w:numId w:val="68"/>
        </w:numPr>
        <w:ind w:right="131"/>
        <w:jc w:val="both"/>
        <w:rPr>
          <w:rFonts w:ascii="Trebuchet MS" w:hAnsi="Trebuchet MS" w:cs="Arial"/>
        </w:rPr>
      </w:pPr>
      <w:r w:rsidRPr="00BD127A">
        <w:rPr>
          <w:rFonts w:ascii="Trebuchet MS" w:hAnsi="Trebuchet MS" w:cs="Arial"/>
        </w:rPr>
        <w:t>Litigios y demandas</w:t>
      </w:r>
    </w:p>
    <w:p w14:paraId="6346BB82" w14:textId="77777777" w:rsidR="00EF4F77" w:rsidRPr="00BD127A" w:rsidRDefault="00EF4F77" w:rsidP="00E46AE7">
      <w:pPr>
        <w:pStyle w:val="Prrafodelista"/>
        <w:numPr>
          <w:ilvl w:val="0"/>
          <w:numId w:val="68"/>
        </w:numPr>
        <w:ind w:right="131"/>
        <w:jc w:val="both"/>
        <w:rPr>
          <w:rFonts w:ascii="Trebuchet MS" w:hAnsi="Trebuchet MS" w:cs="Arial"/>
        </w:rPr>
      </w:pPr>
      <w:r w:rsidRPr="00BD127A">
        <w:rPr>
          <w:rFonts w:ascii="Trebuchet MS" w:hAnsi="Trebuchet MS" w:cs="Arial"/>
        </w:rPr>
        <w:t>Provisiones diversas</w:t>
      </w:r>
    </w:p>
    <w:p w14:paraId="2B94603D" w14:textId="77777777" w:rsidR="00EF4F77" w:rsidRPr="00BD127A" w:rsidRDefault="00EF4F77" w:rsidP="00E46AE7">
      <w:pPr>
        <w:pStyle w:val="Prrafodelista"/>
        <w:numPr>
          <w:ilvl w:val="0"/>
          <w:numId w:val="68"/>
        </w:numPr>
        <w:ind w:right="131"/>
        <w:jc w:val="both"/>
        <w:rPr>
          <w:rFonts w:ascii="Trebuchet MS" w:hAnsi="Trebuchet MS" w:cs="Arial"/>
        </w:rPr>
      </w:pPr>
      <w:r w:rsidRPr="00BD127A">
        <w:rPr>
          <w:rFonts w:ascii="Trebuchet MS" w:hAnsi="Trebuchet MS" w:cs="Arial"/>
        </w:rPr>
        <w:t>Capital fiscal</w:t>
      </w:r>
    </w:p>
    <w:p w14:paraId="763CE138" w14:textId="77777777" w:rsidR="00EF4F77" w:rsidRPr="00BD127A" w:rsidRDefault="00EF4F77" w:rsidP="00E46AE7">
      <w:pPr>
        <w:pStyle w:val="Prrafodelista"/>
        <w:numPr>
          <w:ilvl w:val="0"/>
          <w:numId w:val="68"/>
        </w:numPr>
        <w:ind w:right="131"/>
        <w:jc w:val="both"/>
        <w:rPr>
          <w:rFonts w:ascii="Trebuchet MS" w:hAnsi="Trebuchet MS" w:cs="Arial"/>
        </w:rPr>
      </w:pPr>
      <w:r w:rsidRPr="00BD127A">
        <w:rPr>
          <w:rFonts w:ascii="Trebuchet MS" w:hAnsi="Trebuchet MS" w:cs="Arial"/>
        </w:rPr>
        <w:t>Resultado de ejercicios anteriores</w:t>
      </w:r>
    </w:p>
    <w:p w14:paraId="1899121D" w14:textId="77777777" w:rsidR="00EF4F77" w:rsidRPr="00BD127A" w:rsidRDefault="00EF4F77" w:rsidP="00E46AE7">
      <w:pPr>
        <w:pStyle w:val="Prrafodelista"/>
        <w:numPr>
          <w:ilvl w:val="0"/>
          <w:numId w:val="68"/>
        </w:numPr>
        <w:ind w:right="131"/>
        <w:jc w:val="both"/>
        <w:rPr>
          <w:rFonts w:ascii="Trebuchet MS" w:hAnsi="Trebuchet MS" w:cs="Arial"/>
        </w:rPr>
      </w:pPr>
      <w:r w:rsidRPr="00BD127A">
        <w:rPr>
          <w:rFonts w:ascii="Trebuchet MS" w:hAnsi="Trebuchet MS" w:cs="Arial"/>
        </w:rPr>
        <w:t>Resultados del ejercicio</w:t>
      </w:r>
    </w:p>
    <w:p w14:paraId="4358A43F" w14:textId="77777777" w:rsidR="00EF4F77" w:rsidRPr="00BD127A" w:rsidRDefault="00EF4F77" w:rsidP="00E46AE7">
      <w:pPr>
        <w:pStyle w:val="Prrafodelista"/>
        <w:numPr>
          <w:ilvl w:val="0"/>
          <w:numId w:val="68"/>
        </w:numPr>
        <w:ind w:right="131"/>
        <w:jc w:val="both"/>
        <w:rPr>
          <w:rFonts w:ascii="Trebuchet MS" w:hAnsi="Trebuchet MS" w:cs="Arial"/>
        </w:rPr>
      </w:pPr>
      <w:r w:rsidRPr="00BD127A">
        <w:rPr>
          <w:rFonts w:ascii="Trebuchet MS" w:hAnsi="Trebuchet MS" w:cs="Arial"/>
        </w:rPr>
        <w:t>Impactos por la transición al nuevo marco normativo</w:t>
      </w:r>
    </w:p>
    <w:p w14:paraId="3AA1EA31" w14:textId="77777777" w:rsidR="00EF4F77" w:rsidRPr="00BD127A" w:rsidRDefault="00EF4F77" w:rsidP="00E46AE7">
      <w:pPr>
        <w:pStyle w:val="Prrafodelista"/>
        <w:ind w:right="131"/>
        <w:jc w:val="both"/>
        <w:rPr>
          <w:rFonts w:ascii="Trebuchet MS" w:hAnsi="Trebuchet MS" w:cs="Arial"/>
          <w:color w:val="FF0000"/>
        </w:rPr>
      </w:pPr>
    </w:p>
    <w:p w14:paraId="17370830" w14:textId="77777777" w:rsidR="00EF4F77" w:rsidRPr="00BD127A" w:rsidRDefault="00EF4F77" w:rsidP="00E46AE7">
      <w:pPr>
        <w:pStyle w:val="Ttulo4"/>
        <w:numPr>
          <w:ilvl w:val="3"/>
          <w:numId w:val="2"/>
        </w:numPr>
        <w:jc w:val="both"/>
        <w:rPr>
          <w:rFonts w:ascii="Trebuchet MS" w:hAnsi="Trebuchet MS" w:cs="Arial"/>
          <w:i w:val="0"/>
          <w:color w:val="auto"/>
        </w:rPr>
      </w:pPr>
      <w:r w:rsidRPr="00BD127A">
        <w:rPr>
          <w:rFonts w:ascii="Trebuchet MS" w:hAnsi="Trebuchet MS" w:cs="Arial"/>
          <w:i w:val="0"/>
          <w:color w:val="auto"/>
        </w:rPr>
        <w:t>Estado del resultado integral</w:t>
      </w:r>
    </w:p>
    <w:p w14:paraId="3541D468" w14:textId="77777777" w:rsidR="00EF4F77" w:rsidRPr="00BD127A" w:rsidRDefault="00EF4F77" w:rsidP="00E46AE7">
      <w:pPr>
        <w:jc w:val="both"/>
        <w:rPr>
          <w:rFonts w:ascii="Trebuchet MS" w:hAnsi="Trebuchet MS" w:cs="Arial"/>
        </w:rPr>
      </w:pPr>
    </w:p>
    <w:p w14:paraId="397E71BF" w14:textId="77777777" w:rsidR="00EF4F77" w:rsidRPr="00BD127A" w:rsidRDefault="00EF4F77" w:rsidP="00E46AE7">
      <w:pPr>
        <w:jc w:val="both"/>
        <w:rPr>
          <w:rFonts w:ascii="Trebuchet MS" w:hAnsi="Trebuchet MS" w:cs="Arial"/>
        </w:rPr>
      </w:pPr>
      <w:r w:rsidRPr="00BD127A">
        <w:rPr>
          <w:rFonts w:ascii="Trebuchet MS" w:hAnsi="Trebuchet MS" w:cs="Arial"/>
        </w:rPr>
        <w:t>El estado de resultados presenta las partidas de ingresos, gastos y costos, de la entidad, con base en el flujo de ingresos generados y consumidos durante el periodo.</w:t>
      </w:r>
    </w:p>
    <w:p w14:paraId="42DE8FAB" w14:textId="3D2536A3" w:rsidR="00EF4F77" w:rsidRPr="00BD127A" w:rsidRDefault="00596709" w:rsidP="00E46AE7">
      <w:pPr>
        <w:pStyle w:val="Ttulo5"/>
        <w:numPr>
          <w:ilvl w:val="4"/>
          <w:numId w:val="2"/>
        </w:numPr>
        <w:jc w:val="both"/>
        <w:rPr>
          <w:rFonts w:ascii="Trebuchet MS" w:hAnsi="Trebuchet MS" w:cs="Arial"/>
          <w:b/>
          <w:color w:val="auto"/>
        </w:rPr>
      </w:pPr>
      <w:r w:rsidRPr="00BD127A">
        <w:rPr>
          <w:rFonts w:ascii="Trebuchet MS" w:hAnsi="Trebuchet MS" w:cs="Arial"/>
          <w:b/>
          <w:color w:val="auto"/>
        </w:rPr>
        <w:t>Información para presentar</w:t>
      </w:r>
      <w:r w:rsidR="00EF4F77" w:rsidRPr="00BD127A">
        <w:rPr>
          <w:rFonts w:ascii="Trebuchet MS" w:hAnsi="Trebuchet MS" w:cs="Arial"/>
          <w:b/>
          <w:color w:val="auto"/>
        </w:rPr>
        <w:t xml:space="preserve"> en el estado de resultado integral</w:t>
      </w:r>
    </w:p>
    <w:p w14:paraId="6F3A6072" w14:textId="77777777" w:rsidR="00EF4F77" w:rsidRPr="00BD127A" w:rsidRDefault="00EF4F77" w:rsidP="00E46AE7">
      <w:pPr>
        <w:jc w:val="both"/>
        <w:rPr>
          <w:rFonts w:ascii="Trebuchet MS" w:hAnsi="Trebuchet MS" w:cs="Arial"/>
        </w:rPr>
      </w:pPr>
    </w:p>
    <w:p w14:paraId="2D92E0A3" w14:textId="77777777" w:rsidR="00EF4F77" w:rsidRPr="00BD127A" w:rsidRDefault="00EF4F77" w:rsidP="00E46AE7">
      <w:pPr>
        <w:ind w:right="131"/>
        <w:jc w:val="both"/>
        <w:rPr>
          <w:rFonts w:ascii="Trebuchet MS" w:hAnsi="Trebuchet MS" w:cs="Arial"/>
        </w:rPr>
      </w:pPr>
      <w:r w:rsidRPr="00BD127A">
        <w:rPr>
          <w:rFonts w:ascii="Trebuchet MS" w:hAnsi="Trebuchet MS" w:cs="Arial"/>
        </w:rPr>
        <w:t>Como mínimo, el estado de resultados incluirá partidas que presenten los siguientes importes:</w:t>
      </w:r>
    </w:p>
    <w:p w14:paraId="76C0A45A" w14:textId="77777777" w:rsidR="00EF4F77" w:rsidRPr="00BD127A" w:rsidRDefault="00EF4F77" w:rsidP="00E46AE7">
      <w:pPr>
        <w:ind w:right="131"/>
        <w:jc w:val="both"/>
        <w:rPr>
          <w:rFonts w:ascii="Trebuchet MS" w:hAnsi="Trebuchet MS" w:cs="Arial"/>
        </w:rPr>
      </w:pPr>
    </w:p>
    <w:p w14:paraId="576E1A6A" w14:textId="77777777" w:rsidR="00EF4F77" w:rsidRPr="00BD127A" w:rsidRDefault="00EF4F77" w:rsidP="00E46AE7">
      <w:pPr>
        <w:ind w:right="131"/>
        <w:jc w:val="both"/>
        <w:rPr>
          <w:rFonts w:ascii="Trebuchet MS" w:hAnsi="Trebuchet MS" w:cs="Arial"/>
        </w:rPr>
      </w:pPr>
      <w:r w:rsidRPr="00BD127A">
        <w:rPr>
          <w:rFonts w:ascii="Trebuchet MS" w:hAnsi="Trebuchet MS" w:cs="Arial"/>
        </w:rPr>
        <w:t>a) los ingresos sin contraprestación;</w:t>
      </w:r>
    </w:p>
    <w:p w14:paraId="35F828F4" w14:textId="77777777" w:rsidR="00EF4F77" w:rsidRPr="00BD127A" w:rsidRDefault="00EF4F77" w:rsidP="00E46AE7">
      <w:pPr>
        <w:ind w:right="131"/>
        <w:jc w:val="both"/>
        <w:rPr>
          <w:rFonts w:ascii="Trebuchet MS" w:hAnsi="Trebuchet MS" w:cs="Arial"/>
        </w:rPr>
      </w:pPr>
      <w:r w:rsidRPr="00BD127A">
        <w:rPr>
          <w:rFonts w:ascii="Trebuchet MS" w:hAnsi="Trebuchet MS" w:cs="Arial"/>
        </w:rPr>
        <w:t>b) los ingresos con contraprestación;</w:t>
      </w:r>
    </w:p>
    <w:p w14:paraId="0C47E752" w14:textId="77777777" w:rsidR="00EF4F77" w:rsidRPr="00BD127A" w:rsidRDefault="00EF4F77" w:rsidP="00E46AE7">
      <w:pPr>
        <w:ind w:right="131"/>
        <w:jc w:val="both"/>
        <w:rPr>
          <w:rFonts w:ascii="Trebuchet MS" w:hAnsi="Trebuchet MS" w:cs="Arial"/>
        </w:rPr>
      </w:pPr>
      <w:r w:rsidRPr="00BD127A">
        <w:rPr>
          <w:rFonts w:ascii="Trebuchet MS" w:hAnsi="Trebuchet MS" w:cs="Arial"/>
        </w:rPr>
        <w:t>c) los gastos de administración y operación;</w:t>
      </w:r>
    </w:p>
    <w:p w14:paraId="3D81DDA0" w14:textId="77777777" w:rsidR="00EF4F77" w:rsidRPr="00BD127A" w:rsidRDefault="00EF4F77" w:rsidP="00E46AE7">
      <w:pPr>
        <w:ind w:right="131"/>
        <w:jc w:val="both"/>
        <w:rPr>
          <w:rFonts w:ascii="Trebuchet MS" w:hAnsi="Trebuchet MS" w:cs="Arial"/>
        </w:rPr>
      </w:pPr>
      <w:r w:rsidRPr="00BD127A">
        <w:rPr>
          <w:rFonts w:ascii="Trebuchet MS" w:hAnsi="Trebuchet MS" w:cs="Arial"/>
        </w:rPr>
        <w:t>d) los gastos de ventas;</w:t>
      </w:r>
    </w:p>
    <w:p w14:paraId="3A201CBD" w14:textId="77777777" w:rsidR="00EF4F77" w:rsidRPr="00BD127A" w:rsidRDefault="00EF4F77" w:rsidP="00E46AE7">
      <w:pPr>
        <w:ind w:right="131"/>
        <w:jc w:val="both"/>
        <w:rPr>
          <w:rFonts w:ascii="Trebuchet MS" w:hAnsi="Trebuchet MS" w:cs="Arial"/>
        </w:rPr>
      </w:pPr>
      <w:r w:rsidRPr="00BD127A">
        <w:rPr>
          <w:rFonts w:ascii="Trebuchet MS" w:hAnsi="Trebuchet MS" w:cs="Arial"/>
        </w:rPr>
        <w:t>e) el gasto público social;</w:t>
      </w:r>
    </w:p>
    <w:p w14:paraId="7CFB61C9" w14:textId="77777777" w:rsidR="00EF4F77" w:rsidRPr="00BD127A" w:rsidRDefault="00EF4F77" w:rsidP="00E46AE7">
      <w:pPr>
        <w:ind w:right="131"/>
        <w:jc w:val="both"/>
        <w:rPr>
          <w:rFonts w:ascii="Trebuchet MS" w:hAnsi="Trebuchet MS" w:cs="Arial"/>
        </w:rPr>
      </w:pPr>
      <w:r w:rsidRPr="00BD127A">
        <w:rPr>
          <w:rFonts w:ascii="Trebuchet MS" w:hAnsi="Trebuchet MS" w:cs="Arial"/>
        </w:rPr>
        <w:t>f) el costo de ventas;</w:t>
      </w:r>
    </w:p>
    <w:p w14:paraId="791ED3F6" w14:textId="45166636" w:rsidR="00EF4F77" w:rsidRPr="00BD127A" w:rsidRDefault="00EF4F77" w:rsidP="00E46AE7">
      <w:pPr>
        <w:ind w:right="131"/>
        <w:jc w:val="both"/>
        <w:rPr>
          <w:rFonts w:ascii="Trebuchet MS" w:hAnsi="Trebuchet MS" w:cs="Arial"/>
        </w:rPr>
      </w:pPr>
      <w:r w:rsidRPr="00BD127A">
        <w:rPr>
          <w:rFonts w:ascii="Trebuchet MS" w:hAnsi="Trebuchet MS" w:cs="Arial"/>
        </w:rPr>
        <w:t xml:space="preserve">g) las ganancias y pérdidas que surjan de la baja en cuentas de activos; </w:t>
      </w:r>
    </w:p>
    <w:p w14:paraId="2EB68EFC" w14:textId="747CA7B8" w:rsidR="00EF4F77" w:rsidRPr="00BD127A" w:rsidRDefault="00C52016" w:rsidP="00E46AE7">
      <w:pPr>
        <w:ind w:right="131"/>
        <w:jc w:val="both"/>
        <w:rPr>
          <w:rFonts w:ascii="Trebuchet MS" w:hAnsi="Trebuchet MS" w:cs="Arial"/>
        </w:rPr>
      </w:pPr>
      <w:r>
        <w:rPr>
          <w:rFonts w:ascii="Trebuchet MS" w:hAnsi="Trebuchet MS" w:cs="Arial"/>
        </w:rPr>
        <w:t>h</w:t>
      </w:r>
      <w:r w:rsidR="00EF4F77" w:rsidRPr="00BD127A">
        <w:rPr>
          <w:rFonts w:ascii="Trebuchet MS" w:hAnsi="Trebuchet MS" w:cs="Arial"/>
        </w:rPr>
        <w:t>) los costos financieros.</w:t>
      </w:r>
    </w:p>
    <w:p w14:paraId="2C9834E3" w14:textId="77777777" w:rsidR="00EF4F77" w:rsidRPr="00BD127A" w:rsidRDefault="00EF4F77" w:rsidP="00E46AE7">
      <w:pPr>
        <w:ind w:right="131"/>
        <w:jc w:val="both"/>
        <w:rPr>
          <w:rFonts w:ascii="Trebuchet MS" w:hAnsi="Trebuchet MS" w:cs="Arial"/>
        </w:rPr>
      </w:pPr>
    </w:p>
    <w:p w14:paraId="647E8000" w14:textId="7DF8467C" w:rsidR="00EF4F77" w:rsidRPr="00BD127A" w:rsidRDefault="00AE7488" w:rsidP="00E46AE7">
      <w:pPr>
        <w:ind w:right="131"/>
        <w:jc w:val="both"/>
        <w:rPr>
          <w:rFonts w:ascii="Trebuchet MS" w:hAnsi="Trebuchet MS" w:cs="Arial"/>
        </w:rPr>
      </w:pPr>
      <w:sdt>
        <w:sdtPr>
          <w:rPr>
            <w:rFonts w:ascii="Trebuchet MS" w:hAnsi="Trebuchet MS" w:cs="Arial"/>
          </w:rPr>
          <w:alias w:val="Compañía"/>
          <w:tag w:val=""/>
          <w:id w:val="1779375167"/>
          <w:dataBinding w:prefixMappings="xmlns:ns0='http://schemas.openxmlformats.org/officeDocument/2006/extended-properties' " w:xpath="/ns0:Properties[1]/ns0:Company[1]" w:storeItemID="{6668398D-A668-4E3E-A5EB-62B293D839F1}"/>
          <w:text/>
        </w:sdtPr>
        <w:sdtEndPr/>
        <w:sdtContent>
          <w:r w:rsidR="00DA3A4D" w:rsidRPr="00BD127A">
            <w:rPr>
              <w:rFonts w:ascii="Trebuchet MS" w:hAnsi="Trebuchet MS" w:cs="Arial"/>
            </w:rPr>
            <w:t>AGENCIA DE COOPERACION E INVERSION DE MEDELLIN Y EL AREA METROPOLITANA</w:t>
          </w:r>
        </w:sdtContent>
      </w:sdt>
      <w:r w:rsidR="00EF4F77" w:rsidRPr="00BD127A">
        <w:rPr>
          <w:rFonts w:ascii="Trebuchet MS" w:hAnsi="Trebuchet MS" w:cs="Arial"/>
        </w:rPr>
        <w:t xml:space="preserve"> presentará, en el estado de resultados, partidas adicionales, encabezamientos y subtotales, cuando la magnitud, naturaleza o función de estos sea tal que la presentación por separado resulte relevante para comprender el rendimiento financiero de entidad.</w:t>
      </w:r>
    </w:p>
    <w:p w14:paraId="640173FD" w14:textId="77777777" w:rsidR="00EF4F77" w:rsidRPr="00BD127A" w:rsidRDefault="00EF4F77" w:rsidP="00E46AE7">
      <w:pPr>
        <w:jc w:val="both"/>
        <w:rPr>
          <w:rFonts w:ascii="Trebuchet MS" w:hAnsi="Trebuchet MS" w:cs="Arial"/>
          <w:b/>
        </w:rPr>
      </w:pPr>
    </w:p>
    <w:p w14:paraId="2839C402" w14:textId="1FDC191A" w:rsidR="00EF4F77" w:rsidRPr="00BD127A" w:rsidRDefault="00C52016" w:rsidP="00E46AE7">
      <w:pPr>
        <w:jc w:val="both"/>
        <w:rPr>
          <w:rFonts w:ascii="Trebuchet MS" w:hAnsi="Trebuchet MS" w:cs="Arial"/>
          <w:b/>
        </w:rPr>
      </w:pPr>
      <w:r w:rsidRPr="00BD127A">
        <w:rPr>
          <w:rFonts w:ascii="Trebuchet MS" w:hAnsi="Trebuchet MS" w:cs="Arial"/>
          <w:b/>
        </w:rPr>
        <w:t>Información para presentar</w:t>
      </w:r>
      <w:r w:rsidR="00EF4F77" w:rsidRPr="00BD127A">
        <w:rPr>
          <w:rFonts w:ascii="Trebuchet MS" w:hAnsi="Trebuchet MS" w:cs="Arial"/>
          <w:b/>
        </w:rPr>
        <w:t xml:space="preserve"> en el estado de resultados o en las notas</w:t>
      </w:r>
    </w:p>
    <w:p w14:paraId="4B213B65" w14:textId="77777777" w:rsidR="00EF4F77" w:rsidRPr="00BD127A" w:rsidRDefault="00EF4F77" w:rsidP="00E46AE7">
      <w:pPr>
        <w:jc w:val="both"/>
        <w:rPr>
          <w:rFonts w:ascii="Trebuchet MS" w:hAnsi="Trebuchet MS" w:cs="Arial"/>
        </w:rPr>
      </w:pPr>
    </w:p>
    <w:p w14:paraId="54F07425" w14:textId="0CC24A7D" w:rsidR="00EF4F77" w:rsidRPr="00BD127A" w:rsidRDefault="00F022EE" w:rsidP="00E46AE7">
      <w:pPr>
        <w:jc w:val="both"/>
        <w:rPr>
          <w:rFonts w:ascii="Trebuchet MS" w:hAnsi="Trebuchet MS" w:cs="Arial"/>
        </w:rPr>
      </w:pPr>
      <w:r w:rsidRPr="00BD127A">
        <w:rPr>
          <w:rFonts w:ascii="Trebuchet MS" w:hAnsi="Trebuchet MS" w:cs="Arial"/>
        </w:rPr>
        <w:t xml:space="preserve">EL </w:t>
      </w:r>
      <w:r w:rsidR="00DA3A4D" w:rsidRPr="00BD127A">
        <w:rPr>
          <w:rFonts w:ascii="Trebuchet MS" w:hAnsi="Trebuchet MS" w:cs="Arial"/>
        </w:rPr>
        <w:t xml:space="preserve">AGENCIA DE COOPERACION E INVERSION DE MEDELLIN Y EL AREA </w:t>
      </w:r>
      <w:r w:rsidR="009A37BB" w:rsidRPr="00BD127A">
        <w:rPr>
          <w:rFonts w:ascii="Trebuchet MS" w:hAnsi="Trebuchet MS" w:cs="Arial"/>
        </w:rPr>
        <w:t>METROPOLITANA presentará</w:t>
      </w:r>
      <w:r w:rsidR="00EF4F77" w:rsidRPr="00BD127A">
        <w:rPr>
          <w:rFonts w:ascii="Trebuchet MS" w:hAnsi="Trebuchet MS" w:cs="Arial"/>
        </w:rPr>
        <w:t xml:space="preserve"> un desglose de los gastos utilizando una clasificación basada en su función. Según esta clasificación, como mínimo, la entidad presentará sus gastos asociados a las funciones principales llevadas a cabo por esta de forma separada. Igualmente, se revelará información adicional sobre la naturaleza de los gastos que incluya, entre otros, los gastos por depreciación y amortización y el gasto por beneficios a los empleados.</w:t>
      </w:r>
    </w:p>
    <w:p w14:paraId="27A4A335" w14:textId="77777777" w:rsidR="00EF4F77" w:rsidRPr="00BD127A" w:rsidRDefault="00EF4F77" w:rsidP="00E46AE7">
      <w:pPr>
        <w:jc w:val="both"/>
        <w:rPr>
          <w:rFonts w:ascii="Trebuchet MS" w:hAnsi="Trebuchet MS" w:cs="Arial"/>
        </w:rPr>
      </w:pPr>
    </w:p>
    <w:p w14:paraId="7215F414" w14:textId="77777777" w:rsidR="00EF4F77" w:rsidRPr="00BD127A" w:rsidRDefault="00EF4F77" w:rsidP="00E46AE7">
      <w:pPr>
        <w:jc w:val="both"/>
        <w:rPr>
          <w:rFonts w:ascii="Trebuchet MS" w:hAnsi="Trebuchet MS" w:cs="Arial"/>
        </w:rPr>
      </w:pPr>
      <w:r w:rsidRPr="00BD127A">
        <w:rPr>
          <w:rFonts w:ascii="Trebuchet MS" w:hAnsi="Trebuchet MS" w:cs="Arial"/>
        </w:rPr>
        <w:lastRenderedPageBreak/>
        <w:t>Cuando las partidas de ingreso o gasto sean materiales, la entidad revelará de forma separada, información sobre su naturaleza e importe. En todo caso, con independencia de la materialidad, la entidad revelará de forma separada, las partidas de ingresos o gastos relacionadas con lo siguiente:</w:t>
      </w:r>
    </w:p>
    <w:p w14:paraId="4F419C93" w14:textId="77777777" w:rsidR="00EF4F77" w:rsidRPr="00BD127A" w:rsidRDefault="00EF4F77" w:rsidP="00E46AE7">
      <w:pPr>
        <w:jc w:val="both"/>
        <w:rPr>
          <w:rFonts w:ascii="Trebuchet MS" w:hAnsi="Trebuchet MS" w:cs="Arial"/>
        </w:rPr>
      </w:pPr>
    </w:p>
    <w:p w14:paraId="2320903E" w14:textId="77777777" w:rsidR="00EF4F77" w:rsidRPr="00BD127A" w:rsidRDefault="00EF4F77" w:rsidP="00E46AE7">
      <w:pPr>
        <w:jc w:val="both"/>
        <w:rPr>
          <w:rFonts w:ascii="Trebuchet MS" w:hAnsi="Trebuchet MS" w:cs="Arial"/>
        </w:rPr>
      </w:pPr>
      <w:r w:rsidRPr="00BD127A">
        <w:rPr>
          <w:rFonts w:ascii="Trebuchet MS" w:hAnsi="Trebuchet MS" w:cs="Arial"/>
        </w:rPr>
        <w:t>a) impuestos;</w:t>
      </w:r>
    </w:p>
    <w:p w14:paraId="334A5006" w14:textId="77777777" w:rsidR="00EF4F77" w:rsidRPr="00BD127A" w:rsidRDefault="00EF4F77" w:rsidP="00E46AE7">
      <w:pPr>
        <w:jc w:val="both"/>
        <w:rPr>
          <w:rFonts w:ascii="Trebuchet MS" w:hAnsi="Trebuchet MS" w:cs="Arial"/>
        </w:rPr>
      </w:pPr>
      <w:r w:rsidRPr="00BD127A">
        <w:rPr>
          <w:rFonts w:ascii="Trebuchet MS" w:hAnsi="Trebuchet MS" w:cs="Arial"/>
        </w:rPr>
        <w:t>b) transferencias;</w:t>
      </w:r>
    </w:p>
    <w:p w14:paraId="44ECC42E" w14:textId="77777777" w:rsidR="00EF4F77" w:rsidRPr="00BD127A" w:rsidRDefault="00EF4F77" w:rsidP="00E46AE7">
      <w:pPr>
        <w:jc w:val="both"/>
        <w:rPr>
          <w:rFonts w:ascii="Trebuchet MS" w:hAnsi="Trebuchet MS" w:cs="Arial"/>
        </w:rPr>
      </w:pPr>
      <w:r w:rsidRPr="00BD127A">
        <w:rPr>
          <w:rFonts w:ascii="Trebuchet MS" w:hAnsi="Trebuchet MS" w:cs="Arial"/>
        </w:rPr>
        <w:t>c) ingresos por venta de bienes y prestación de servicios;</w:t>
      </w:r>
    </w:p>
    <w:p w14:paraId="4A2EF5EC" w14:textId="77777777" w:rsidR="00EF4F77" w:rsidRPr="00BD127A" w:rsidRDefault="00EF4F77" w:rsidP="00E46AE7">
      <w:pPr>
        <w:jc w:val="both"/>
        <w:rPr>
          <w:rFonts w:ascii="Trebuchet MS" w:hAnsi="Trebuchet MS" w:cs="Arial"/>
        </w:rPr>
      </w:pPr>
      <w:r w:rsidRPr="00BD127A">
        <w:rPr>
          <w:rFonts w:ascii="Trebuchet MS" w:hAnsi="Trebuchet MS" w:cs="Arial"/>
        </w:rPr>
        <w:t>d) ingresos y gastos financieros;</w:t>
      </w:r>
    </w:p>
    <w:p w14:paraId="069D3714" w14:textId="77777777" w:rsidR="00EF4F77" w:rsidRPr="00BD127A" w:rsidRDefault="00EF4F77" w:rsidP="00E46AE7">
      <w:pPr>
        <w:jc w:val="both"/>
        <w:rPr>
          <w:rFonts w:ascii="Trebuchet MS" w:hAnsi="Trebuchet MS" w:cs="Arial"/>
        </w:rPr>
      </w:pPr>
      <w:r w:rsidRPr="00BD127A">
        <w:rPr>
          <w:rFonts w:ascii="Trebuchet MS" w:hAnsi="Trebuchet MS" w:cs="Arial"/>
        </w:rPr>
        <w:t>e) beneficios a los empleados;</w:t>
      </w:r>
    </w:p>
    <w:p w14:paraId="5856B3A9" w14:textId="77777777" w:rsidR="00EF4F77" w:rsidRPr="00BD127A" w:rsidRDefault="00EF4F77" w:rsidP="00E46AE7">
      <w:pPr>
        <w:jc w:val="both"/>
        <w:rPr>
          <w:rFonts w:ascii="Trebuchet MS" w:hAnsi="Trebuchet MS" w:cs="Arial"/>
        </w:rPr>
      </w:pPr>
      <w:r w:rsidRPr="00BD127A">
        <w:rPr>
          <w:rFonts w:ascii="Trebuchet MS" w:hAnsi="Trebuchet MS" w:cs="Arial"/>
        </w:rPr>
        <w:t>f) depreciaciones y amortizaciones de activos; y</w:t>
      </w:r>
    </w:p>
    <w:p w14:paraId="1137397B" w14:textId="77777777" w:rsidR="00EF4F77" w:rsidRPr="00BD127A" w:rsidRDefault="00EF4F77" w:rsidP="00E46AE7">
      <w:pPr>
        <w:jc w:val="both"/>
        <w:rPr>
          <w:rFonts w:ascii="Trebuchet MS" w:hAnsi="Trebuchet MS" w:cs="Arial"/>
        </w:rPr>
      </w:pPr>
      <w:r w:rsidRPr="00BD127A">
        <w:rPr>
          <w:rFonts w:ascii="Trebuchet MS" w:hAnsi="Trebuchet MS" w:cs="Arial"/>
        </w:rPr>
        <w:t>g) deterioro del valor de los activos, reconocido o revertido durante el periodo contable.</w:t>
      </w:r>
    </w:p>
    <w:p w14:paraId="0EA4EA6B" w14:textId="77777777" w:rsidR="00EF4F77" w:rsidRPr="00BD127A" w:rsidRDefault="00EF4F77" w:rsidP="00E46AE7">
      <w:pPr>
        <w:jc w:val="both"/>
        <w:rPr>
          <w:rFonts w:ascii="Trebuchet MS" w:hAnsi="Trebuchet MS" w:cs="Arial"/>
          <w:b/>
        </w:rPr>
      </w:pPr>
    </w:p>
    <w:p w14:paraId="67C1D054" w14:textId="77777777" w:rsidR="00EF4F77" w:rsidRPr="00BD127A" w:rsidRDefault="00EF4F77" w:rsidP="00E46AE7">
      <w:pPr>
        <w:pStyle w:val="Ttulo4"/>
        <w:numPr>
          <w:ilvl w:val="3"/>
          <w:numId w:val="2"/>
        </w:numPr>
        <w:jc w:val="both"/>
        <w:rPr>
          <w:rFonts w:ascii="Trebuchet MS" w:hAnsi="Trebuchet MS" w:cs="Arial"/>
          <w:i w:val="0"/>
          <w:color w:val="auto"/>
        </w:rPr>
      </w:pPr>
      <w:r w:rsidRPr="00BD127A">
        <w:rPr>
          <w:rFonts w:ascii="Trebuchet MS" w:hAnsi="Trebuchet MS" w:cs="Arial"/>
          <w:i w:val="0"/>
          <w:color w:val="auto"/>
        </w:rPr>
        <w:t>Estado de cambios en el patrimonio</w:t>
      </w:r>
    </w:p>
    <w:p w14:paraId="11620EF8" w14:textId="77777777" w:rsidR="00EF4F77" w:rsidRPr="00BD127A" w:rsidRDefault="00EF4F77" w:rsidP="00E46AE7">
      <w:pPr>
        <w:jc w:val="both"/>
        <w:rPr>
          <w:rFonts w:ascii="Trebuchet MS" w:hAnsi="Trebuchet MS" w:cs="Arial"/>
        </w:rPr>
      </w:pPr>
    </w:p>
    <w:p w14:paraId="79E4FB82" w14:textId="149AD0CB" w:rsidR="00EF4F77" w:rsidRPr="00BD127A" w:rsidRDefault="00AE7488" w:rsidP="00E46AE7">
      <w:pPr>
        <w:ind w:right="131"/>
        <w:jc w:val="both"/>
        <w:rPr>
          <w:rFonts w:ascii="Trebuchet MS" w:hAnsi="Trebuchet MS" w:cs="Arial"/>
        </w:rPr>
      </w:pPr>
      <w:sdt>
        <w:sdtPr>
          <w:rPr>
            <w:rFonts w:ascii="Trebuchet MS" w:hAnsi="Trebuchet MS" w:cs="Arial"/>
          </w:rPr>
          <w:alias w:val="Compañía"/>
          <w:tag w:val=""/>
          <w:id w:val="-1449546713"/>
          <w:dataBinding w:prefixMappings="xmlns:ns0='http://schemas.openxmlformats.org/officeDocument/2006/extended-properties' " w:xpath="/ns0:Properties[1]/ns0:Company[1]" w:storeItemID="{6668398D-A668-4E3E-A5EB-62B293D839F1}"/>
          <w:text/>
        </w:sdtPr>
        <w:sdtEndPr/>
        <w:sdtContent>
          <w:r w:rsidR="00DA3A4D" w:rsidRPr="00BD127A">
            <w:rPr>
              <w:rFonts w:ascii="Trebuchet MS" w:hAnsi="Trebuchet MS" w:cs="Arial"/>
            </w:rPr>
            <w:t>AGENCIA DE COOPERACION E INVERSION DE MEDELLIN Y EL AREA METROPOLITANA</w:t>
          </w:r>
        </w:sdtContent>
      </w:sdt>
      <w:r w:rsidR="00EF4F77" w:rsidRPr="00BD127A">
        <w:rPr>
          <w:rFonts w:ascii="Trebuchet MS" w:hAnsi="Trebuchet MS" w:cs="Arial"/>
        </w:rPr>
        <w:t xml:space="preserve"> presentará en su estado de cambios en el patrimonio las variaciones de las partidas del patrimonio en forma detallada, clasificada y comparativa entre un periodo y otro.</w:t>
      </w:r>
    </w:p>
    <w:p w14:paraId="6091AC00" w14:textId="77777777" w:rsidR="00EF4F77" w:rsidRPr="00BD127A" w:rsidRDefault="00EF4F77" w:rsidP="00E46AE7">
      <w:pPr>
        <w:jc w:val="both"/>
        <w:rPr>
          <w:rFonts w:ascii="Trebuchet MS" w:hAnsi="Trebuchet MS" w:cs="Arial"/>
        </w:rPr>
      </w:pPr>
    </w:p>
    <w:p w14:paraId="4F806CEB" w14:textId="6F044EEB" w:rsidR="00EF4F77" w:rsidRPr="00BD127A" w:rsidRDefault="00C52016" w:rsidP="00E46AE7">
      <w:pPr>
        <w:pStyle w:val="Ttulo5"/>
        <w:numPr>
          <w:ilvl w:val="4"/>
          <w:numId w:val="2"/>
        </w:numPr>
        <w:jc w:val="both"/>
        <w:rPr>
          <w:rFonts w:ascii="Trebuchet MS" w:hAnsi="Trebuchet MS" w:cs="Arial"/>
          <w:b/>
          <w:color w:val="auto"/>
        </w:rPr>
      </w:pPr>
      <w:r w:rsidRPr="00BD127A">
        <w:rPr>
          <w:rFonts w:ascii="Trebuchet MS" w:hAnsi="Trebuchet MS" w:cs="Arial"/>
          <w:b/>
          <w:color w:val="auto"/>
        </w:rPr>
        <w:t>Información para presentar</w:t>
      </w:r>
      <w:r w:rsidR="00EF4F77" w:rsidRPr="00BD127A">
        <w:rPr>
          <w:rFonts w:ascii="Trebuchet MS" w:hAnsi="Trebuchet MS" w:cs="Arial"/>
          <w:b/>
          <w:color w:val="auto"/>
        </w:rPr>
        <w:t xml:space="preserve"> en el estado de cambios al patrimonio</w:t>
      </w:r>
    </w:p>
    <w:p w14:paraId="0CDF42F3" w14:textId="77777777" w:rsidR="00EF4F77" w:rsidRPr="00BD127A" w:rsidRDefault="00EF4F77" w:rsidP="00E46AE7">
      <w:pPr>
        <w:jc w:val="both"/>
        <w:rPr>
          <w:rFonts w:ascii="Trebuchet MS" w:hAnsi="Trebuchet MS" w:cs="Arial"/>
        </w:rPr>
      </w:pPr>
    </w:p>
    <w:p w14:paraId="6C181401" w14:textId="77777777" w:rsidR="00EF4F77" w:rsidRPr="00BD127A" w:rsidRDefault="00EF4F77" w:rsidP="00E46AE7">
      <w:pPr>
        <w:ind w:right="131"/>
        <w:jc w:val="both"/>
        <w:rPr>
          <w:rFonts w:ascii="Trebuchet MS" w:hAnsi="Trebuchet MS" w:cs="Arial"/>
        </w:rPr>
      </w:pPr>
      <w:r w:rsidRPr="00BD127A">
        <w:rPr>
          <w:rFonts w:ascii="Trebuchet MS" w:hAnsi="Trebuchet MS" w:cs="Arial"/>
        </w:rPr>
        <w:t>El estado de cambios en el patrimonio incluirá la siguiente información</w:t>
      </w:r>
    </w:p>
    <w:p w14:paraId="72C45F40" w14:textId="77777777" w:rsidR="00EF4F77" w:rsidRPr="00BD127A" w:rsidRDefault="00EF4F77" w:rsidP="00E46AE7">
      <w:pPr>
        <w:ind w:right="131"/>
        <w:jc w:val="both"/>
        <w:rPr>
          <w:rFonts w:ascii="Trebuchet MS" w:hAnsi="Trebuchet MS" w:cs="Arial"/>
        </w:rPr>
      </w:pPr>
    </w:p>
    <w:p w14:paraId="728701E0" w14:textId="77777777" w:rsidR="00EF4F77" w:rsidRPr="00BD127A" w:rsidRDefault="00EF4F77" w:rsidP="00E46AE7">
      <w:pPr>
        <w:pStyle w:val="Prrafodelista"/>
        <w:numPr>
          <w:ilvl w:val="0"/>
          <w:numId w:val="10"/>
        </w:numPr>
        <w:ind w:right="131"/>
        <w:jc w:val="both"/>
        <w:rPr>
          <w:rFonts w:ascii="Trebuchet MS" w:hAnsi="Trebuchet MS" w:cs="Arial"/>
        </w:rPr>
      </w:pPr>
      <w:r w:rsidRPr="00BD127A">
        <w:rPr>
          <w:rFonts w:ascii="Trebuchet MS" w:hAnsi="Trebuchet MS" w:cs="Arial"/>
        </w:rPr>
        <w:t>cada partida de ingresos y gastos del periodo que se hayan reconocido directamente en el patrimonio, según lo requerido por otras Normas, y el total de estas partidas;</w:t>
      </w:r>
    </w:p>
    <w:p w14:paraId="36C729C3" w14:textId="3E3BEA62" w:rsidR="00EF4F77" w:rsidRDefault="00EF4F77" w:rsidP="00E46AE7">
      <w:pPr>
        <w:pStyle w:val="Prrafodelista"/>
        <w:numPr>
          <w:ilvl w:val="0"/>
          <w:numId w:val="10"/>
        </w:numPr>
        <w:ind w:right="131"/>
        <w:jc w:val="both"/>
        <w:rPr>
          <w:rFonts w:ascii="Trebuchet MS" w:hAnsi="Trebuchet MS" w:cs="Arial"/>
        </w:rPr>
      </w:pPr>
      <w:r w:rsidRPr="00BD127A">
        <w:rPr>
          <w:rFonts w:ascii="Trebuchet MS" w:hAnsi="Trebuchet MS" w:cs="Arial"/>
        </w:rPr>
        <w:t xml:space="preserve">los efectos de la aplicación o </w:t>
      </w:r>
      <w:proofErr w:type="spellStart"/>
      <w:r w:rsidRPr="00BD127A">
        <w:rPr>
          <w:rFonts w:ascii="Trebuchet MS" w:hAnsi="Trebuchet MS" w:cs="Arial"/>
        </w:rPr>
        <w:t>reexpresión</w:t>
      </w:r>
      <w:proofErr w:type="spellEnd"/>
      <w:r w:rsidRPr="00BD127A">
        <w:rPr>
          <w:rFonts w:ascii="Trebuchet MS" w:hAnsi="Trebuchet MS" w:cs="Arial"/>
        </w:rPr>
        <w:t xml:space="preserve"> retroactiva reconocidos de acuerdo con la Norma de Políticas Contables, Cambios en las Estimaciones Contables y Corrección de Errores, para cada componente de patrimonio.</w:t>
      </w:r>
    </w:p>
    <w:p w14:paraId="1B9B91F6" w14:textId="77777777" w:rsidR="005E5499" w:rsidRPr="00BD127A" w:rsidRDefault="005E5499" w:rsidP="00E46AE7">
      <w:pPr>
        <w:pStyle w:val="Prrafodelista"/>
        <w:ind w:right="131"/>
        <w:jc w:val="both"/>
        <w:rPr>
          <w:rFonts w:ascii="Trebuchet MS" w:hAnsi="Trebuchet MS" w:cs="Arial"/>
        </w:rPr>
      </w:pPr>
    </w:p>
    <w:p w14:paraId="6B37C52F" w14:textId="3E397E73" w:rsidR="00EF4F77" w:rsidRPr="00BD127A" w:rsidRDefault="005E5499" w:rsidP="00E46AE7">
      <w:pPr>
        <w:jc w:val="both"/>
        <w:rPr>
          <w:rFonts w:ascii="Trebuchet MS" w:hAnsi="Trebuchet MS" w:cs="Arial"/>
          <w:b/>
        </w:rPr>
      </w:pPr>
      <w:r w:rsidRPr="00BD127A">
        <w:rPr>
          <w:rFonts w:ascii="Trebuchet MS" w:hAnsi="Trebuchet MS" w:cs="Arial"/>
          <w:b/>
        </w:rPr>
        <w:t>Información para presentar</w:t>
      </w:r>
      <w:r w:rsidR="00EF4F77" w:rsidRPr="00BD127A">
        <w:rPr>
          <w:rFonts w:ascii="Trebuchet MS" w:hAnsi="Trebuchet MS" w:cs="Arial"/>
          <w:b/>
        </w:rPr>
        <w:t xml:space="preserve"> en el estado de cambios en el patrimonio o en las notas</w:t>
      </w:r>
    </w:p>
    <w:p w14:paraId="55949934" w14:textId="77777777" w:rsidR="00EF4F77" w:rsidRPr="00BD127A" w:rsidRDefault="00EF4F77" w:rsidP="00E46AE7">
      <w:pPr>
        <w:jc w:val="both"/>
        <w:rPr>
          <w:rFonts w:ascii="Trebuchet MS" w:hAnsi="Trebuchet MS" w:cs="Arial"/>
          <w:b/>
        </w:rPr>
      </w:pPr>
    </w:p>
    <w:p w14:paraId="40C646EB" w14:textId="0BE0F394" w:rsidR="00EF4F77" w:rsidRPr="00BD127A" w:rsidRDefault="00AE7488" w:rsidP="00E46AE7">
      <w:pPr>
        <w:ind w:right="131"/>
        <w:jc w:val="both"/>
        <w:rPr>
          <w:rFonts w:ascii="Trebuchet MS" w:hAnsi="Trebuchet MS" w:cs="Arial"/>
        </w:rPr>
      </w:pPr>
      <w:sdt>
        <w:sdtPr>
          <w:rPr>
            <w:rFonts w:ascii="Trebuchet MS" w:hAnsi="Trebuchet MS" w:cs="Arial"/>
          </w:rPr>
          <w:alias w:val="Compañía"/>
          <w:tag w:val=""/>
          <w:id w:val="1591746207"/>
          <w:dataBinding w:prefixMappings="xmlns:ns0='http://schemas.openxmlformats.org/officeDocument/2006/extended-properties' " w:xpath="/ns0:Properties[1]/ns0:Company[1]" w:storeItemID="{6668398D-A668-4E3E-A5EB-62B293D839F1}"/>
          <w:text/>
        </w:sdtPr>
        <w:sdtEndPr/>
        <w:sdtContent>
          <w:r w:rsidR="00DA3A4D" w:rsidRPr="00BD127A">
            <w:rPr>
              <w:rFonts w:ascii="Trebuchet MS" w:hAnsi="Trebuchet MS" w:cs="Arial"/>
            </w:rPr>
            <w:t>AGENCIA DE COOPERACION E INVERSION DE MEDELLIN Y EL AREA METROPOLITANA</w:t>
          </w:r>
        </w:sdtContent>
      </w:sdt>
      <w:r w:rsidR="00EF4F77" w:rsidRPr="00BD127A">
        <w:rPr>
          <w:rFonts w:ascii="Trebuchet MS" w:hAnsi="Trebuchet MS" w:cs="Arial"/>
        </w:rPr>
        <w:t xml:space="preserve"> presentará, para cada componente del patrimonio, ya sea en el estado de cambios en el patrimonio o en las notas, la siguiente información:</w:t>
      </w:r>
    </w:p>
    <w:p w14:paraId="119B75D9" w14:textId="77777777" w:rsidR="00EF4F77" w:rsidRPr="00BD127A" w:rsidRDefault="00EF4F77" w:rsidP="00E46AE7">
      <w:pPr>
        <w:ind w:right="131"/>
        <w:jc w:val="both"/>
        <w:rPr>
          <w:rFonts w:ascii="Trebuchet MS" w:hAnsi="Trebuchet MS" w:cs="Arial"/>
        </w:rPr>
      </w:pPr>
    </w:p>
    <w:p w14:paraId="1404BC75" w14:textId="77777777" w:rsidR="00EF4F77" w:rsidRPr="00BD127A" w:rsidRDefault="00EF4F77" w:rsidP="00E46AE7">
      <w:pPr>
        <w:ind w:right="131"/>
        <w:jc w:val="both"/>
        <w:rPr>
          <w:rFonts w:ascii="Trebuchet MS" w:hAnsi="Trebuchet MS" w:cs="Arial"/>
        </w:rPr>
      </w:pPr>
      <w:r w:rsidRPr="00BD127A">
        <w:rPr>
          <w:rFonts w:ascii="Trebuchet MS" w:hAnsi="Trebuchet MS" w:cs="Arial"/>
        </w:rPr>
        <w:t>a) el valor de los incrementos de capital y los excedentes financieros distribuidos;</w:t>
      </w:r>
    </w:p>
    <w:p w14:paraId="14BE97F1" w14:textId="77777777" w:rsidR="00EF4F77" w:rsidRPr="00BD127A" w:rsidRDefault="00EF4F77" w:rsidP="00E46AE7">
      <w:pPr>
        <w:ind w:right="131"/>
        <w:jc w:val="both"/>
        <w:rPr>
          <w:rFonts w:ascii="Trebuchet MS" w:hAnsi="Trebuchet MS" w:cs="Arial"/>
        </w:rPr>
      </w:pPr>
      <w:r w:rsidRPr="00BD127A">
        <w:rPr>
          <w:rFonts w:ascii="Trebuchet MS" w:hAnsi="Trebuchet MS" w:cs="Arial"/>
        </w:rPr>
        <w:t>b) el saldo de los resultados acumulados al inicio y al final del periodo contable, y los cambios durante el periodo; y</w:t>
      </w:r>
    </w:p>
    <w:p w14:paraId="6ED7BE4E" w14:textId="77777777" w:rsidR="00EF4F77" w:rsidRPr="00BD127A" w:rsidRDefault="00EF4F77" w:rsidP="00E46AE7">
      <w:pPr>
        <w:ind w:right="131"/>
        <w:jc w:val="both"/>
        <w:rPr>
          <w:rFonts w:ascii="Trebuchet MS" w:hAnsi="Trebuchet MS" w:cs="Arial"/>
        </w:rPr>
      </w:pPr>
      <w:r w:rsidRPr="00BD127A">
        <w:rPr>
          <w:rFonts w:ascii="Trebuchet MS" w:hAnsi="Trebuchet MS" w:cs="Arial"/>
        </w:rPr>
        <w:t>c) una conciliación entre los valores en libros al inicio y al final del periodo contable para cada componente del patrimonio, informando por separado cada cambio.</w:t>
      </w:r>
    </w:p>
    <w:p w14:paraId="65ACBAA8" w14:textId="77777777" w:rsidR="00EF4F77" w:rsidRPr="00BD127A" w:rsidRDefault="00EF4F77" w:rsidP="00E46AE7">
      <w:pPr>
        <w:ind w:right="131"/>
        <w:jc w:val="both"/>
        <w:rPr>
          <w:rFonts w:ascii="Trebuchet MS" w:hAnsi="Trebuchet MS" w:cs="Arial"/>
        </w:rPr>
      </w:pPr>
    </w:p>
    <w:p w14:paraId="2E81B6D8" w14:textId="77777777" w:rsidR="00EF4F77" w:rsidRPr="00BD127A" w:rsidRDefault="00EF4F77" w:rsidP="00E46AE7">
      <w:pPr>
        <w:pStyle w:val="Prrafodelista"/>
        <w:numPr>
          <w:ilvl w:val="3"/>
          <w:numId w:val="2"/>
        </w:numPr>
        <w:ind w:right="131"/>
        <w:jc w:val="both"/>
        <w:rPr>
          <w:rFonts w:ascii="Trebuchet MS" w:hAnsi="Trebuchet MS" w:cs="Arial"/>
          <w:b/>
        </w:rPr>
      </w:pPr>
      <w:r w:rsidRPr="00BD127A">
        <w:rPr>
          <w:rFonts w:ascii="Trebuchet MS" w:hAnsi="Trebuchet MS" w:cs="Arial"/>
          <w:b/>
        </w:rPr>
        <w:t>Flujo de efectivo</w:t>
      </w:r>
    </w:p>
    <w:p w14:paraId="415040F4" w14:textId="77777777" w:rsidR="00EF4F77" w:rsidRPr="00BD127A" w:rsidRDefault="00EF4F77" w:rsidP="00E46AE7">
      <w:pPr>
        <w:ind w:right="131"/>
        <w:jc w:val="both"/>
        <w:rPr>
          <w:rFonts w:ascii="Trebuchet MS" w:hAnsi="Trebuchet MS" w:cs="Arial"/>
        </w:rPr>
      </w:pPr>
    </w:p>
    <w:p w14:paraId="3ED8AB3B" w14:textId="77777777" w:rsidR="00EF4F77" w:rsidRPr="00BD127A" w:rsidRDefault="00EF4F77" w:rsidP="00E46AE7">
      <w:pPr>
        <w:ind w:right="131"/>
        <w:jc w:val="both"/>
        <w:rPr>
          <w:rFonts w:ascii="Trebuchet MS" w:hAnsi="Trebuchet MS" w:cs="Arial"/>
        </w:rPr>
      </w:pPr>
      <w:r w:rsidRPr="00BD127A">
        <w:rPr>
          <w:rFonts w:ascii="Trebuchet MS" w:hAnsi="Trebuchet MS" w:cs="Arial"/>
        </w:rPr>
        <w:lastRenderedPageBreak/>
        <w:t>El estado de flujos de efectivo presenta los fondos provistos y utilizados por la entidad, en desarrollo de sus actividades de operación, inversión y financiación, durante el periodo contable.</w:t>
      </w:r>
    </w:p>
    <w:p w14:paraId="192DC111" w14:textId="77777777" w:rsidR="00EF4F77" w:rsidRPr="00BD127A" w:rsidRDefault="00EF4F77" w:rsidP="00E46AE7">
      <w:pPr>
        <w:ind w:right="131"/>
        <w:jc w:val="both"/>
        <w:rPr>
          <w:rFonts w:ascii="Trebuchet MS" w:hAnsi="Trebuchet MS" w:cs="Arial"/>
        </w:rPr>
      </w:pPr>
      <w:r w:rsidRPr="00BD127A">
        <w:rPr>
          <w:rFonts w:ascii="Trebuchet MS" w:hAnsi="Trebuchet MS" w:cs="Arial"/>
        </w:rPr>
        <w:tab/>
      </w:r>
    </w:p>
    <w:p w14:paraId="0B54595C" w14:textId="77777777" w:rsidR="00EF4F77" w:rsidRPr="00BD127A" w:rsidRDefault="00EF4F77" w:rsidP="00E46AE7">
      <w:pPr>
        <w:ind w:right="131"/>
        <w:jc w:val="both"/>
        <w:rPr>
          <w:rFonts w:ascii="Trebuchet MS" w:hAnsi="Trebuchet MS" w:cs="Arial"/>
        </w:rPr>
      </w:pPr>
      <w:r w:rsidRPr="00BD127A">
        <w:rPr>
          <w:rFonts w:ascii="Trebuchet MS" w:hAnsi="Trebuchet MS" w:cs="Arial"/>
        </w:rPr>
        <w:t>Los flujos de efectivo son las entradas y salidas de efectivo y equivalentes al efectivo.</w:t>
      </w:r>
    </w:p>
    <w:p w14:paraId="3DF4CA08" w14:textId="77777777" w:rsidR="00EF4F77" w:rsidRPr="00BD127A" w:rsidRDefault="00EF4F77" w:rsidP="00E46AE7">
      <w:pPr>
        <w:ind w:right="131"/>
        <w:jc w:val="both"/>
        <w:rPr>
          <w:rFonts w:ascii="Trebuchet MS" w:hAnsi="Trebuchet MS" w:cs="Arial"/>
        </w:rPr>
      </w:pPr>
    </w:p>
    <w:p w14:paraId="72F763CE" w14:textId="77777777" w:rsidR="00EF4F77" w:rsidRPr="00BD127A" w:rsidRDefault="00EF4F77" w:rsidP="00E46AE7">
      <w:pPr>
        <w:ind w:right="131"/>
        <w:jc w:val="both"/>
        <w:rPr>
          <w:rFonts w:ascii="Trebuchet MS" w:hAnsi="Trebuchet MS" w:cs="Arial"/>
        </w:rPr>
      </w:pPr>
      <w:r w:rsidRPr="00BD127A">
        <w:rPr>
          <w:rFonts w:ascii="Trebuchet MS" w:hAnsi="Trebuchet MS" w:cs="Arial"/>
        </w:rPr>
        <w:t>El efectivo comprende los recursos de liquidez inmediata que se registran en caja, cuentas corrientes y cuentas de ahorro.</w:t>
      </w:r>
    </w:p>
    <w:p w14:paraId="17BCB9F1" w14:textId="77777777" w:rsidR="00EF4F77" w:rsidRPr="00BD127A" w:rsidRDefault="00EF4F77" w:rsidP="00E46AE7">
      <w:pPr>
        <w:ind w:right="131"/>
        <w:jc w:val="both"/>
        <w:rPr>
          <w:rFonts w:ascii="Trebuchet MS" w:hAnsi="Trebuchet MS" w:cs="Arial"/>
        </w:rPr>
      </w:pPr>
    </w:p>
    <w:p w14:paraId="3E361FCD" w14:textId="77777777" w:rsidR="00EF4F77" w:rsidRPr="00BD127A" w:rsidRDefault="00EF4F77" w:rsidP="00E46AE7">
      <w:pPr>
        <w:ind w:right="131"/>
        <w:jc w:val="both"/>
        <w:rPr>
          <w:rFonts w:ascii="Trebuchet MS" w:hAnsi="Trebuchet MS" w:cs="Arial"/>
        </w:rPr>
      </w:pPr>
      <w:r w:rsidRPr="00BD127A">
        <w:rPr>
          <w:rFonts w:ascii="Trebuchet MS" w:hAnsi="Trebuchet MS" w:cs="Arial"/>
        </w:rPr>
        <w:t>Los equivalentes al efectivo representan inversiones a corto plazo de alta liquidez que son fácilmente convertibles en efectivo, que se mantienen para cumplir con los compromisos de pago a corto plazo más que para propósitos de inversión y que están sujetas a un riesgo poco significativo de cambios en su valor. Por tanto, será equivalente al efectivo.</w:t>
      </w:r>
    </w:p>
    <w:p w14:paraId="3D6EDFBA" w14:textId="77777777" w:rsidR="00EF4F77" w:rsidRPr="00BD127A" w:rsidRDefault="00EF4F77" w:rsidP="00E46AE7">
      <w:pPr>
        <w:ind w:right="131"/>
        <w:jc w:val="both"/>
        <w:rPr>
          <w:rFonts w:ascii="Trebuchet MS" w:hAnsi="Trebuchet MS" w:cs="Arial"/>
        </w:rPr>
      </w:pPr>
    </w:p>
    <w:p w14:paraId="6189BDC2" w14:textId="77777777" w:rsidR="00EF4F77" w:rsidRPr="00BD127A" w:rsidRDefault="00EF4F77" w:rsidP="00E46AE7">
      <w:pPr>
        <w:ind w:right="131"/>
        <w:jc w:val="both"/>
        <w:rPr>
          <w:rFonts w:ascii="Trebuchet MS" w:hAnsi="Trebuchet MS" w:cs="Arial"/>
        </w:rPr>
      </w:pPr>
      <w:r w:rsidRPr="00BD127A">
        <w:rPr>
          <w:rFonts w:ascii="Trebuchet MS" w:hAnsi="Trebuchet MS" w:cs="Arial"/>
        </w:rPr>
        <w:t xml:space="preserve">a) una inversión cuando tenga vencimiento próximo, es decir, tres meses o menos desde la fecha de adquisición; </w:t>
      </w:r>
    </w:p>
    <w:p w14:paraId="7C41977C" w14:textId="77777777" w:rsidR="00EF4F77" w:rsidRPr="00BD127A" w:rsidRDefault="00EF4F77" w:rsidP="00E46AE7">
      <w:pPr>
        <w:ind w:right="131"/>
        <w:jc w:val="both"/>
        <w:rPr>
          <w:rFonts w:ascii="Trebuchet MS" w:hAnsi="Trebuchet MS" w:cs="Arial"/>
        </w:rPr>
      </w:pPr>
      <w:r w:rsidRPr="00BD127A">
        <w:rPr>
          <w:rFonts w:ascii="Trebuchet MS" w:hAnsi="Trebuchet MS" w:cs="Arial"/>
        </w:rPr>
        <w:t xml:space="preserve">b) las participaciones en el patrimonio de otras entidades que sean sustancialmente equivalentes al efectivo, tal es el caso de las acciones preferentes adquiridas con proximidad a su vencimiento que tienen una fecha determinada de reembolso; y </w:t>
      </w:r>
    </w:p>
    <w:p w14:paraId="7B5D7258" w14:textId="77777777" w:rsidR="00EF4F77" w:rsidRPr="00BD127A" w:rsidRDefault="00EF4F77" w:rsidP="00E46AE7">
      <w:pPr>
        <w:ind w:right="131"/>
        <w:jc w:val="both"/>
        <w:rPr>
          <w:rFonts w:ascii="Trebuchet MS" w:hAnsi="Trebuchet MS" w:cs="Arial"/>
        </w:rPr>
      </w:pPr>
      <w:r w:rsidRPr="00BD127A">
        <w:rPr>
          <w:rFonts w:ascii="Trebuchet MS" w:hAnsi="Trebuchet MS" w:cs="Arial"/>
        </w:rPr>
        <w:t>c) los sobregiros exigibles por el banco en cualquier momento que formen parte integrante de la gestión del efectivo de la entidad.</w:t>
      </w:r>
    </w:p>
    <w:p w14:paraId="0E147C4B" w14:textId="77777777" w:rsidR="00EF4F77" w:rsidRPr="00BD127A" w:rsidRDefault="00EF4F77" w:rsidP="00E46AE7">
      <w:pPr>
        <w:pStyle w:val="Ttulo5"/>
        <w:numPr>
          <w:ilvl w:val="4"/>
          <w:numId w:val="2"/>
        </w:numPr>
        <w:jc w:val="both"/>
        <w:rPr>
          <w:rFonts w:ascii="Trebuchet MS" w:hAnsi="Trebuchet MS" w:cs="Arial"/>
          <w:b/>
          <w:color w:val="auto"/>
        </w:rPr>
      </w:pPr>
      <w:r w:rsidRPr="00BD127A">
        <w:rPr>
          <w:rFonts w:ascii="Trebuchet MS" w:hAnsi="Trebuchet MS" w:cs="Arial"/>
          <w:b/>
          <w:color w:val="auto"/>
        </w:rPr>
        <w:t>Presentación</w:t>
      </w:r>
    </w:p>
    <w:p w14:paraId="42F0FB60" w14:textId="77777777" w:rsidR="00EF4F77" w:rsidRPr="00BD127A" w:rsidRDefault="00EF4F77" w:rsidP="00E46AE7">
      <w:pPr>
        <w:jc w:val="both"/>
        <w:rPr>
          <w:rFonts w:ascii="Trebuchet MS" w:hAnsi="Trebuchet MS" w:cs="Arial"/>
        </w:rPr>
      </w:pPr>
    </w:p>
    <w:p w14:paraId="31E85935" w14:textId="77777777" w:rsidR="00EF4F77" w:rsidRPr="00BD127A" w:rsidRDefault="00EF4F77" w:rsidP="00E46AE7">
      <w:pPr>
        <w:ind w:right="131"/>
        <w:jc w:val="both"/>
        <w:rPr>
          <w:rFonts w:ascii="Trebuchet MS" w:hAnsi="Trebuchet MS" w:cs="Arial"/>
        </w:rPr>
      </w:pPr>
      <w:r w:rsidRPr="00BD127A">
        <w:rPr>
          <w:rFonts w:ascii="Trebuchet MS" w:hAnsi="Trebuchet MS" w:cs="Arial"/>
        </w:rPr>
        <w:t>Para la elaboración y presentación del Estado de flujos de efectivo, la entidad realizará una clasificación de los flujos de efectivo del periodo en actividades de operación, de inversión y de financiación, atendiendo la naturaleza de estas.</w:t>
      </w:r>
    </w:p>
    <w:p w14:paraId="39B31D19" w14:textId="77777777" w:rsidR="00EF4F77" w:rsidRPr="00BD127A" w:rsidRDefault="00EF4F77" w:rsidP="00E46AE7">
      <w:pPr>
        <w:ind w:right="131"/>
        <w:jc w:val="both"/>
        <w:rPr>
          <w:rFonts w:ascii="Trebuchet MS" w:hAnsi="Trebuchet MS" w:cs="Arial"/>
        </w:rPr>
      </w:pPr>
    </w:p>
    <w:p w14:paraId="1111EC18" w14:textId="77777777" w:rsidR="00EF4F77" w:rsidRPr="00BD127A" w:rsidRDefault="00EF4F77" w:rsidP="00E46AE7">
      <w:pPr>
        <w:ind w:right="131"/>
        <w:jc w:val="both"/>
        <w:rPr>
          <w:rFonts w:ascii="Trebuchet MS" w:hAnsi="Trebuchet MS" w:cs="Arial"/>
          <w:b/>
        </w:rPr>
      </w:pPr>
      <w:r w:rsidRPr="00BD127A">
        <w:rPr>
          <w:rFonts w:ascii="Trebuchet MS" w:hAnsi="Trebuchet MS" w:cs="Arial"/>
          <w:b/>
        </w:rPr>
        <w:t>Actividades de operación</w:t>
      </w:r>
    </w:p>
    <w:p w14:paraId="779B13F5" w14:textId="77777777" w:rsidR="00EF4F77" w:rsidRPr="00BD127A" w:rsidRDefault="00EF4F77" w:rsidP="00E46AE7">
      <w:pPr>
        <w:ind w:right="131"/>
        <w:jc w:val="both"/>
        <w:rPr>
          <w:rFonts w:ascii="Trebuchet MS" w:hAnsi="Trebuchet MS" w:cs="Arial"/>
        </w:rPr>
      </w:pPr>
    </w:p>
    <w:p w14:paraId="13598389" w14:textId="77777777" w:rsidR="00EF4F77" w:rsidRPr="00BD127A" w:rsidRDefault="00EF4F77" w:rsidP="00E46AE7">
      <w:pPr>
        <w:ind w:right="131"/>
        <w:jc w:val="both"/>
        <w:rPr>
          <w:rFonts w:ascii="Trebuchet MS" w:hAnsi="Trebuchet MS" w:cs="Arial"/>
        </w:rPr>
      </w:pPr>
      <w:r w:rsidRPr="00BD127A">
        <w:rPr>
          <w:rFonts w:ascii="Trebuchet MS" w:hAnsi="Trebuchet MS" w:cs="Arial"/>
        </w:rPr>
        <w:t>Son las actividades que constituyen la principal fuente de ingresos de actividades ordinarias de la entidad, así como otras actividades que no puedan calificarse como de inversión o financiación.</w:t>
      </w:r>
    </w:p>
    <w:p w14:paraId="6C17D70A" w14:textId="77777777" w:rsidR="00EF4F77" w:rsidRPr="00BD127A" w:rsidRDefault="00EF4F77" w:rsidP="00E46AE7">
      <w:pPr>
        <w:ind w:right="131"/>
        <w:jc w:val="both"/>
        <w:rPr>
          <w:rFonts w:ascii="Trebuchet MS" w:hAnsi="Trebuchet MS" w:cs="Arial"/>
        </w:rPr>
      </w:pPr>
    </w:p>
    <w:p w14:paraId="69A18448" w14:textId="77777777" w:rsidR="00EF4F77" w:rsidRPr="00BD127A" w:rsidRDefault="00EF4F77" w:rsidP="00E46AE7">
      <w:pPr>
        <w:ind w:right="131"/>
        <w:jc w:val="both"/>
        <w:rPr>
          <w:rFonts w:ascii="Trebuchet MS" w:hAnsi="Trebuchet MS" w:cs="Arial"/>
        </w:rPr>
      </w:pPr>
      <w:r w:rsidRPr="00BD127A">
        <w:rPr>
          <w:rFonts w:ascii="Trebuchet MS" w:hAnsi="Trebuchet MS" w:cs="Arial"/>
        </w:rPr>
        <w:t xml:space="preserve">Algunos ejemplos de flujos de efectivo por actividades de operación son los siguientes: </w:t>
      </w:r>
    </w:p>
    <w:p w14:paraId="745C9C7D" w14:textId="77777777" w:rsidR="00EF4F77" w:rsidRPr="00BD127A" w:rsidRDefault="00EF4F77" w:rsidP="00E46AE7">
      <w:pPr>
        <w:ind w:right="131"/>
        <w:jc w:val="both"/>
        <w:rPr>
          <w:rFonts w:ascii="Trebuchet MS" w:hAnsi="Trebuchet MS" w:cs="Arial"/>
        </w:rPr>
      </w:pPr>
    </w:p>
    <w:p w14:paraId="1FEC5B8D" w14:textId="77777777" w:rsidR="00EF4F77" w:rsidRPr="00BD127A" w:rsidRDefault="00EF4F77" w:rsidP="00E46AE7">
      <w:pPr>
        <w:ind w:right="131"/>
        <w:jc w:val="both"/>
        <w:rPr>
          <w:rFonts w:ascii="Trebuchet MS" w:hAnsi="Trebuchet MS" w:cs="Arial"/>
        </w:rPr>
      </w:pPr>
      <w:r w:rsidRPr="00BD127A">
        <w:rPr>
          <w:rFonts w:ascii="Trebuchet MS" w:hAnsi="Trebuchet MS" w:cs="Arial"/>
        </w:rPr>
        <w:t xml:space="preserve">a) los recaudos en efectivo procedentes de impuestos, contribuciones, tasas y multas; </w:t>
      </w:r>
    </w:p>
    <w:p w14:paraId="4980F8AE" w14:textId="77777777" w:rsidR="00EF4F77" w:rsidRPr="00BD127A" w:rsidRDefault="00EF4F77" w:rsidP="00E46AE7">
      <w:pPr>
        <w:ind w:right="131"/>
        <w:jc w:val="both"/>
        <w:rPr>
          <w:rFonts w:ascii="Trebuchet MS" w:hAnsi="Trebuchet MS" w:cs="Arial"/>
        </w:rPr>
      </w:pPr>
      <w:r w:rsidRPr="00BD127A">
        <w:rPr>
          <w:rFonts w:ascii="Trebuchet MS" w:hAnsi="Trebuchet MS" w:cs="Arial"/>
        </w:rPr>
        <w:t xml:space="preserve">b) los recaudos en efectivo procedentes de la venta de bienes y de la prestación de servicios; </w:t>
      </w:r>
    </w:p>
    <w:p w14:paraId="73D0F77C" w14:textId="77777777" w:rsidR="00EF4F77" w:rsidRPr="00BD127A" w:rsidRDefault="00EF4F77" w:rsidP="00E46AE7">
      <w:pPr>
        <w:ind w:right="131"/>
        <w:jc w:val="both"/>
        <w:rPr>
          <w:rFonts w:ascii="Trebuchet MS" w:hAnsi="Trebuchet MS" w:cs="Arial"/>
        </w:rPr>
      </w:pPr>
      <w:r w:rsidRPr="00BD127A">
        <w:rPr>
          <w:rFonts w:ascii="Trebuchet MS" w:hAnsi="Trebuchet MS" w:cs="Arial"/>
        </w:rPr>
        <w:t xml:space="preserve">c) los recaudos en efectivo procedentes de transferencias y otras asignaciones realizadas por el Gobierno o por otras entidades del sector público; </w:t>
      </w:r>
    </w:p>
    <w:p w14:paraId="32B34CCE" w14:textId="77777777" w:rsidR="00EF4F77" w:rsidRPr="00BD127A" w:rsidRDefault="00EF4F77" w:rsidP="00E46AE7">
      <w:pPr>
        <w:ind w:right="131"/>
        <w:jc w:val="both"/>
        <w:rPr>
          <w:rFonts w:ascii="Trebuchet MS" w:hAnsi="Trebuchet MS" w:cs="Arial"/>
        </w:rPr>
      </w:pPr>
      <w:r w:rsidRPr="00BD127A">
        <w:rPr>
          <w:rFonts w:ascii="Trebuchet MS" w:hAnsi="Trebuchet MS" w:cs="Arial"/>
        </w:rPr>
        <w:t xml:space="preserve">d) los recaudos en efectivo procedentes de regalías, cuotas, comisiones y otros ingresos; </w:t>
      </w:r>
    </w:p>
    <w:p w14:paraId="23963EF3" w14:textId="77777777" w:rsidR="00EF4F77" w:rsidRPr="00BD127A" w:rsidRDefault="00EF4F77" w:rsidP="00E46AE7">
      <w:pPr>
        <w:ind w:right="131"/>
        <w:jc w:val="both"/>
        <w:rPr>
          <w:rFonts w:ascii="Trebuchet MS" w:hAnsi="Trebuchet MS" w:cs="Arial"/>
        </w:rPr>
      </w:pPr>
      <w:r w:rsidRPr="00BD127A">
        <w:rPr>
          <w:rFonts w:ascii="Trebuchet MS" w:hAnsi="Trebuchet MS" w:cs="Arial"/>
        </w:rPr>
        <w:t xml:space="preserve">e) los pagos en efectivo a otras entidades del sector público para financiar sus operaciones (sin incluir los préstamos); </w:t>
      </w:r>
    </w:p>
    <w:p w14:paraId="55F9A806" w14:textId="77777777" w:rsidR="00EF4F77" w:rsidRPr="00BD127A" w:rsidRDefault="00EF4F77" w:rsidP="00E46AE7">
      <w:pPr>
        <w:ind w:right="131"/>
        <w:jc w:val="both"/>
        <w:rPr>
          <w:rFonts w:ascii="Trebuchet MS" w:hAnsi="Trebuchet MS" w:cs="Arial"/>
        </w:rPr>
      </w:pPr>
      <w:r w:rsidRPr="00BD127A">
        <w:rPr>
          <w:rFonts w:ascii="Trebuchet MS" w:hAnsi="Trebuchet MS" w:cs="Arial"/>
        </w:rPr>
        <w:t xml:space="preserve">f) los pagos en efectivo a proveedores por el suministro de bienes y servicios; </w:t>
      </w:r>
    </w:p>
    <w:p w14:paraId="65AFCD69" w14:textId="77777777" w:rsidR="00EF4F77" w:rsidRPr="00BD127A" w:rsidRDefault="00EF4F77" w:rsidP="00E46AE7">
      <w:pPr>
        <w:ind w:right="131"/>
        <w:jc w:val="both"/>
        <w:rPr>
          <w:rFonts w:ascii="Trebuchet MS" w:hAnsi="Trebuchet MS" w:cs="Arial"/>
        </w:rPr>
      </w:pPr>
      <w:r w:rsidRPr="00BD127A">
        <w:rPr>
          <w:rFonts w:ascii="Trebuchet MS" w:hAnsi="Trebuchet MS" w:cs="Arial"/>
        </w:rPr>
        <w:lastRenderedPageBreak/>
        <w:t xml:space="preserve">g) los pagos en efectivo a los empleados; </w:t>
      </w:r>
    </w:p>
    <w:p w14:paraId="2468302E" w14:textId="77777777" w:rsidR="00EF4F77" w:rsidRPr="00BD127A" w:rsidRDefault="00EF4F77" w:rsidP="00E46AE7">
      <w:pPr>
        <w:ind w:right="131"/>
        <w:jc w:val="both"/>
        <w:rPr>
          <w:rFonts w:ascii="Trebuchet MS" w:hAnsi="Trebuchet MS" w:cs="Arial"/>
        </w:rPr>
      </w:pPr>
      <w:r w:rsidRPr="00BD127A">
        <w:rPr>
          <w:rFonts w:ascii="Trebuchet MS" w:hAnsi="Trebuchet MS" w:cs="Arial"/>
        </w:rPr>
        <w:t xml:space="preserve">h) los pagos en efectivo a las entidades de seguros por primas y prestaciones, anualidades y otras obligaciones derivadas de las pólizas suscritas; e </w:t>
      </w:r>
    </w:p>
    <w:p w14:paraId="4C0D11ED" w14:textId="77777777" w:rsidR="00EF4F77" w:rsidRPr="00BD127A" w:rsidRDefault="00EF4F77" w:rsidP="00E46AE7">
      <w:pPr>
        <w:ind w:right="131"/>
        <w:jc w:val="both"/>
        <w:rPr>
          <w:rFonts w:ascii="Trebuchet MS" w:hAnsi="Trebuchet MS" w:cs="Arial"/>
        </w:rPr>
      </w:pPr>
      <w:r w:rsidRPr="00BD127A">
        <w:rPr>
          <w:rFonts w:ascii="Trebuchet MS" w:hAnsi="Trebuchet MS" w:cs="Arial"/>
        </w:rPr>
        <w:t>i) los recaudos o pagos en efectivo derivados de la resolución de litigios</w:t>
      </w:r>
    </w:p>
    <w:p w14:paraId="2C759A4C" w14:textId="77777777" w:rsidR="00EF4F77" w:rsidRPr="00BD127A" w:rsidRDefault="00EF4F77" w:rsidP="00E46AE7">
      <w:pPr>
        <w:ind w:right="131"/>
        <w:jc w:val="both"/>
        <w:rPr>
          <w:rFonts w:ascii="Trebuchet MS" w:hAnsi="Trebuchet MS" w:cs="Arial"/>
        </w:rPr>
      </w:pPr>
    </w:p>
    <w:p w14:paraId="2D249EE6" w14:textId="77777777" w:rsidR="00EF4F77" w:rsidRPr="00BD127A" w:rsidRDefault="00EF4F77" w:rsidP="00E46AE7">
      <w:pPr>
        <w:ind w:right="131"/>
        <w:jc w:val="both"/>
        <w:rPr>
          <w:rFonts w:ascii="Trebuchet MS" w:hAnsi="Trebuchet MS" w:cs="Arial"/>
        </w:rPr>
      </w:pPr>
      <w:r w:rsidRPr="00BD127A">
        <w:rPr>
          <w:rFonts w:ascii="Trebuchet MS" w:hAnsi="Trebuchet MS" w:cs="Arial"/>
        </w:rPr>
        <w:t>Los flujos de efectivo derivados de las actividades de operación se presentarán por el método directo, según el cual se presentan, por separado, las principales categorías de recaudos y pagos en términos brutos.</w:t>
      </w:r>
    </w:p>
    <w:p w14:paraId="70F0ABDA" w14:textId="77777777" w:rsidR="00EF4F77" w:rsidRPr="00BD127A" w:rsidRDefault="00EF4F77" w:rsidP="00E46AE7">
      <w:pPr>
        <w:ind w:right="131"/>
        <w:jc w:val="both"/>
        <w:rPr>
          <w:rFonts w:ascii="Trebuchet MS" w:hAnsi="Trebuchet MS" w:cs="Arial"/>
        </w:rPr>
      </w:pPr>
    </w:p>
    <w:p w14:paraId="5BFDC347" w14:textId="77777777" w:rsidR="00EF4F77" w:rsidRPr="00BD127A" w:rsidRDefault="00EF4F77" w:rsidP="00E46AE7">
      <w:pPr>
        <w:ind w:right="131"/>
        <w:jc w:val="both"/>
        <w:rPr>
          <w:rFonts w:ascii="Trebuchet MS" w:hAnsi="Trebuchet MS" w:cs="Arial"/>
          <w:b/>
        </w:rPr>
      </w:pPr>
      <w:r w:rsidRPr="00BD127A">
        <w:rPr>
          <w:rFonts w:ascii="Trebuchet MS" w:hAnsi="Trebuchet MS" w:cs="Arial"/>
          <w:b/>
        </w:rPr>
        <w:t>Actividades de inversión</w:t>
      </w:r>
    </w:p>
    <w:p w14:paraId="31396904" w14:textId="77777777" w:rsidR="00EF4F77" w:rsidRPr="00BD127A" w:rsidRDefault="00EF4F77" w:rsidP="00E46AE7">
      <w:pPr>
        <w:ind w:right="131"/>
        <w:jc w:val="both"/>
        <w:rPr>
          <w:rFonts w:ascii="Trebuchet MS" w:hAnsi="Trebuchet MS" w:cs="Arial"/>
        </w:rPr>
      </w:pPr>
    </w:p>
    <w:p w14:paraId="027E795A" w14:textId="77777777" w:rsidR="00EF4F77" w:rsidRPr="00BD127A" w:rsidRDefault="00EF4F77" w:rsidP="00E46AE7">
      <w:pPr>
        <w:ind w:right="131"/>
        <w:jc w:val="both"/>
        <w:rPr>
          <w:rFonts w:ascii="Trebuchet MS" w:hAnsi="Trebuchet MS" w:cs="Arial"/>
        </w:rPr>
      </w:pPr>
      <w:r w:rsidRPr="00BD127A">
        <w:rPr>
          <w:rFonts w:ascii="Trebuchet MS" w:hAnsi="Trebuchet MS" w:cs="Arial"/>
        </w:rPr>
        <w:t>Son las actividades relacionadas con la adquisición y disposición de activos a largo plazo, así como de otras inversiones no incluidas en el efectivo y los equivalentes al efectivo.</w:t>
      </w:r>
    </w:p>
    <w:p w14:paraId="49021C54" w14:textId="77777777" w:rsidR="00EF4F77" w:rsidRPr="00BD127A" w:rsidRDefault="00EF4F77" w:rsidP="00E46AE7">
      <w:pPr>
        <w:ind w:right="131"/>
        <w:jc w:val="both"/>
        <w:rPr>
          <w:rFonts w:ascii="Trebuchet MS" w:hAnsi="Trebuchet MS" w:cs="Arial"/>
        </w:rPr>
      </w:pPr>
    </w:p>
    <w:p w14:paraId="7105A9EB" w14:textId="77777777" w:rsidR="00EF4F77" w:rsidRPr="00BD127A" w:rsidRDefault="00EF4F77" w:rsidP="00E46AE7">
      <w:pPr>
        <w:ind w:right="131"/>
        <w:jc w:val="both"/>
        <w:rPr>
          <w:rFonts w:ascii="Trebuchet MS" w:hAnsi="Trebuchet MS" w:cs="Arial"/>
        </w:rPr>
      </w:pPr>
      <w:r w:rsidRPr="00BD127A">
        <w:rPr>
          <w:rFonts w:ascii="Trebuchet MS" w:hAnsi="Trebuchet MS" w:cs="Arial"/>
        </w:rPr>
        <w:t xml:space="preserve">Algunos ejemplos de flujos de efectivo por actividades de inversión son los siguientes: </w:t>
      </w:r>
    </w:p>
    <w:p w14:paraId="01548054" w14:textId="77777777" w:rsidR="00EF4F77" w:rsidRPr="00BD127A" w:rsidRDefault="00EF4F77" w:rsidP="00E46AE7">
      <w:pPr>
        <w:ind w:right="131"/>
        <w:jc w:val="both"/>
        <w:rPr>
          <w:rFonts w:ascii="Trebuchet MS" w:hAnsi="Trebuchet MS" w:cs="Arial"/>
        </w:rPr>
      </w:pPr>
    </w:p>
    <w:p w14:paraId="21CBD5FB" w14:textId="77777777" w:rsidR="00EF4F77" w:rsidRPr="00BD127A" w:rsidRDefault="00EF4F77" w:rsidP="00E46AE7">
      <w:pPr>
        <w:pStyle w:val="Prrafodelista"/>
        <w:numPr>
          <w:ilvl w:val="0"/>
          <w:numId w:val="93"/>
        </w:numPr>
        <w:ind w:right="131"/>
        <w:jc w:val="both"/>
        <w:rPr>
          <w:rFonts w:ascii="Trebuchet MS" w:hAnsi="Trebuchet MS" w:cs="Arial"/>
        </w:rPr>
      </w:pPr>
      <w:r w:rsidRPr="00BD127A">
        <w:rPr>
          <w:rFonts w:ascii="Trebuchet MS" w:hAnsi="Trebuchet MS" w:cs="Arial"/>
        </w:rPr>
        <w:t xml:space="preserve">los pagos en efectivo por la adquisición de propiedades, planta y equipo; de bienes de uso público; de bienes históricos y culturales; de activos intangibles y de otros activos a largo plazo, incluidos aquellos relacionados con los costos de desarrollo capitalizados y las propiedades, planta y equipo construidas por la entidad para sí misma; </w:t>
      </w:r>
    </w:p>
    <w:p w14:paraId="23DCD242" w14:textId="77777777" w:rsidR="00EF4F77" w:rsidRPr="00BD127A" w:rsidRDefault="00EF4F77" w:rsidP="00E46AE7">
      <w:pPr>
        <w:pStyle w:val="Prrafodelista"/>
        <w:numPr>
          <w:ilvl w:val="0"/>
          <w:numId w:val="93"/>
        </w:numPr>
        <w:ind w:right="131"/>
        <w:jc w:val="both"/>
        <w:rPr>
          <w:rFonts w:ascii="Trebuchet MS" w:hAnsi="Trebuchet MS" w:cs="Arial"/>
        </w:rPr>
      </w:pPr>
      <w:r w:rsidRPr="00BD127A">
        <w:rPr>
          <w:rFonts w:ascii="Trebuchet MS" w:hAnsi="Trebuchet MS" w:cs="Arial"/>
        </w:rPr>
        <w:t xml:space="preserve">los recaudos en efectivo por ventas de propiedades, planta y equipo; de activos intangibles y de otros activos a largo plazo; </w:t>
      </w:r>
    </w:p>
    <w:p w14:paraId="697AE54F" w14:textId="77777777" w:rsidR="00EF4F77" w:rsidRPr="00BD127A" w:rsidRDefault="00EF4F77" w:rsidP="00E46AE7">
      <w:pPr>
        <w:pStyle w:val="Prrafodelista"/>
        <w:numPr>
          <w:ilvl w:val="0"/>
          <w:numId w:val="93"/>
        </w:numPr>
        <w:ind w:right="131"/>
        <w:jc w:val="both"/>
        <w:rPr>
          <w:rFonts w:ascii="Trebuchet MS" w:hAnsi="Trebuchet MS" w:cs="Arial"/>
        </w:rPr>
      </w:pPr>
      <w:r w:rsidRPr="00BD127A">
        <w:rPr>
          <w:rFonts w:ascii="Trebuchet MS" w:hAnsi="Trebuchet MS" w:cs="Arial"/>
        </w:rPr>
        <w:t xml:space="preserve">los pagos en efectivo por la adquisición de instrumentos de deuda o de patrimonio, emitidos por otras entidades, así como las participaciones en negocios conjuntos; </w:t>
      </w:r>
    </w:p>
    <w:p w14:paraId="2ABBFA27" w14:textId="77777777" w:rsidR="00EF4F77" w:rsidRPr="00BD127A" w:rsidRDefault="00EF4F77" w:rsidP="00E46AE7">
      <w:pPr>
        <w:pStyle w:val="Prrafodelista"/>
        <w:numPr>
          <w:ilvl w:val="0"/>
          <w:numId w:val="93"/>
        </w:numPr>
        <w:ind w:right="131"/>
        <w:jc w:val="both"/>
        <w:rPr>
          <w:rFonts w:ascii="Trebuchet MS" w:hAnsi="Trebuchet MS" w:cs="Arial"/>
        </w:rPr>
      </w:pPr>
      <w:r w:rsidRPr="00BD127A">
        <w:rPr>
          <w:rFonts w:ascii="Trebuchet MS" w:hAnsi="Trebuchet MS" w:cs="Arial"/>
        </w:rPr>
        <w:t xml:space="preserve">los recaudos en efectivo por la venta y reembolso de instrumentos de deuda o de patrimonio emitidos por otras entidades, así como las participaciones en negocios conjuntos; </w:t>
      </w:r>
    </w:p>
    <w:p w14:paraId="0878824A" w14:textId="77777777" w:rsidR="00EF4F77" w:rsidRPr="00BD127A" w:rsidRDefault="00EF4F77" w:rsidP="00E46AE7">
      <w:pPr>
        <w:pStyle w:val="Prrafodelista"/>
        <w:numPr>
          <w:ilvl w:val="0"/>
          <w:numId w:val="93"/>
        </w:numPr>
        <w:ind w:right="131"/>
        <w:jc w:val="both"/>
        <w:rPr>
          <w:rFonts w:ascii="Trebuchet MS" w:hAnsi="Trebuchet MS" w:cs="Arial"/>
        </w:rPr>
      </w:pPr>
      <w:r w:rsidRPr="00BD127A">
        <w:rPr>
          <w:rFonts w:ascii="Trebuchet MS" w:hAnsi="Trebuchet MS" w:cs="Arial"/>
        </w:rPr>
        <w:t xml:space="preserve">los anticipos de efectivo y préstamos a terceros; </w:t>
      </w:r>
    </w:p>
    <w:p w14:paraId="122AF560" w14:textId="77777777" w:rsidR="00EF4F77" w:rsidRPr="00BD127A" w:rsidRDefault="00EF4F77" w:rsidP="00E46AE7">
      <w:pPr>
        <w:pStyle w:val="Prrafodelista"/>
        <w:numPr>
          <w:ilvl w:val="0"/>
          <w:numId w:val="93"/>
        </w:numPr>
        <w:ind w:right="131"/>
        <w:jc w:val="both"/>
        <w:rPr>
          <w:rFonts w:ascii="Trebuchet MS" w:hAnsi="Trebuchet MS" w:cs="Arial"/>
        </w:rPr>
      </w:pPr>
      <w:r w:rsidRPr="00BD127A">
        <w:rPr>
          <w:rFonts w:ascii="Trebuchet MS" w:hAnsi="Trebuchet MS" w:cs="Arial"/>
        </w:rPr>
        <w:t xml:space="preserve">los recaudos en efectivo derivados del reembolso de anticipos y préstamos a terceros; </w:t>
      </w:r>
    </w:p>
    <w:p w14:paraId="20A188D9" w14:textId="77777777" w:rsidR="00EF4F77" w:rsidRPr="00BD127A" w:rsidRDefault="00EF4F77" w:rsidP="00E46AE7">
      <w:pPr>
        <w:ind w:right="131"/>
        <w:jc w:val="both"/>
        <w:rPr>
          <w:rFonts w:ascii="Trebuchet MS" w:hAnsi="Trebuchet MS" w:cs="Arial"/>
        </w:rPr>
      </w:pPr>
    </w:p>
    <w:p w14:paraId="090648E4" w14:textId="77777777" w:rsidR="00EF4F77" w:rsidRPr="00BD127A" w:rsidRDefault="00EF4F77" w:rsidP="00E46AE7">
      <w:pPr>
        <w:ind w:right="131"/>
        <w:jc w:val="both"/>
        <w:rPr>
          <w:rFonts w:ascii="Trebuchet MS" w:hAnsi="Trebuchet MS" w:cs="Arial"/>
        </w:rPr>
      </w:pPr>
    </w:p>
    <w:p w14:paraId="5127167D" w14:textId="77777777" w:rsidR="00EF4F77" w:rsidRPr="00BD127A" w:rsidRDefault="00EF4F77" w:rsidP="00E46AE7">
      <w:pPr>
        <w:jc w:val="both"/>
        <w:rPr>
          <w:rFonts w:ascii="Trebuchet MS" w:hAnsi="Trebuchet MS" w:cs="Arial"/>
          <w:b/>
        </w:rPr>
      </w:pPr>
      <w:r w:rsidRPr="00BD127A">
        <w:rPr>
          <w:rFonts w:ascii="Trebuchet MS" w:hAnsi="Trebuchet MS" w:cs="Arial"/>
          <w:b/>
        </w:rPr>
        <w:t>Actividades de financiación</w:t>
      </w:r>
    </w:p>
    <w:p w14:paraId="63969412" w14:textId="77777777" w:rsidR="00EF4F77" w:rsidRPr="00BD127A" w:rsidRDefault="00EF4F77" w:rsidP="00E46AE7">
      <w:pPr>
        <w:jc w:val="both"/>
        <w:rPr>
          <w:rFonts w:ascii="Trebuchet MS" w:hAnsi="Trebuchet MS" w:cs="Arial"/>
        </w:rPr>
      </w:pPr>
    </w:p>
    <w:p w14:paraId="22BB6E80" w14:textId="77777777" w:rsidR="00EF4F77" w:rsidRPr="00BD127A" w:rsidRDefault="00EF4F77" w:rsidP="00E46AE7">
      <w:pPr>
        <w:ind w:right="131"/>
        <w:jc w:val="both"/>
        <w:rPr>
          <w:rFonts w:ascii="Trebuchet MS" w:hAnsi="Trebuchet MS" w:cs="Arial"/>
        </w:rPr>
      </w:pPr>
      <w:r w:rsidRPr="00BD127A">
        <w:rPr>
          <w:rFonts w:ascii="Trebuchet MS" w:hAnsi="Trebuchet MS" w:cs="Arial"/>
        </w:rPr>
        <w:t>Son las actividades que producen cambios en el tamaño y composición de los capitales propios y de los préstamos tomados por la entidad.</w:t>
      </w:r>
    </w:p>
    <w:p w14:paraId="0B8AF6ED" w14:textId="77777777" w:rsidR="00EF4F77" w:rsidRPr="00BD127A" w:rsidRDefault="00EF4F77" w:rsidP="00E46AE7">
      <w:pPr>
        <w:ind w:right="131"/>
        <w:jc w:val="both"/>
        <w:rPr>
          <w:rFonts w:ascii="Trebuchet MS" w:hAnsi="Trebuchet MS" w:cs="Arial"/>
        </w:rPr>
      </w:pPr>
    </w:p>
    <w:p w14:paraId="6D2F8E14" w14:textId="77777777" w:rsidR="00EF4F77" w:rsidRPr="00BD127A" w:rsidRDefault="00EF4F77" w:rsidP="00E46AE7">
      <w:pPr>
        <w:ind w:right="131"/>
        <w:jc w:val="both"/>
        <w:rPr>
          <w:rFonts w:ascii="Trebuchet MS" w:hAnsi="Trebuchet MS" w:cs="Arial"/>
        </w:rPr>
      </w:pPr>
      <w:r w:rsidRPr="00BD127A">
        <w:rPr>
          <w:rFonts w:ascii="Trebuchet MS" w:hAnsi="Trebuchet MS" w:cs="Arial"/>
        </w:rPr>
        <w:t xml:space="preserve">Algunos ejemplos de flujos de efectivo por actividades de financiación son los siguientes: </w:t>
      </w:r>
    </w:p>
    <w:p w14:paraId="546A8702" w14:textId="77777777" w:rsidR="00EF4F77" w:rsidRPr="00BD127A" w:rsidRDefault="00EF4F77" w:rsidP="00E46AE7">
      <w:pPr>
        <w:ind w:right="131"/>
        <w:jc w:val="both"/>
        <w:rPr>
          <w:rFonts w:ascii="Trebuchet MS" w:hAnsi="Trebuchet MS" w:cs="Arial"/>
        </w:rPr>
      </w:pPr>
    </w:p>
    <w:p w14:paraId="15CA2761" w14:textId="77777777" w:rsidR="00EF4F77" w:rsidRPr="00BD127A" w:rsidRDefault="00EF4F77" w:rsidP="00E46AE7">
      <w:pPr>
        <w:pStyle w:val="Prrafodelista"/>
        <w:numPr>
          <w:ilvl w:val="0"/>
          <w:numId w:val="94"/>
        </w:numPr>
        <w:ind w:right="131"/>
        <w:jc w:val="both"/>
        <w:rPr>
          <w:rFonts w:ascii="Trebuchet MS" w:hAnsi="Trebuchet MS" w:cs="Arial"/>
        </w:rPr>
      </w:pPr>
      <w:r w:rsidRPr="00BD127A">
        <w:rPr>
          <w:rFonts w:ascii="Trebuchet MS" w:hAnsi="Trebuchet MS" w:cs="Arial"/>
        </w:rPr>
        <w:t xml:space="preserve">los recaudos en efectivo procedentes de la emisión de títulos, de la obtención de préstamos y de otros fondos, ya sea a corto o largo plazo; </w:t>
      </w:r>
    </w:p>
    <w:p w14:paraId="07556AF1" w14:textId="77777777" w:rsidR="00EF4F77" w:rsidRPr="00BD127A" w:rsidRDefault="00EF4F77" w:rsidP="00E46AE7">
      <w:pPr>
        <w:pStyle w:val="Prrafodelista"/>
        <w:numPr>
          <w:ilvl w:val="0"/>
          <w:numId w:val="94"/>
        </w:numPr>
        <w:ind w:right="131"/>
        <w:jc w:val="both"/>
        <w:rPr>
          <w:rFonts w:ascii="Trebuchet MS" w:hAnsi="Trebuchet MS" w:cs="Arial"/>
        </w:rPr>
      </w:pPr>
      <w:r w:rsidRPr="00BD127A">
        <w:rPr>
          <w:rFonts w:ascii="Trebuchet MS" w:hAnsi="Trebuchet MS" w:cs="Arial"/>
        </w:rPr>
        <w:t xml:space="preserve">los reembolsos de los fondos tomados en préstamo; y </w:t>
      </w:r>
    </w:p>
    <w:p w14:paraId="72F44397" w14:textId="77777777" w:rsidR="00EF4F77" w:rsidRPr="00BD127A" w:rsidRDefault="00EF4F77" w:rsidP="00E46AE7">
      <w:pPr>
        <w:pStyle w:val="Prrafodelista"/>
        <w:numPr>
          <w:ilvl w:val="0"/>
          <w:numId w:val="94"/>
        </w:numPr>
        <w:ind w:right="131"/>
        <w:jc w:val="both"/>
        <w:rPr>
          <w:rFonts w:ascii="Trebuchet MS" w:hAnsi="Trebuchet MS" w:cs="Arial"/>
        </w:rPr>
      </w:pPr>
      <w:r w:rsidRPr="00BD127A">
        <w:rPr>
          <w:rFonts w:ascii="Trebuchet MS" w:hAnsi="Trebuchet MS" w:cs="Arial"/>
        </w:rPr>
        <w:t xml:space="preserve">los pagos en efectivo realizados por el arrendatario para reducir la deuda pendiente procedente de un arrendamiento financiero </w:t>
      </w:r>
    </w:p>
    <w:p w14:paraId="1FD1DFDC" w14:textId="77777777" w:rsidR="00EF4F77" w:rsidRPr="00BD127A" w:rsidRDefault="00EF4F77" w:rsidP="00E46AE7">
      <w:pPr>
        <w:ind w:right="131"/>
        <w:jc w:val="both"/>
        <w:rPr>
          <w:rFonts w:ascii="Trebuchet MS" w:hAnsi="Trebuchet MS" w:cs="Arial"/>
        </w:rPr>
      </w:pPr>
    </w:p>
    <w:p w14:paraId="5185B2E4" w14:textId="77777777" w:rsidR="00EF4F77" w:rsidRPr="00BD127A" w:rsidRDefault="00EF4F77" w:rsidP="00E46AE7">
      <w:pPr>
        <w:ind w:right="131"/>
        <w:jc w:val="both"/>
        <w:rPr>
          <w:rFonts w:ascii="Trebuchet MS" w:hAnsi="Trebuchet MS" w:cs="Arial"/>
          <w:b/>
        </w:rPr>
      </w:pPr>
      <w:r w:rsidRPr="00BD127A">
        <w:rPr>
          <w:rFonts w:ascii="Trebuchet MS" w:hAnsi="Trebuchet MS" w:cs="Arial"/>
          <w:b/>
        </w:rPr>
        <w:t>Intereses y dividendos</w:t>
      </w:r>
    </w:p>
    <w:p w14:paraId="112CC8F8" w14:textId="77777777" w:rsidR="00EF4F77" w:rsidRPr="00BD127A" w:rsidRDefault="00EF4F77" w:rsidP="00E46AE7">
      <w:pPr>
        <w:pStyle w:val="Prrafodelista"/>
        <w:ind w:left="2232" w:right="131"/>
        <w:jc w:val="both"/>
        <w:rPr>
          <w:rFonts w:ascii="Trebuchet MS" w:hAnsi="Trebuchet MS" w:cs="Arial"/>
        </w:rPr>
      </w:pPr>
    </w:p>
    <w:p w14:paraId="7E269A65" w14:textId="60C84067" w:rsidR="00EF4F77" w:rsidRPr="00BD127A" w:rsidRDefault="00F022EE" w:rsidP="00E46AE7">
      <w:pPr>
        <w:jc w:val="both"/>
        <w:rPr>
          <w:rFonts w:ascii="Trebuchet MS" w:hAnsi="Trebuchet MS" w:cs="Arial"/>
        </w:rPr>
      </w:pPr>
      <w:r w:rsidRPr="00BD127A">
        <w:rPr>
          <w:rFonts w:ascii="Trebuchet MS" w:hAnsi="Trebuchet MS" w:cs="Arial"/>
        </w:rPr>
        <w:t xml:space="preserve">EL </w:t>
      </w:r>
      <w:r w:rsidR="00DA3A4D" w:rsidRPr="00BD127A">
        <w:rPr>
          <w:rFonts w:ascii="Trebuchet MS" w:hAnsi="Trebuchet MS" w:cs="Arial"/>
        </w:rPr>
        <w:t xml:space="preserve">AGENCIA DE COOPERACION E INVERSION DE MEDELLIN Y EL AREA </w:t>
      </w:r>
      <w:r w:rsidR="009A37BB" w:rsidRPr="00BD127A">
        <w:rPr>
          <w:rFonts w:ascii="Trebuchet MS" w:hAnsi="Trebuchet MS" w:cs="Arial"/>
        </w:rPr>
        <w:t>METROPOLITANA clasificarán</w:t>
      </w:r>
      <w:r w:rsidR="00EF4F77" w:rsidRPr="00BD127A">
        <w:rPr>
          <w:rFonts w:ascii="Trebuchet MS" w:hAnsi="Trebuchet MS" w:cs="Arial"/>
        </w:rPr>
        <w:t xml:space="preserve"> y revelarán, de forma separada, los intereses y excedentes financieros pagados como flujos de efectivo por actividades de financiación, y los intereses, excedentes financieros y dividendos recibidos como lujos de efectivo por actividades de inversión.</w:t>
      </w:r>
    </w:p>
    <w:p w14:paraId="29FE1FC3" w14:textId="77777777" w:rsidR="00EF4F77" w:rsidRPr="00BD127A" w:rsidRDefault="00EF4F77" w:rsidP="00E46AE7">
      <w:pPr>
        <w:jc w:val="both"/>
        <w:rPr>
          <w:rFonts w:ascii="Trebuchet MS" w:hAnsi="Trebuchet MS" w:cs="Arial"/>
        </w:rPr>
      </w:pPr>
    </w:p>
    <w:p w14:paraId="6031C685" w14:textId="77777777" w:rsidR="00EF4F77" w:rsidRPr="00BD127A" w:rsidRDefault="00EF4F77" w:rsidP="00E46AE7">
      <w:pPr>
        <w:jc w:val="both"/>
        <w:rPr>
          <w:rFonts w:ascii="Trebuchet MS" w:eastAsiaTheme="majorEastAsia" w:hAnsi="Trebuchet MS" w:cs="Arial"/>
          <w:b/>
        </w:rPr>
      </w:pPr>
    </w:p>
    <w:p w14:paraId="7099D207" w14:textId="6E0664BA" w:rsidR="00EF4F77" w:rsidRPr="00BD127A" w:rsidRDefault="00C718E0" w:rsidP="00E46AE7">
      <w:pPr>
        <w:jc w:val="both"/>
        <w:rPr>
          <w:rFonts w:ascii="Trebuchet MS" w:eastAsiaTheme="majorEastAsia" w:hAnsi="Trebuchet MS" w:cs="Arial"/>
          <w:b/>
        </w:rPr>
      </w:pPr>
      <w:r w:rsidRPr="00BD127A">
        <w:rPr>
          <w:rFonts w:ascii="Trebuchet MS" w:eastAsiaTheme="majorEastAsia" w:hAnsi="Trebuchet MS" w:cs="Arial"/>
          <w:b/>
        </w:rPr>
        <w:t>Otra información para revelar</w:t>
      </w:r>
    </w:p>
    <w:p w14:paraId="36191B75" w14:textId="77777777" w:rsidR="00500E6A" w:rsidRPr="00BD127A" w:rsidRDefault="00500E6A" w:rsidP="00E46AE7">
      <w:pPr>
        <w:jc w:val="both"/>
        <w:rPr>
          <w:rFonts w:ascii="Trebuchet MS" w:hAnsi="Trebuchet MS" w:cs="Arial"/>
        </w:rPr>
      </w:pPr>
    </w:p>
    <w:p w14:paraId="581B3E18" w14:textId="578F8B4F" w:rsidR="00EF4F77" w:rsidRPr="00BD127A" w:rsidRDefault="00AE7488" w:rsidP="00E46AE7">
      <w:pPr>
        <w:ind w:right="131"/>
        <w:jc w:val="both"/>
        <w:rPr>
          <w:rFonts w:ascii="Trebuchet MS" w:hAnsi="Trebuchet MS" w:cs="Arial"/>
        </w:rPr>
      </w:pPr>
      <w:sdt>
        <w:sdtPr>
          <w:rPr>
            <w:rFonts w:ascii="Trebuchet MS" w:hAnsi="Trebuchet MS" w:cs="Arial"/>
          </w:rPr>
          <w:alias w:val="Compañía"/>
          <w:tag w:val=""/>
          <w:id w:val="-1746800841"/>
          <w:dataBinding w:prefixMappings="xmlns:ns0='http://schemas.openxmlformats.org/officeDocument/2006/extended-properties' " w:xpath="/ns0:Properties[1]/ns0:Company[1]" w:storeItemID="{6668398D-A668-4E3E-A5EB-62B293D839F1}"/>
          <w:text/>
        </w:sdtPr>
        <w:sdtEndPr/>
        <w:sdtContent>
          <w:r w:rsidR="00DA3A4D" w:rsidRPr="00BD127A">
            <w:rPr>
              <w:rFonts w:ascii="Trebuchet MS" w:hAnsi="Trebuchet MS" w:cs="Arial"/>
            </w:rPr>
            <w:t>AGENCIA DE COOPERACION E INVERSION DE MEDELLIN Y EL AREA METROPOLITANA</w:t>
          </w:r>
        </w:sdtContent>
      </w:sdt>
      <w:r w:rsidR="00EF4F77" w:rsidRPr="00BD127A">
        <w:rPr>
          <w:rFonts w:ascii="Trebuchet MS" w:hAnsi="Trebuchet MS" w:cs="Arial"/>
        </w:rPr>
        <w:t xml:space="preserve"> revelará la siguiente información:</w:t>
      </w:r>
    </w:p>
    <w:p w14:paraId="2829F9C2" w14:textId="77777777" w:rsidR="00EF4F77" w:rsidRPr="00BD127A" w:rsidRDefault="00EF4F77" w:rsidP="00E46AE7">
      <w:pPr>
        <w:ind w:right="131"/>
        <w:jc w:val="both"/>
        <w:rPr>
          <w:rFonts w:ascii="Trebuchet MS" w:hAnsi="Trebuchet MS" w:cs="Arial"/>
        </w:rPr>
      </w:pPr>
    </w:p>
    <w:p w14:paraId="6D5F558D" w14:textId="77777777" w:rsidR="00EF4F77" w:rsidRPr="00BD127A" w:rsidRDefault="00EF4F77" w:rsidP="00E46AE7">
      <w:pPr>
        <w:pStyle w:val="Prrafodelista"/>
        <w:numPr>
          <w:ilvl w:val="0"/>
          <w:numId w:val="96"/>
        </w:numPr>
        <w:jc w:val="both"/>
        <w:rPr>
          <w:rFonts w:ascii="Trebuchet MS" w:hAnsi="Trebuchet MS" w:cs="Arial"/>
        </w:rPr>
      </w:pPr>
      <w:r w:rsidRPr="00BD127A">
        <w:rPr>
          <w:rFonts w:ascii="Trebuchet MS" w:hAnsi="Trebuchet MS" w:cs="Arial"/>
        </w:rPr>
        <w:t>los componentes del efectivo y equivalentes al efectivo;</w:t>
      </w:r>
    </w:p>
    <w:p w14:paraId="7D61E666" w14:textId="77777777" w:rsidR="00EF4F77" w:rsidRPr="00BD127A" w:rsidRDefault="00EF4F77" w:rsidP="00E46AE7">
      <w:pPr>
        <w:pStyle w:val="Prrafodelista"/>
        <w:numPr>
          <w:ilvl w:val="0"/>
          <w:numId w:val="96"/>
        </w:numPr>
        <w:jc w:val="both"/>
        <w:rPr>
          <w:rFonts w:ascii="Trebuchet MS" w:hAnsi="Trebuchet MS" w:cs="Arial"/>
        </w:rPr>
      </w:pPr>
      <w:r w:rsidRPr="00BD127A">
        <w:rPr>
          <w:rFonts w:ascii="Trebuchet MS" w:hAnsi="Trebuchet MS" w:cs="Arial"/>
        </w:rPr>
        <w:t>una conciliación de los saldos del estado de flujos de efectivo con las partidas equivalentes en el estado de situación financiera; sin embargo, no se requerirá que la entidad presente esta conciliación si el importe del efectivo y equivalentes al efectivo presentado en el estado de flujos de efectivo es idéntico al importe descrito en el estado de situación financiera;</w:t>
      </w:r>
    </w:p>
    <w:p w14:paraId="2FD0D1B7" w14:textId="77777777" w:rsidR="00EF4F77" w:rsidRPr="00BD127A" w:rsidRDefault="00EF4F77" w:rsidP="00E46AE7">
      <w:pPr>
        <w:pStyle w:val="Prrafodelista"/>
        <w:numPr>
          <w:ilvl w:val="0"/>
          <w:numId w:val="96"/>
        </w:numPr>
        <w:jc w:val="both"/>
        <w:rPr>
          <w:rFonts w:ascii="Trebuchet MS" w:hAnsi="Trebuchet MS" w:cs="Arial"/>
        </w:rPr>
      </w:pPr>
      <w:r w:rsidRPr="00BD127A">
        <w:rPr>
          <w:rFonts w:ascii="Trebuchet MS" w:hAnsi="Trebuchet MS" w:cs="Arial"/>
        </w:rPr>
        <w:t>cualquier importe significativo de sus saldos de efectivo y equivalentes al efectivo que no esté disponible para ser utilizado;</w:t>
      </w:r>
    </w:p>
    <w:p w14:paraId="790A1A4A" w14:textId="77777777" w:rsidR="00EF4F77" w:rsidRPr="00BD127A" w:rsidRDefault="00EF4F77" w:rsidP="00E46AE7">
      <w:pPr>
        <w:pStyle w:val="Prrafodelista"/>
        <w:numPr>
          <w:ilvl w:val="0"/>
          <w:numId w:val="96"/>
        </w:numPr>
        <w:jc w:val="both"/>
        <w:rPr>
          <w:rFonts w:ascii="Trebuchet MS" w:hAnsi="Trebuchet MS" w:cs="Arial"/>
        </w:rPr>
      </w:pPr>
      <w:r w:rsidRPr="00BD127A">
        <w:rPr>
          <w:rFonts w:ascii="Trebuchet MS" w:hAnsi="Trebuchet MS" w:cs="Arial"/>
        </w:rPr>
        <w:t>las transacciones de inversión o financiación que no hayan requerido el uso de efectivo o equivalentes al efectivo; y</w:t>
      </w:r>
    </w:p>
    <w:p w14:paraId="139F8DA9" w14:textId="77777777" w:rsidR="00EF4F77" w:rsidRPr="00BD127A" w:rsidRDefault="00EF4F77" w:rsidP="00E46AE7">
      <w:pPr>
        <w:pStyle w:val="Prrafodelista"/>
        <w:numPr>
          <w:ilvl w:val="0"/>
          <w:numId w:val="96"/>
        </w:numPr>
        <w:jc w:val="both"/>
        <w:rPr>
          <w:rFonts w:ascii="Trebuchet MS" w:hAnsi="Trebuchet MS" w:cs="Arial"/>
        </w:rPr>
      </w:pPr>
      <w:r w:rsidRPr="00BD127A">
        <w:rPr>
          <w:rFonts w:ascii="Trebuchet MS" w:hAnsi="Trebuchet MS" w:cs="Arial"/>
        </w:rPr>
        <w:t>un informe en el cual se desagregue, por un lado, la información correspondiente a cada uno de los componentes del efectivo y equivalentes al efectivo y, por el otro, la información correspondiente a recursos de uso restringido en forma comparativa con el periodo anterior.</w:t>
      </w:r>
    </w:p>
    <w:p w14:paraId="027DA87B" w14:textId="77777777" w:rsidR="00EF4F77" w:rsidRPr="00BD127A" w:rsidRDefault="00EF4F77" w:rsidP="00E46AE7">
      <w:pPr>
        <w:pStyle w:val="Ttulo4"/>
        <w:numPr>
          <w:ilvl w:val="3"/>
          <w:numId w:val="2"/>
        </w:numPr>
        <w:jc w:val="both"/>
        <w:rPr>
          <w:rFonts w:ascii="Trebuchet MS" w:hAnsi="Trebuchet MS" w:cs="Arial"/>
          <w:i w:val="0"/>
          <w:color w:val="auto"/>
        </w:rPr>
      </w:pPr>
      <w:r w:rsidRPr="00BD127A">
        <w:rPr>
          <w:rFonts w:ascii="Trebuchet MS" w:hAnsi="Trebuchet MS" w:cs="Arial"/>
          <w:i w:val="0"/>
          <w:color w:val="auto"/>
        </w:rPr>
        <w:t>Notas a los estados financieros</w:t>
      </w:r>
    </w:p>
    <w:p w14:paraId="29B5358D" w14:textId="77777777" w:rsidR="00EF4F77" w:rsidRPr="00BD127A" w:rsidRDefault="00EF4F77" w:rsidP="00E46AE7">
      <w:pPr>
        <w:jc w:val="both"/>
        <w:rPr>
          <w:rFonts w:ascii="Trebuchet MS" w:hAnsi="Trebuchet MS" w:cs="Arial"/>
        </w:rPr>
      </w:pPr>
    </w:p>
    <w:p w14:paraId="27D424EA" w14:textId="77777777" w:rsidR="00EF4F77" w:rsidRPr="00BD127A" w:rsidRDefault="00EF4F77" w:rsidP="00E46AE7">
      <w:pPr>
        <w:jc w:val="both"/>
        <w:rPr>
          <w:rFonts w:ascii="Trebuchet MS" w:hAnsi="Trebuchet MS" w:cs="Arial"/>
        </w:rPr>
      </w:pPr>
      <w:r w:rsidRPr="00BD127A">
        <w:rPr>
          <w:rFonts w:ascii="Trebuchet MS" w:hAnsi="Trebuchet MS" w:cs="Arial"/>
        </w:rPr>
        <w:t>Las notas son descripciones o desagregaciones de partidas de los estados financieros presentadas en forma sistemática.</w:t>
      </w:r>
    </w:p>
    <w:p w14:paraId="1098E274" w14:textId="77777777" w:rsidR="00EF4F77" w:rsidRPr="00BD127A" w:rsidRDefault="00EF4F77" w:rsidP="00E46AE7">
      <w:pPr>
        <w:pStyle w:val="Ttulo5"/>
        <w:numPr>
          <w:ilvl w:val="4"/>
          <w:numId w:val="2"/>
        </w:numPr>
        <w:jc w:val="both"/>
        <w:rPr>
          <w:rFonts w:ascii="Trebuchet MS" w:hAnsi="Trebuchet MS" w:cs="Arial"/>
          <w:b/>
          <w:color w:val="auto"/>
        </w:rPr>
      </w:pPr>
      <w:r w:rsidRPr="00BD127A">
        <w:rPr>
          <w:rFonts w:ascii="Trebuchet MS" w:hAnsi="Trebuchet MS" w:cs="Arial"/>
          <w:b/>
          <w:color w:val="auto"/>
        </w:rPr>
        <w:t>Estructura</w:t>
      </w:r>
    </w:p>
    <w:p w14:paraId="54342D84" w14:textId="77777777" w:rsidR="00EF4F77" w:rsidRPr="00BD127A" w:rsidRDefault="00EF4F77" w:rsidP="00E46AE7">
      <w:pPr>
        <w:jc w:val="both"/>
        <w:rPr>
          <w:rFonts w:ascii="Trebuchet MS" w:hAnsi="Trebuchet MS" w:cs="Arial"/>
        </w:rPr>
      </w:pPr>
    </w:p>
    <w:p w14:paraId="70C315B0" w14:textId="77777777" w:rsidR="00EF4F77" w:rsidRPr="00BD127A" w:rsidRDefault="00EF4F77" w:rsidP="00E46AE7">
      <w:pPr>
        <w:ind w:right="131"/>
        <w:jc w:val="both"/>
        <w:rPr>
          <w:rFonts w:ascii="Trebuchet MS" w:hAnsi="Trebuchet MS" w:cs="Arial"/>
        </w:rPr>
      </w:pPr>
      <w:r w:rsidRPr="00BD127A">
        <w:rPr>
          <w:rFonts w:ascii="Trebuchet MS" w:hAnsi="Trebuchet MS" w:cs="Arial"/>
        </w:rPr>
        <w:t>Se revelará en notas a los estados financieros, lo siguiente:</w:t>
      </w:r>
    </w:p>
    <w:p w14:paraId="072400FE" w14:textId="77777777" w:rsidR="00EF4F77" w:rsidRPr="00BD127A" w:rsidRDefault="00EF4F77" w:rsidP="00E46AE7">
      <w:pPr>
        <w:ind w:right="131"/>
        <w:jc w:val="both"/>
        <w:rPr>
          <w:rFonts w:ascii="Trebuchet MS" w:hAnsi="Trebuchet MS" w:cs="Arial"/>
        </w:rPr>
      </w:pPr>
    </w:p>
    <w:p w14:paraId="0B46D416" w14:textId="77777777" w:rsidR="00EF4F77" w:rsidRPr="00BD127A" w:rsidRDefault="00EF4F77" w:rsidP="00E46AE7">
      <w:pPr>
        <w:pStyle w:val="Prrafodelista"/>
        <w:numPr>
          <w:ilvl w:val="0"/>
          <w:numId w:val="11"/>
        </w:numPr>
        <w:ind w:right="131"/>
        <w:jc w:val="both"/>
        <w:rPr>
          <w:rFonts w:ascii="Trebuchet MS" w:hAnsi="Trebuchet MS" w:cs="Arial"/>
        </w:rPr>
      </w:pPr>
      <w:r w:rsidRPr="00BD127A">
        <w:rPr>
          <w:rFonts w:ascii="Trebuchet MS" w:hAnsi="Trebuchet MS" w:cs="Arial"/>
        </w:rPr>
        <w:t>Información acerca de las bases para la preparación de los estados financieros y de las políticas contables específicas utilizadas.</w:t>
      </w:r>
    </w:p>
    <w:p w14:paraId="3743123B" w14:textId="77777777" w:rsidR="00EF4F77" w:rsidRPr="00BD127A" w:rsidRDefault="00EF4F77" w:rsidP="00E46AE7">
      <w:pPr>
        <w:pStyle w:val="Prrafodelista"/>
        <w:numPr>
          <w:ilvl w:val="0"/>
          <w:numId w:val="11"/>
        </w:numPr>
        <w:ind w:right="131"/>
        <w:jc w:val="both"/>
        <w:rPr>
          <w:rFonts w:ascii="Trebuchet MS" w:hAnsi="Trebuchet MS" w:cs="Arial"/>
        </w:rPr>
      </w:pPr>
      <w:r w:rsidRPr="00BD127A">
        <w:rPr>
          <w:rFonts w:ascii="Trebuchet MS" w:hAnsi="Trebuchet MS" w:cs="Arial"/>
        </w:rPr>
        <w:t>Información requerida por las políticas que no se haya incluido en otro lugar de los estados financieros.</w:t>
      </w:r>
    </w:p>
    <w:p w14:paraId="231F2ACA" w14:textId="77777777" w:rsidR="00EF4F77" w:rsidRPr="00BD127A" w:rsidRDefault="00EF4F77" w:rsidP="00E46AE7">
      <w:pPr>
        <w:pStyle w:val="Prrafodelista"/>
        <w:numPr>
          <w:ilvl w:val="0"/>
          <w:numId w:val="11"/>
        </w:numPr>
        <w:ind w:right="131"/>
        <w:jc w:val="both"/>
        <w:rPr>
          <w:rFonts w:ascii="Trebuchet MS" w:hAnsi="Trebuchet MS" w:cs="Arial"/>
        </w:rPr>
      </w:pPr>
      <w:r w:rsidRPr="00BD127A">
        <w:rPr>
          <w:rFonts w:ascii="Trebuchet MS" w:hAnsi="Trebuchet MS" w:cs="Arial"/>
        </w:rPr>
        <w:t>Información comparativa mínima respecto del periodo anterior para todos los importes incluidos en los estados financieros, cuando sea relevante para entender los estados financieros del periodo corriente;</w:t>
      </w:r>
    </w:p>
    <w:p w14:paraId="7DB95A8D" w14:textId="77777777" w:rsidR="00EF4F77" w:rsidRPr="00BD127A" w:rsidRDefault="00EF4F77" w:rsidP="00E46AE7">
      <w:pPr>
        <w:pStyle w:val="Prrafodelista"/>
        <w:numPr>
          <w:ilvl w:val="0"/>
          <w:numId w:val="11"/>
        </w:numPr>
        <w:ind w:right="131"/>
        <w:jc w:val="both"/>
        <w:rPr>
          <w:rFonts w:ascii="Trebuchet MS" w:hAnsi="Trebuchet MS" w:cs="Arial"/>
        </w:rPr>
      </w:pPr>
      <w:r w:rsidRPr="00BD127A">
        <w:rPr>
          <w:rFonts w:ascii="Trebuchet MS" w:hAnsi="Trebuchet MS" w:cs="Arial"/>
        </w:rPr>
        <w:lastRenderedPageBreak/>
        <w:t>información adicional que sea relevante para entender los estados financieros y que no se haya presentado en estos.</w:t>
      </w:r>
    </w:p>
    <w:p w14:paraId="4AD3C4E3" w14:textId="77777777" w:rsidR="00EF4F77" w:rsidRPr="00BD127A" w:rsidRDefault="00EF4F77" w:rsidP="00E46AE7">
      <w:pPr>
        <w:pStyle w:val="Prrafodelista"/>
        <w:ind w:right="131"/>
        <w:jc w:val="both"/>
        <w:rPr>
          <w:rFonts w:ascii="Trebuchet MS" w:hAnsi="Trebuchet MS" w:cs="Arial"/>
        </w:rPr>
      </w:pPr>
    </w:p>
    <w:p w14:paraId="3935276F" w14:textId="0AF439AA" w:rsidR="00EF4F77" w:rsidRPr="00BD127A" w:rsidRDefault="00AE7488" w:rsidP="00E46AE7">
      <w:pPr>
        <w:ind w:right="131"/>
        <w:jc w:val="both"/>
        <w:rPr>
          <w:rFonts w:ascii="Trebuchet MS" w:hAnsi="Trebuchet MS" w:cs="Arial"/>
        </w:rPr>
      </w:pPr>
      <w:sdt>
        <w:sdtPr>
          <w:rPr>
            <w:rFonts w:ascii="Trebuchet MS" w:hAnsi="Trebuchet MS" w:cs="Arial"/>
          </w:rPr>
          <w:alias w:val="Compañía"/>
          <w:tag w:val=""/>
          <w:id w:val="1270656859"/>
          <w:dataBinding w:prefixMappings="xmlns:ns0='http://schemas.openxmlformats.org/officeDocument/2006/extended-properties' " w:xpath="/ns0:Properties[1]/ns0:Company[1]" w:storeItemID="{6668398D-A668-4E3E-A5EB-62B293D839F1}"/>
          <w:text/>
        </w:sdtPr>
        <w:sdtEndPr/>
        <w:sdtContent>
          <w:r w:rsidR="00DA3A4D" w:rsidRPr="00BD127A">
            <w:rPr>
              <w:rFonts w:ascii="Trebuchet MS" w:hAnsi="Trebuchet MS" w:cs="Arial"/>
            </w:rPr>
            <w:t>AGENCIA DE COOPERACION E INVERSION DE MEDELLIN Y EL AREA METROPOLITANA</w:t>
          </w:r>
        </w:sdtContent>
      </w:sdt>
      <w:r w:rsidR="00EF4F77" w:rsidRPr="00BD127A">
        <w:rPr>
          <w:rFonts w:ascii="Trebuchet MS" w:hAnsi="Trebuchet MS" w:cs="Arial"/>
        </w:rPr>
        <w:t xml:space="preserve"> presentará las notas de forma sistemática; para tal efecto, referenciará cada partida incluida en los estados financieros con cualquier información relacionada en las notas.</w:t>
      </w:r>
    </w:p>
    <w:p w14:paraId="16C62749" w14:textId="7BD76F68" w:rsidR="00EF4F77" w:rsidRPr="00BD127A" w:rsidRDefault="00A81FDA" w:rsidP="00E46AE7">
      <w:pPr>
        <w:pStyle w:val="Ttulo5"/>
        <w:numPr>
          <w:ilvl w:val="4"/>
          <w:numId w:val="2"/>
        </w:numPr>
        <w:jc w:val="both"/>
        <w:rPr>
          <w:rFonts w:ascii="Trebuchet MS" w:hAnsi="Trebuchet MS" w:cs="Arial"/>
          <w:b/>
          <w:color w:val="auto"/>
        </w:rPr>
      </w:pPr>
      <w:r w:rsidRPr="00BD127A">
        <w:rPr>
          <w:rFonts w:ascii="Trebuchet MS" w:hAnsi="Trebuchet MS" w:cs="Arial"/>
          <w:b/>
          <w:color w:val="auto"/>
        </w:rPr>
        <w:t>Información para revelar</w:t>
      </w:r>
    </w:p>
    <w:p w14:paraId="4ADDE04E" w14:textId="77777777" w:rsidR="00EF4F77" w:rsidRPr="00BD127A" w:rsidRDefault="00EF4F77" w:rsidP="00E46AE7">
      <w:pPr>
        <w:jc w:val="both"/>
        <w:rPr>
          <w:rFonts w:ascii="Trebuchet MS" w:hAnsi="Trebuchet MS" w:cs="Arial"/>
        </w:rPr>
      </w:pPr>
    </w:p>
    <w:p w14:paraId="3CF2E06F" w14:textId="0FA35E8D" w:rsidR="00EF4F77" w:rsidRPr="00BD127A" w:rsidRDefault="00AE7488" w:rsidP="00E46AE7">
      <w:pPr>
        <w:ind w:right="131"/>
        <w:jc w:val="both"/>
        <w:rPr>
          <w:rFonts w:ascii="Trebuchet MS" w:hAnsi="Trebuchet MS" w:cs="Arial"/>
        </w:rPr>
      </w:pPr>
      <w:sdt>
        <w:sdtPr>
          <w:rPr>
            <w:rFonts w:ascii="Trebuchet MS" w:hAnsi="Trebuchet MS" w:cs="Arial"/>
          </w:rPr>
          <w:alias w:val="Compañía"/>
          <w:tag w:val=""/>
          <w:id w:val="355465405"/>
          <w:dataBinding w:prefixMappings="xmlns:ns0='http://schemas.openxmlformats.org/officeDocument/2006/extended-properties' " w:xpath="/ns0:Properties[1]/ns0:Company[1]" w:storeItemID="{6668398D-A668-4E3E-A5EB-62B293D839F1}"/>
          <w:text/>
        </w:sdtPr>
        <w:sdtEndPr/>
        <w:sdtContent>
          <w:r w:rsidR="00DA3A4D" w:rsidRPr="00BD127A">
            <w:rPr>
              <w:rFonts w:ascii="Trebuchet MS" w:hAnsi="Trebuchet MS" w:cs="Arial"/>
            </w:rPr>
            <w:t>AGENCIA DE COOPERACION E INVERSION DE MEDELLIN Y EL AREA METROPOLITANA</w:t>
          </w:r>
        </w:sdtContent>
      </w:sdt>
      <w:r w:rsidR="00EF4F77" w:rsidRPr="00BD127A">
        <w:rPr>
          <w:rFonts w:ascii="Trebuchet MS" w:hAnsi="Trebuchet MS" w:cs="Arial"/>
        </w:rPr>
        <w:t xml:space="preserve"> revelará la siguiente información:</w:t>
      </w:r>
    </w:p>
    <w:p w14:paraId="4C98E2D5" w14:textId="77777777" w:rsidR="00EF4F77" w:rsidRPr="00BD127A" w:rsidRDefault="00EF4F77" w:rsidP="00E46AE7">
      <w:pPr>
        <w:ind w:right="131"/>
        <w:jc w:val="both"/>
        <w:rPr>
          <w:rFonts w:ascii="Trebuchet MS" w:hAnsi="Trebuchet MS" w:cs="Arial"/>
        </w:rPr>
      </w:pPr>
    </w:p>
    <w:p w14:paraId="2042DD6C" w14:textId="77777777" w:rsidR="00EF4F77" w:rsidRPr="00BD127A" w:rsidRDefault="00EF4F77" w:rsidP="00E46AE7">
      <w:pPr>
        <w:pStyle w:val="Prrafodelista"/>
        <w:numPr>
          <w:ilvl w:val="0"/>
          <w:numId w:val="12"/>
        </w:numPr>
        <w:ind w:right="131"/>
        <w:jc w:val="both"/>
        <w:rPr>
          <w:rFonts w:ascii="Trebuchet MS" w:hAnsi="Trebuchet MS" w:cs="Arial"/>
        </w:rPr>
      </w:pPr>
      <w:r w:rsidRPr="00BD127A">
        <w:rPr>
          <w:rFonts w:ascii="Trebuchet MS" w:hAnsi="Trebuchet MS" w:cs="Arial"/>
        </w:rPr>
        <w:t>La información relativa a su naturaleza jurídica y funciones de cometido estatal. Para tal efecto indicará su denominación; su naturaleza y régimen jurídico indicando los órganos superiores de dirección y administración, su domicilio y la dirección del lugar donde desarrolla sus actividades; una descripción de la naturaleza de sus operaciones y de las actividades que desarrolla con el fin de cumplir con las funciones de cometido estatal asignadas; y los cambios ordenados que comprometen su continuidad como supresión, fusión, escisión o liquidación.</w:t>
      </w:r>
    </w:p>
    <w:p w14:paraId="40353C1F" w14:textId="13F9D800" w:rsidR="00EF4F77" w:rsidRPr="00BD127A" w:rsidRDefault="00EF4F77" w:rsidP="00E46AE7">
      <w:pPr>
        <w:pStyle w:val="Prrafodelista"/>
        <w:numPr>
          <w:ilvl w:val="0"/>
          <w:numId w:val="12"/>
        </w:numPr>
        <w:ind w:right="131"/>
        <w:jc w:val="both"/>
        <w:rPr>
          <w:rFonts w:ascii="Trebuchet MS" w:hAnsi="Trebuchet MS" w:cs="Arial"/>
        </w:rPr>
      </w:pPr>
      <w:r w:rsidRPr="00BD127A">
        <w:rPr>
          <w:rFonts w:ascii="Trebuchet MS" w:hAnsi="Trebuchet MS" w:cs="Arial"/>
        </w:rPr>
        <w:t xml:space="preserve">La declaración explícita y sin reservas del cumplimiento del marco normativo para </w:t>
      </w:r>
      <w:r w:rsidR="009A37BB" w:rsidRPr="00BD127A">
        <w:rPr>
          <w:rFonts w:ascii="Trebuchet MS" w:hAnsi="Trebuchet MS" w:cs="Arial"/>
        </w:rPr>
        <w:t>entidades de gobierno</w:t>
      </w:r>
      <w:r w:rsidRPr="00BD127A">
        <w:rPr>
          <w:rFonts w:ascii="Trebuchet MS" w:hAnsi="Trebuchet MS" w:cs="Arial"/>
        </w:rPr>
        <w:t>, el cual hace parte integral del régimen de contabilidad pública.</w:t>
      </w:r>
    </w:p>
    <w:p w14:paraId="55503A77" w14:textId="77777777" w:rsidR="00EF4F77" w:rsidRPr="00BD127A" w:rsidRDefault="00EF4F77" w:rsidP="00E46AE7">
      <w:pPr>
        <w:pStyle w:val="Prrafodelista"/>
        <w:numPr>
          <w:ilvl w:val="0"/>
          <w:numId w:val="12"/>
        </w:numPr>
        <w:ind w:right="131"/>
        <w:jc w:val="both"/>
        <w:rPr>
          <w:rFonts w:ascii="Trebuchet MS" w:hAnsi="Trebuchet MS" w:cs="Arial"/>
        </w:rPr>
      </w:pPr>
      <w:r w:rsidRPr="00BD127A">
        <w:rPr>
          <w:rFonts w:ascii="Trebuchet MS" w:hAnsi="Trebuchet MS" w:cs="Arial"/>
        </w:rPr>
        <w:t>Las bases de medición utilizadas para la elaboración de los estados financieros y las otras políticas contables utilizadas que sean relevantes para la comprensión de los estados financieros, en el resumen de políticas contables significativas.</w:t>
      </w:r>
    </w:p>
    <w:p w14:paraId="01DFD2D5" w14:textId="77777777" w:rsidR="00EF4F77" w:rsidRPr="00BD127A" w:rsidRDefault="00EF4F77" w:rsidP="00E46AE7">
      <w:pPr>
        <w:pStyle w:val="Prrafodelista"/>
        <w:numPr>
          <w:ilvl w:val="0"/>
          <w:numId w:val="12"/>
        </w:numPr>
        <w:ind w:right="131"/>
        <w:jc w:val="both"/>
        <w:rPr>
          <w:rFonts w:ascii="Trebuchet MS" w:hAnsi="Trebuchet MS" w:cs="Arial"/>
        </w:rPr>
      </w:pPr>
      <w:r w:rsidRPr="00BD127A">
        <w:rPr>
          <w:rFonts w:ascii="Trebuchet MS" w:hAnsi="Trebuchet MS" w:cs="Arial"/>
        </w:rPr>
        <w:t>Los juicios, diferentes de aquellos que involucren estimaciones, que la administración haya realizado en el proceso de aplicación de las políticas contables de la entidad y que tengan un efecto significativo sobre los valores reconocidos en los estados financieros, en el resumen de las políticas contables significativas o en otras notas.</w:t>
      </w:r>
    </w:p>
    <w:p w14:paraId="02A7E291" w14:textId="77777777" w:rsidR="00EF4F77" w:rsidRPr="00BD127A" w:rsidRDefault="00EF4F77" w:rsidP="00E46AE7">
      <w:pPr>
        <w:pStyle w:val="Prrafodelista"/>
        <w:numPr>
          <w:ilvl w:val="0"/>
          <w:numId w:val="12"/>
        </w:numPr>
        <w:ind w:right="131"/>
        <w:jc w:val="both"/>
        <w:rPr>
          <w:rFonts w:ascii="Trebuchet MS" w:hAnsi="Trebuchet MS" w:cs="Arial"/>
        </w:rPr>
      </w:pPr>
      <w:r w:rsidRPr="00BD127A">
        <w:rPr>
          <w:rFonts w:ascii="Trebuchet MS" w:hAnsi="Trebuchet MS" w:cs="Arial"/>
        </w:rPr>
        <w:t>Los supuestos realizados acerca del futuro y otras causas de incertidumbre en las estimaciones realizadas al final del periodo contable, que tengan un riesgo significativo de ocasionar ajustes importantes en el valor en libros de los activos o pasivos dentro del periodo contable siguiente. Con respecto a esos activos y pasivos, las notas incluirán detalles de su naturaleza y su valor en libros al final del periodo contable.</w:t>
      </w:r>
    </w:p>
    <w:p w14:paraId="7DAB7618" w14:textId="77777777" w:rsidR="00EF4F77" w:rsidRPr="00BD127A" w:rsidRDefault="00EF4F77" w:rsidP="00E46AE7">
      <w:pPr>
        <w:pStyle w:val="Prrafodelista"/>
        <w:numPr>
          <w:ilvl w:val="0"/>
          <w:numId w:val="12"/>
        </w:numPr>
        <w:ind w:right="131"/>
        <w:jc w:val="both"/>
        <w:rPr>
          <w:rFonts w:ascii="Trebuchet MS" w:hAnsi="Trebuchet MS" w:cs="Arial"/>
        </w:rPr>
      </w:pPr>
      <w:r w:rsidRPr="00BD127A">
        <w:rPr>
          <w:rFonts w:ascii="Trebuchet MS" w:hAnsi="Trebuchet MS" w:cs="Arial"/>
        </w:rPr>
        <w:t>Las limitaciones y deficiencias generales de tipo operativo o administrativo que tienen impacto en el desarrollo política del proceso contable o en la consistencia y razonabilidad de las cifras.</w:t>
      </w:r>
    </w:p>
    <w:p w14:paraId="4CA22683" w14:textId="68D594BA" w:rsidR="00EF4F77" w:rsidRPr="00A81FDA" w:rsidRDefault="00EF4F77" w:rsidP="00E46AE7">
      <w:pPr>
        <w:pStyle w:val="Prrafodelista"/>
        <w:numPr>
          <w:ilvl w:val="0"/>
          <w:numId w:val="12"/>
        </w:numPr>
        <w:ind w:right="131"/>
        <w:jc w:val="both"/>
        <w:rPr>
          <w:rFonts w:ascii="Trebuchet MS" w:hAnsi="Trebuchet MS" w:cs="Arial"/>
        </w:rPr>
      </w:pPr>
      <w:r w:rsidRPr="00BD127A">
        <w:rPr>
          <w:rFonts w:ascii="Trebuchet MS" w:hAnsi="Trebuchet MS" w:cs="Arial"/>
        </w:rPr>
        <w:t xml:space="preserve">La información que permita a los usuarios de sus estados financieros evaluar los objetivos, las políticas y los procesos que aplican para gestionar el capital. </w:t>
      </w:r>
    </w:p>
    <w:p w14:paraId="7D50BE0B" w14:textId="1E50E931" w:rsidR="007A41E4" w:rsidRPr="00BD127A" w:rsidRDefault="007A41E4" w:rsidP="00E46AE7">
      <w:pPr>
        <w:ind w:right="131"/>
        <w:jc w:val="both"/>
        <w:rPr>
          <w:rFonts w:ascii="Trebuchet MS" w:hAnsi="Trebuchet MS" w:cs="Arial"/>
        </w:rPr>
      </w:pPr>
    </w:p>
    <w:p w14:paraId="651EFFD0" w14:textId="5A84FD21" w:rsidR="00290BAE" w:rsidRPr="00BD127A" w:rsidRDefault="00E61101" w:rsidP="00E46AE7">
      <w:pPr>
        <w:pStyle w:val="Ttulo1"/>
        <w:numPr>
          <w:ilvl w:val="0"/>
          <w:numId w:val="2"/>
        </w:numPr>
        <w:jc w:val="both"/>
        <w:rPr>
          <w:rFonts w:ascii="Trebuchet MS" w:hAnsi="Trebuchet MS" w:cs="Arial"/>
          <w:color w:val="auto"/>
          <w:sz w:val="22"/>
          <w:szCs w:val="22"/>
        </w:rPr>
      </w:pPr>
      <w:bookmarkStart w:id="29" w:name="_Toc64005891"/>
      <w:r w:rsidRPr="00BD127A">
        <w:rPr>
          <w:rFonts w:ascii="Trebuchet MS" w:hAnsi="Trebuchet MS" w:cs="Arial"/>
          <w:color w:val="auto"/>
          <w:sz w:val="22"/>
          <w:szCs w:val="22"/>
        </w:rPr>
        <w:t>Capítulo 4: Activos</w:t>
      </w:r>
      <w:bookmarkEnd w:id="29"/>
    </w:p>
    <w:p w14:paraId="7148B2E4" w14:textId="77777777" w:rsidR="00E61101" w:rsidRPr="00BD127A" w:rsidRDefault="00E61101" w:rsidP="00E46AE7">
      <w:pPr>
        <w:jc w:val="both"/>
        <w:rPr>
          <w:rFonts w:ascii="Trebuchet MS" w:hAnsi="Trebuchet MS" w:cs="Arial"/>
        </w:rPr>
      </w:pPr>
    </w:p>
    <w:p w14:paraId="0D03B6FD" w14:textId="77777777" w:rsidR="00E61101" w:rsidRPr="00BD127A" w:rsidRDefault="00E61101" w:rsidP="00E46AE7">
      <w:pPr>
        <w:pStyle w:val="Ttulo2"/>
        <w:numPr>
          <w:ilvl w:val="1"/>
          <w:numId w:val="2"/>
        </w:numPr>
        <w:jc w:val="both"/>
        <w:rPr>
          <w:rFonts w:ascii="Trebuchet MS" w:hAnsi="Trebuchet MS" w:cs="Arial"/>
          <w:color w:val="auto"/>
          <w:sz w:val="22"/>
          <w:szCs w:val="22"/>
        </w:rPr>
      </w:pPr>
      <w:bookmarkStart w:id="30" w:name="_Toc64005892"/>
      <w:r w:rsidRPr="00BD127A">
        <w:rPr>
          <w:rFonts w:ascii="Trebuchet MS" w:hAnsi="Trebuchet MS" w:cs="Arial"/>
          <w:color w:val="auto"/>
          <w:sz w:val="22"/>
          <w:szCs w:val="22"/>
        </w:rPr>
        <w:lastRenderedPageBreak/>
        <w:t>Efectivo y equivalentes de efectivo</w:t>
      </w:r>
      <w:bookmarkEnd w:id="30"/>
    </w:p>
    <w:p w14:paraId="628FB996" w14:textId="77777777" w:rsidR="00E61101" w:rsidRPr="00BD127A" w:rsidRDefault="00E61101" w:rsidP="00E46AE7">
      <w:pPr>
        <w:jc w:val="both"/>
        <w:rPr>
          <w:rFonts w:ascii="Trebuchet MS" w:hAnsi="Trebuchet MS" w:cs="Arial"/>
        </w:rPr>
      </w:pPr>
    </w:p>
    <w:p w14:paraId="3ECF99BE" w14:textId="77777777" w:rsidR="00E61101" w:rsidRPr="00BD127A" w:rsidRDefault="00F3297B" w:rsidP="00E46AE7">
      <w:pPr>
        <w:pStyle w:val="Ttulo3"/>
        <w:numPr>
          <w:ilvl w:val="2"/>
          <w:numId w:val="2"/>
        </w:numPr>
        <w:jc w:val="both"/>
        <w:rPr>
          <w:rFonts w:ascii="Trebuchet MS" w:hAnsi="Trebuchet MS" w:cs="Arial"/>
          <w:color w:val="auto"/>
        </w:rPr>
      </w:pPr>
      <w:bookmarkStart w:id="31" w:name="_Toc64005893"/>
      <w:r w:rsidRPr="00BD127A">
        <w:rPr>
          <w:rFonts w:ascii="Trebuchet MS" w:hAnsi="Trebuchet MS" w:cs="Arial"/>
          <w:color w:val="auto"/>
        </w:rPr>
        <w:t>Objetivo</w:t>
      </w:r>
      <w:bookmarkEnd w:id="31"/>
      <w:r w:rsidRPr="00BD127A">
        <w:rPr>
          <w:rFonts w:ascii="Trebuchet MS" w:hAnsi="Trebuchet MS" w:cs="Arial"/>
          <w:color w:val="auto"/>
        </w:rPr>
        <w:t xml:space="preserve"> </w:t>
      </w:r>
    </w:p>
    <w:p w14:paraId="3D49D73B" w14:textId="77777777" w:rsidR="00F3297B" w:rsidRPr="00BD127A" w:rsidRDefault="00F3297B" w:rsidP="00E46AE7">
      <w:pPr>
        <w:ind w:left="360"/>
        <w:jc w:val="both"/>
        <w:rPr>
          <w:rFonts w:ascii="Trebuchet MS" w:hAnsi="Trebuchet MS" w:cs="Arial"/>
        </w:rPr>
      </w:pPr>
    </w:p>
    <w:p w14:paraId="54D2B7AB" w14:textId="77777777" w:rsidR="00F3297B" w:rsidRPr="00BD127A" w:rsidRDefault="00F3297B" w:rsidP="00E46AE7">
      <w:pPr>
        <w:jc w:val="both"/>
        <w:rPr>
          <w:rFonts w:ascii="Trebuchet MS" w:hAnsi="Trebuchet MS" w:cs="Arial"/>
        </w:rPr>
      </w:pPr>
      <w:r w:rsidRPr="00BD127A">
        <w:rPr>
          <w:rFonts w:ascii="Trebuchet MS" w:hAnsi="Trebuchet MS" w:cs="Arial"/>
        </w:rPr>
        <w:t>Definir el tratamiento contable del efectivo y equivalente dando cumplimiento con los requerimientos establecidos por el nuevo marco normativo.</w:t>
      </w:r>
    </w:p>
    <w:p w14:paraId="60BCDDE7" w14:textId="77777777" w:rsidR="00F3297B" w:rsidRPr="00BD127A" w:rsidRDefault="00F3297B" w:rsidP="00E46AE7">
      <w:pPr>
        <w:pStyle w:val="Ttulo3"/>
        <w:numPr>
          <w:ilvl w:val="2"/>
          <w:numId w:val="2"/>
        </w:numPr>
        <w:jc w:val="both"/>
        <w:rPr>
          <w:rFonts w:ascii="Trebuchet MS" w:hAnsi="Trebuchet MS" w:cs="Arial"/>
          <w:color w:val="auto"/>
        </w:rPr>
      </w:pPr>
      <w:bookmarkStart w:id="32" w:name="_Toc64005894"/>
      <w:r w:rsidRPr="00BD127A">
        <w:rPr>
          <w:rFonts w:ascii="Trebuchet MS" w:hAnsi="Trebuchet MS" w:cs="Arial"/>
          <w:color w:val="auto"/>
        </w:rPr>
        <w:t>Reconocimiento</w:t>
      </w:r>
      <w:bookmarkEnd w:id="32"/>
    </w:p>
    <w:p w14:paraId="4899C135" w14:textId="77777777" w:rsidR="00F3297B" w:rsidRPr="00BD127A" w:rsidRDefault="00F3297B" w:rsidP="00E46AE7">
      <w:pPr>
        <w:jc w:val="both"/>
        <w:rPr>
          <w:rFonts w:ascii="Trebuchet MS" w:hAnsi="Trebuchet MS" w:cs="Arial"/>
        </w:rPr>
      </w:pPr>
    </w:p>
    <w:p w14:paraId="4D95E35F" w14:textId="4571DE06" w:rsidR="00F3297B" w:rsidRPr="00BD127A" w:rsidRDefault="00F3297B" w:rsidP="00E46AE7">
      <w:pPr>
        <w:jc w:val="both"/>
        <w:rPr>
          <w:rFonts w:ascii="Trebuchet MS" w:hAnsi="Trebuchet MS" w:cs="Arial"/>
          <w:lang w:eastAsia="zh-TW"/>
        </w:rPr>
      </w:pPr>
      <w:r w:rsidRPr="00BD127A">
        <w:rPr>
          <w:rFonts w:ascii="Trebuchet MS" w:hAnsi="Trebuchet MS" w:cs="Arial"/>
          <w:lang w:eastAsia="zh-TW"/>
        </w:rPr>
        <w:t xml:space="preserve">Este rubro está compuesto por las siguientes </w:t>
      </w:r>
      <w:r w:rsidR="00DA24A3" w:rsidRPr="00BD127A">
        <w:rPr>
          <w:rFonts w:ascii="Trebuchet MS" w:hAnsi="Trebuchet MS" w:cs="Arial"/>
          <w:lang w:eastAsia="zh-TW"/>
        </w:rPr>
        <w:t>categorías: caja general, depósitos en instituciones financieras</w:t>
      </w:r>
      <w:r w:rsidRPr="00BD127A">
        <w:rPr>
          <w:rFonts w:ascii="Trebuchet MS" w:hAnsi="Trebuchet MS" w:cs="Arial"/>
          <w:lang w:eastAsia="zh-TW"/>
        </w:rPr>
        <w:t xml:space="preserve">, cuentas de ahorro e inversiones a la vista (No se tengan por un periodo superior a 90 días) como por ejemplo los derechos fiduciarios y las </w:t>
      </w:r>
      <w:proofErr w:type="spellStart"/>
      <w:r w:rsidRPr="00BD127A">
        <w:rPr>
          <w:rFonts w:ascii="Trebuchet MS" w:hAnsi="Trebuchet MS" w:cs="Arial"/>
          <w:lang w:eastAsia="zh-TW"/>
        </w:rPr>
        <w:t>fiducuentas</w:t>
      </w:r>
      <w:proofErr w:type="spellEnd"/>
      <w:r w:rsidRPr="00BD127A">
        <w:rPr>
          <w:rFonts w:ascii="Trebuchet MS" w:hAnsi="Trebuchet MS" w:cs="Arial"/>
          <w:lang w:eastAsia="zh-TW"/>
        </w:rPr>
        <w:t>.</w:t>
      </w:r>
    </w:p>
    <w:p w14:paraId="6B75709A" w14:textId="77777777" w:rsidR="00F3297B" w:rsidRPr="00BD127A" w:rsidRDefault="00F3297B" w:rsidP="00E46AE7">
      <w:pPr>
        <w:pStyle w:val="Ttulo3"/>
        <w:numPr>
          <w:ilvl w:val="2"/>
          <w:numId w:val="2"/>
        </w:numPr>
        <w:jc w:val="both"/>
        <w:rPr>
          <w:rFonts w:ascii="Trebuchet MS" w:hAnsi="Trebuchet MS" w:cs="Arial"/>
          <w:color w:val="auto"/>
        </w:rPr>
      </w:pPr>
      <w:bookmarkStart w:id="33" w:name="_Toc64005895"/>
      <w:r w:rsidRPr="00BD127A">
        <w:rPr>
          <w:rFonts w:ascii="Trebuchet MS" w:hAnsi="Trebuchet MS" w:cs="Arial"/>
          <w:color w:val="auto"/>
        </w:rPr>
        <w:t>Medición inicial</w:t>
      </w:r>
      <w:bookmarkEnd w:id="33"/>
    </w:p>
    <w:p w14:paraId="136DC74C" w14:textId="77777777" w:rsidR="00F3297B" w:rsidRPr="00BD127A" w:rsidRDefault="00F3297B" w:rsidP="00E46AE7">
      <w:pPr>
        <w:jc w:val="both"/>
        <w:rPr>
          <w:rFonts w:ascii="Trebuchet MS" w:hAnsi="Trebuchet MS" w:cs="Arial"/>
        </w:rPr>
      </w:pPr>
    </w:p>
    <w:p w14:paraId="7583721E" w14:textId="77777777" w:rsidR="00F3297B" w:rsidRPr="00BD127A" w:rsidRDefault="00F3297B" w:rsidP="00E46AE7">
      <w:pPr>
        <w:jc w:val="both"/>
        <w:rPr>
          <w:rFonts w:ascii="Trebuchet MS" w:hAnsi="Trebuchet MS" w:cs="Arial"/>
          <w:lang w:eastAsia="zh-TW"/>
        </w:rPr>
      </w:pPr>
      <w:r w:rsidRPr="00BD127A">
        <w:rPr>
          <w:rFonts w:ascii="Trebuchet MS" w:hAnsi="Trebuchet MS" w:cs="Arial"/>
        </w:rPr>
        <w:t xml:space="preserve">La entidad </w:t>
      </w:r>
      <w:r w:rsidRPr="00BD127A">
        <w:rPr>
          <w:rFonts w:ascii="Trebuchet MS" w:hAnsi="Trebuchet MS" w:cs="Arial"/>
          <w:lang w:eastAsia="zh-TW"/>
        </w:rPr>
        <w:t>llevará sus registros contables en moneda funcional representada por el peso colombiano.</w:t>
      </w:r>
    </w:p>
    <w:p w14:paraId="7C3F2D5E" w14:textId="77777777" w:rsidR="00500E6A" w:rsidRPr="00BD127A" w:rsidRDefault="00500E6A" w:rsidP="00E46AE7">
      <w:pPr>
        <w:jc w:val="both"/>
        <w:rPr>
          <w:rFonts w:ascii="Trebuchet MS" w:hAnsi="Trebuchet MS" w:cs="Arial"/>
          <w:lang w:eastAsia="zh-TW"/>
        </w:rPr>
      </w:pPr>
    </w:p>
    <w:p w14:paraId="4EBDDBFD" w14:textId="77777777" w:rsidR="00F3297B" w:rsidRPr="00BD127A" w:rsidRDefault="00F3297B" w:rsidP="00E46AE7">
      <w:pPr>
        <w:jc w:val="both"/>
        <w:rPr>
          <w:rFonts w:ascii="Trebuchet MS" w:hAnsi="Trebuchet MS" w:cs="Arial"/>
          <w:lang w:eastAsia="zh-TW"/>
        </w:rPr>
      </w:pPr>
      <w:r w:rsidRPr="00BD127A">
        <w:rPr>
          <w:rFonts w:ascii="Trebuchet MS" w:hAnsi="Trebuchet MS" w:cs="Arial"/>
          <w:lang w:eastAsia="zh-TW"/>
        </w:rPr>
        <w:t>La moneda extranjera se reconocerá a su equivalente en moneda de curso legal, al momento de efectuarse las operaciones, aplicando al importe en moneda extranjera la tasa de cambio entre ambas</w:t>
      </w:r>
    </w:p>
    <w:p w14:paraId="684C616B" w14:textId="77777777" w:rsidR="00F3297B" w:rsidRPr="00BD127A" w:rsidRDefault="00F3297B" w:rsidP="00E46AE7">
      <w:pPr>
        <w:pStyle w:val="Ttulo3"/>
        <w:numPr>
          <w:ilvl w:val="2"/>
          <w:numId w:val="2"/>
        </w:numPr>
        <w:jc w:val="both"/>
        <w:rPr>
          <w:rFonts w:ascii="Trebuchet MS" w:hAnsi="Trebuchet MS" w:cs="Arial"/>
          <w:color w:val="auto"/>
        </w:rPr>
      </w:pPr>
      <w:bookmarkStart w:id="34" w:name="_Toc64005896"/>
      <w:r w:rsidRPr="00BD127A">
        <w:rPr>
          <w:rFonts w:ascii="Trebuchet MS" w:hAnsi="Trebuchet MS" w:cs="Arial"/>
          <w:color w:val="auto"/>
        </w:rPr>
        <w:t>Medición posterior</w:t>
      </w:r>
      <w:bookmarkEnd w:id="34"/>
    </w:p>
    <w:p w14:paraId="5542459F" w14:textId="77777777" w:rsidR="000C44F6" w:rsidRPr="00BD127A" w:rsidRDefault="000C44F6" w:rsidP="00E46AE7">
      <w:pPr>
        <w:jc w:val="both"/>
        <w:rPr>
          <w:rFonts w:ascii="Trebuchet MS" w:hAnsi="Trebuchet MS" w:cs="Arial"/>
        </w:rPr>
      </w:pPr>
    </w:p>
    <w:p w14:paraId="6A75D959" w14:textId="77777777" w:rsidR="00F3297B" w:rsidRPr="00BD127A" w:rsidRDefault="00F3297B" w:rsidP="00E46AE7">
      <w:pPr>
        <w:jc w:val="both"/>
        <w:rPr>
          <w:rFonts w:ascii="Trebuchet MS" w:hAnsi="Trebuchet MS" w:cs="Arial"/>
          <w:lang w:eastAsia="zh-TW"/>
        </w:rPr>
      </w:pPr>
      <w:r w:rsidRPr="00BD127A">
        <w:rPr>
          <w:rFonts w:ascii="Trebuchet MS" w:hAnsi="Trebuchet MS" w:cs="Arial"/>
        </w:rPr>
        <w:t xml:space="preserve">La entidad </w:t>
      </w:r>
      <w:r w:rsidRPr="00BD127A">
        <w:rPr>
          <w:rFonts w:ascii="Trebuchet MS" w:hAnsi="Trebuchet MS" w:cs="Arial"/>
          <w:lang w:eastAsia="zh-TW"/>
        </w:rPr>
        <w:t>revelará en los estados financieros o en sus notas: Los saldos para cada categoría de efectivo por separado, el plazo de los equivalentes al efectivo, las tasas de interés y cualquier otra característica importante.</w:t>
      </w:r>
    </w:p>
    <w:p w14:paraId="67C4569C" w14:textId="77777777" w:rsidR="00A65AB0" w:rsidRPr="00BD127A" w:rsidRDefault="00A65AB0" w:rsidP="00E46AE7">
      <w:pPr>
        <w:jc w:val="both"/>
        <w:rPr>
          <w:rFonts w:ascii="Trebuchet MS" w:hAnsi="Trebuchet MS" w:cs="Arial"/>
          <w:lang w:eastAsia="zh-TW"/>
        </w:rPr>
      </w:pPr>
    </w:p>
    <w:p w14:paraId="46201D73" w14:textId="77777777" w:rsidR="00F3297B" w:rsidRPr="00BD127A" w:rsidRDefault="00F3297B" w:rsidP="00E46AE7">
      <w:pPr>
        <w:jc w:val="both"/>
        <w:rPr>
          <w:rFonts w:ascii="Trebuchet MS" w:hAnsi="Trebuchet MS" w:cs="Arial"/>
          <w:lang w:eastAsia="zh-TW"/>
        </w:rPr>
      </w:pPr>
      <w:r w:rsidRPr="00BD127A">
        <w:rPr>
          <w:rFonts w:ascii="Trebuchet MS" w:hAnsi="Trebuchet MS" w:cs="Arial"/>
          <w:lang w:eastAsia="zh-TW"/>
        </w:rPr>
        <w:t>Se revelará en las notas junto con un comentario a la gerencia, el importe de los saldos de efectivo y equivalentes al efectivo significativos mantenidos por la entidad que no están disponibles para ser utilizados por ésta (Disponible restringido o con destinación específica).</w:t>
      </w:r>
    </w:p>
    <w:p w14:paraId="591690C1" w14:textId="77777777" w:rsidR="00A874E3" w:rsidRPr="00BD127A" w:rsidRDefault="00A874E3" w:rsidP="00E46AE7">
      <w:pPr>
        <w:jc w:val="both"/>
        <w:rPr>
          <w:rFonts w:ascii="Trebuchet MS" w:hAnsi="Trebuchet MS" w:cs="Arial"/>
          <w:lang w:eastAsia="zh-TW"/>
        </w:rPr>
      </w:pPr>
    </w:p>
    <w:p w14:paraId="51BC1CFF" w14:textId="77777777" w:rsidR="00A874E3" w:rsidRPr="00BD127A" w:rsidRDefault="00BA32C4" w:rsidP="00E46AE7">
      <w:pPr>
        <w:pStyle w:val="Ttulo3"/>
        <w:numPr>
          <w:ilvl w:val="2"/>
          <w:numId w:val="2"/>
        </w:numPr>
        <w:jc w:val="both"/>
        <w:rPr>
          <w:rFonts w:ascii="Trebuchet MS" w:hAnsi="Trebuchet MS" w:cs="Arial"/>
          <w:color w:val="auto"/>
          <w:lang w:eastAsia="zh-TW"/>
        </w:rPr>
      </w:pPr>
      <w:bookmarkStart w:id="35" w:name="_Toc64005897"/>
      <w:r w:rsidRPr="00BD127A">
        <w:rPr>
          <w:rFonts w:ascii="Trebuchet MS" w:hAnsi="Trebuchet MS" w:cs="Arial"/>
          <w:color w:val="auto"/>
          <w:lang w:eastAsia="zh-TW"/>
        </w:rPr>
        <w:t>Presentación</w:t>
      </w:r>
      <w:bookmarkEnd w:id="35"/>
    </w:p>
    <w:p w14:paraId="38B13728" w14:textId="77777777" w:rsidR="00F3297B" w:rsidRPr="00BD127A" w:rsidRDefault="00F3297B" w:rsidP="00E46AE7">
      <w:pPr>
        <w:jc w:val="both"/>
        <w:rPr>
          <w:rFonts w:ascii="Trebuchet MS" w:hAnsi="Trebuchet MS" w:cs="Arial"/>
          <w:lang w:eastAsia="zh-TW"/>
        </w:rPr>
      </w:pPr>
    </w:p>
    <w:p w14:paraId="019DCF2E" w14:textId="77777777" w:rsidR="00BA32C4" w:rsidRPr="00BD127A" w:rsidRDefault="00BA32C4" w:rsidP="00E46AE7">
      <w:pPr>
        <w:jc w:val="both"/>
        <w:rPr>
          <w:rFonts w:ascii="Trebuchet MS" w:hAnsi="Trebuchet MS" w:cs="Arial"/>
          <w:lang w:eastAsia="zh-TW"/>
        </w:rPr>
      </w:pPr>
      <w:r w:rsidRPr="00BD127A">
        <w:rPr>
          <w:rFonts w:ascii="Trebuchet MS" w:hAnsi="Trebuchet MS" w:cs="Arial"/>
          <w:lang w:eastAsia="zh-TW"/>
        </w:rPr>
        <w:t>Si el efectivo y equivalente de efectivo se espera liquidar dentro del periodo contable es de decir en un plazo inferior a 12 meses debe clasificarse como activo corriente, pero si excede de este plazo debe clasificarse como activo no corriente.</w:t>
      </w:r>
    </w:p>
    <w:p w14:paraId="0F467B97" w14:textId="30DB28B5" w:rsidR="00BA32C4" w:rsidRPr="00BD127A" w:rsidRDefault="00BA32C4" w:rsidP="00E46AE7">
      <w:pPr>
        <w:pStyle w:val="Ttulo2"/>
        <w:numPr>
          <w:ilvl w:val="1"/>
          <w:numId w:val="2"/>
        </w:numPr>
        <w:jc w:val="both"/>
        <w:rPr>
          <w:rFonts w:ascii="Trebuchet MS" w:hAnsi="Trebuchet MS" w:cs="Arial"/>
          <w:color w:val="auto"/>
          <w:sz w:val="22"/>
          <w:szCs w:val="22"/>
          <w:lang w:eastAsia="zh-TW"/>
        </w:rPr>
      </w:pPr>
      <w:bookmarkStart w:id="36" w:name="_Toc64005898"/>
      <w:r w:rsidRPr="00BD127A">
        <w:rPr>
          <w:rFonts w:ascii="Trebuchet MS" w:hAnsi="Trebuchet MS" w:cs="Arial"/>
          <w:color w:val="auto"/>
          <w:sz w:val="22"/>
          <w:szCs w:val="22"/>
          <w:lang w:eastAsia="zh-TW"/>
        </w:rPr>
        <w:t>Inversiones de administración de liquidez</w:t>
      </w:r>
      <w:bookmarkEnd w:id="36"/>
    </w:p>
    <w:p w14:paraId="042337BF" w14:textId="529E217C" w:rsidR="00BA32C4" w:rsidRPr="00BD127A" w:rsidRDefault="00BA32C4" w:rsidP="00E46AE7">
      <w:pPr>
        <w:pStyle w:val="Ttulo3"/>
        <w:numPr>
          <w:ilvl w:val="2"/>
          <w:numId w:val="2"/>
        </w:numPr>
        <w:jc w:val="both"/>
        <w:rPr>
          <w:rFonts w:ascii="Trebuchet MS" w:hAnsi="Trebuchet MS" w:cs="Arial"/>
          <w:color w:val="auto"/>
          <w:lang w:eastAsia="zh-TW"/>
        </w:rPr>
      </w:pPr>
      <w:bookmarkStart w:id="37" w:name="_Toc64005899"/>
      <w:r w:rsidRPr="00BD127A">
        <w:rPr>
          <w:rFonts w:ascii="Trebuchet MS" w:hAnsi="Trebuchet MS" w:cs="Arial"/>
          <w:color w:val="auto"/>
          <w:lang w:eastAsia="zh-TW"/>
        </w:rPr>
        <w:t>Objetivo</w:t>
      </w:r>
      <w:bookmarkEnd w:id="37"/>
    </w:p>
    <w:p w14:paraId="561E4369" w14:textId="77777777" w:rsidR="00BA32C4" w:rsidRPr="00BD127A" w:rsidRDefault="00BA32C4" w:rsidP="00E46AE7">
      <w:pPr>
        <w:jc w:val="both"/>
        <w:rPr>
          <w:rFonts w:ascii="Trebuchet MS" w:hAnsi="Trebuchet MS" w:cs="Arial"/>
          <w:lang w:eastAsia="zh-TW"/>
        </w:rPr>
      </w:pPr>
    </w:p>
    <w:p w14:paraId="620CEAFF" w14:textId="73815AFF" w:rsidR="00BA32C4" w:rsidRPr="00BD127A" w:rsidRDefault="00BA32C4" w:rsidP="00E46AE7">
      <w:pPr>
        <w:jc w:val="both"/>
        <w:rPr>
          <w:rFonts w:ascii="Trebuchet MS" w:hAnsi="Trebuchet MS" w:cs="Arial"/>
        </w:rPr>
      </w:pPr>
      <w:r w:rsidRPr="00BD127A">
        <w:rPr>
          <w:rFonts w:ascii="Trebuchet MS" w:hAnsi="Trebuchet MS" w:cs="Arial"/>
        </w:rPr>
        <w:t xml:space="preserve">Definir el tratamiento contable </w:t>
      </w:r>
      <w:r w:rsidR="004F3FE6" w:rsidRPr="00BD127A">
        <w:rPr>
          <w:rFonts w:ascii="Trebuchet MS" w:hAnsi="Trebuchet MS" w:cs="Arial"/>
        </w:rPr>
        <w:t xml:space="preserve">y </w:t>
      </w:r>
      <w:r w:rsidR="00B910DC" w:rsidRPr="00BD127A">
        <w:rPr>
          <w:rFonts w:ascii="Trebuchet MS" w:hAnsi="Trebuchet MS" w:cs="Arial"/>
        </w:rPr>
        <w:t>la clasificación</w:t>
      </w:r>
      <w:r w:rsidR="004F3FE6" w:rsidRPr="00BD127A">
        <w:rPr>
          <w:rFonts w:ascii="Trebuchet MS" w:hAnsi="Trebuchet MS" w:cs="Arial"/>
        </w:rPr>
        <w:t xml:space="preserve"> de la</w:t>
      </w:r>
      <w:r w:rsidR="00DA24A3" w:rsidRPr="00BD127A">
        <w:rPr>
          <w:rFonts w:ascii="Trebuchet MS" w:hAnsi="Trebuchet MS" w:cs="Arial"/>
        </w:rPr>
        <w:t>s</w:t>
      </w:r>
      <w:r w:rsidR="004F3FE6" w:rsidRPr="00BD127A">
        <w:rPr>
          <w:rFonts w:ascii="Trebuchet MS" w:hAnsi="Trebuchet MS" w:cs="Arial"/>
        </w:rPr>
        <w:t xml:space="preserve"> inversiones que posee la entidad </w:t>
      </w:r>
      <w:r w:rsidRPr="00BD127A">
        <w:rPr>
          <w:rFonts w:ascii="Trebuchet MS" w:hAnsi="Trebuchet MS" w:cs="Arial"/>
        </w:rPr>
        <w:t>dando cumplimiento con los requerimientos establecidos por el nuevo marco normativo.</w:t>
      </w:r>
    </w:p>
    <w:p w14:paraId="2EAC2491" w14:textId="2DB1DEDF" w:rsidR="004F3FE6" w:rsidRPr="00BD127A" w:rsidRDefault="004F3FE6" w:rsidP="00E46AE7">
      <w:pPr>
        <w:pStyle w:val="Ttulo3"/>
        <w:numPr>
          <w:ilvl w:val="2"/>
          <w:numId w:val="2"/>
        </w:numPr>
        <w:jc w:val="both"/>
        <w:rPr>
          <w:rFonts w:ascii="Trebuchet MS" w:hAnsi="Trebuchet MS" w:cs="Arial"/>
          <w:color w:val="auto"/>
          <w:lang w:eastAsia="zh-TW"/>
        </w:rPr>
      </w:pPr>
      <w:bookmarkStart w:id="38" w:name="_Toc64005900"/>
      <w:r w:rsidRPr="00BD127A">
        <w:rPr>
          <w:rFonts w:ascii="Trebuchet MS" w:hAnsi="Trebuchet MS" w:cs="Arial"/>
          <w:color w:val="auto"/>
          <w:lang w:eastAsia="zh-TW"/>
        </w:rPr>
        <w:lastRenderedPageBreak/>
        <w:t>Reconocimiento</w:t>
      </w:r>
      <w:bookmarkEnd w:id="38"/>
      <w:r w:rsidRPr="00BD127A">
        <w:rPr>
          <w:rFonts w:ascii="Trebuchet MS" w:hAnsi="Trebuchet MS" w:cs="Arial"/>
          <w:color w:val="auto"/>
          <w:lang w:eastAsia="zh-TW"/>
        </w:rPr>
        <w:t xml:space="preserve"> </w:t>
      </w:r>
    </w:p>
    <w:p w14:paraId="1D03A419" w14:textId="77777777" w:rsidR="00F3297B" w:rsidRPr="00BD127A" w:rsidRDefault="00F3297B" w:rsidP="00E46AE7">
      <w:pPr>
        <w:jc w:val="both"/>
        <w:rPr>
          <w:rFonts w:ascii="Trebuchet MS" w:hAnsi="Trebuchet MS" w:cs="Arial"/>
        </w:rPr>
      </w:pPr>
    </w:p>
    <w:p w14:paraId="2FBB0942" w14:textId="047175BA" w:rsidR="004F3FE6" w:rsidRPr="00BD127A" w:rsidRDefault="00AE7488" w:rsidP="00E46AE7">
      <w:pPr>
        <w:ind w:right="131"/>
        <w:jc w:val="both"/>
        <w:rPr>
          <w:rFonts w:ascii="Trebuchet MS" w:hAnsi="Trebuchet MS" w:cs="Arial"/>
          <w:color w:val="000000"/>
          <w:spacing w:val="6"/>
        </w:rPr>
      </w:pPr>
      <w:sdt>
        <w:sdtPr>
          <w:rPr>
            <w:rFonts w:ascii="Trebuchet MS" w:hAnsi="Trebuchet MS" w:cs="Arial"/>
            <w:color w:val="000000"/>
            <w:spacing w:val="6"/>
          </w:rPr>
          <w:alias w:val="Compañía"/>
          <w:tag w:val=""/>
          <w:id w:val="619342769"/>
          <w:dataBinding w:prefixMappings="xmlns:ns0='http://schemas.openxmlformats.org/officeDocument/2006/extended-properties' " w:xpath="/ns0:Properties[1]/ns0:Company[1]" w:storeItemID="{6668398D-A668-4E3E-A5EB-62B293D839F1}"/>
          <w:text/>
        </w:sdtPr>
        <w:sdtEndPr/>
        <w:sdtContent>
          <w:r w:rsidR="00DA3A4D" w:rsidRPr="00BD127A">
            <w:rPr>
              <w:rFonts w:ascii="Trebuchet MS" w:hAnsi="Trebuchet MS" w:cs="Arial"/>
              <w:color w:val="000000"/>
              <w:spacing w:val="6"/>
            </w:rPr>
            <w:t>AGENCIA DE COOPERACION E INVERSION DE MEDELLIN Y EL AREA METROPOLITANA</w:t>
          </w:r>
        </w:sdtContent>
      </w:sdt>
      <w:r w:rsidR="004F3FE6" w:rsidRPr="00BD127A">
        <w:rPr>
          <w:rFonts w:ascii="Trebuchet MS" w:hAnsi="Trebuchet MS" w:cs="Arial"/>
          <w:color w:val="000000"/>
          <w:spacing w:val="6"/>
        </w:rPr>
        <w:t xml:space="preserve"> reconocerá como inversiones de administración de liquidez, los recursos financieros colocados con el propósito de obtener rendimientos provenientes de las fluctuaciones del precio o de los flujos contractuales del título durante su vigencia. </w:t>
      </w:r>
    </w:p>
    <w:p w14:paraId="355EE8F7" w14:textId="77777777" w:rsidR="004F3FE6" w:rsidRPr="00BD127A" w:rsidRDefault="004F3FE6" w:rsidP="00E46AE7">
      <w:pPr>
        <w:ind w:right="131"/>
        <w:jc w:val="both"/>
        <w:rPr>
          <w:rFonts w:ascii="Trebuchet MS" w:hAnsi="Trebuchet MS" w:cs="Arial"/>
          <w:color w:val="000000"/>
          <w:spacing w:val="6"/>
        </w:rPr>
      </w:pPr>
    </w:p>
    <w:p w14:paraId="151C2A38" w14:textId="77777777" w:rsidR="004F3FE6" w:rsidRPr="00BD127A" w:rsidRDefault="004F3FE6" w:rsidP="00E46AE7">
      <w:pPr>
        <w:ind w:right="131"/>
        <w:jc w:val="both"/>
        <w:rPr>
          <w:rFonts w:ascii="Trebuchet MS" w:hAnsi="Trebuchet MS" w:cs="Arial"/>
          <w:color w:val="000000"/>
          <w:spacing w:val="6"/>
        </w:rPr>
      </w:pPr>
      <w:r w:rsidRPr="00BD127A">
        <w:rPr>
          <w:rFonts w:ascii="Trebuchet MS" w:hAnsi="Trebuchet MS" w:cs="Arial"/>
          <w:color w:val="000000"/>
          <w:spacing w:val="6"/>
        </w:rPr>
        <w:t xml:space="preserve">Estas inversiones están representadas en instrumentos de deuda o en instrumentos de patrimonio. Los instrumentos de deuda son títulos de renta fija que le otorgan a su tenedor la calidad de acreedor frente al emisor del título. Por su parte, los instrumentos de patrimonio le otorgan al tenedor derechos participativos en los resultados de la </w:t>
      </w:r>
      <w:r w:rsidR="0098519C" w:rsidRPr="00BD127A">
        <w:rPr>
          <w:rFonts w:ascii="Trebuchet MS" w:hAnsi="Trebuchet MS" w:cs="Arial"/>
          <w:color w:val="000000"/>
          <w:spacing w:val="6"/>
        </w:rPr>
        <w:t>entidad</w:t>
      </w:r>
      <w:r w:rsidRPr="00BD127A">
        <w:rPr>
          <w:rFonts w:ascii="Trebuchet MS" w:hAnsi="Trebuchet MS" w:cs="Arial"/>
          <w:color w:val="000000"/>
          <w:spacing w:val="6"/>
        </w:rPr>
        <w:t xml:space="preserve"> emisora.</w:t>
      </w:r>
    </w:p>
    <w:p w14:paraId="748C5BB1" w14:textId="77777777" w:rsidR="004F3FE6" w:rsidRPr="00BD127A" w:rsidRDefault="004F3FE6" w:rsidP="00E46AE7">
      <w:pPr>
        <w:pStyle w:val="Ttulo3"/>
        <w:numPr>
          <w:ilvl w:val="2"/>
          <w:numId w:val="2"/>
        </w:numPr>
        <w:jc w:val="both"/>
        <w:rPr>
          <w:rFonts w:ascii="Trebuchet MS" w:hAnsi="Trebuchet MS" w:cs="Arial"/>
          <w:color w:val="auto"/>
        </w:rPr>
      </w:pPr>
      <w:bookmarkStart w:id="39" w:name="_Toc64005901"/>
      <w:r w:rsidRPr="00BD127A">
        <w:rPr>
          <w:rFonts w:ascii="Trebuchet MS" w:hAnsi="Trebuchet MS" w:cs="Arial"/>
          <w:color w:val="auto"/>
        </w:rPr>
        <w:t>Clasificación</w:t>
      </w:r>
      <w:bookmarkEnd w:id="39"/>
    </w:p>
    <w:p w14:paraId="36D5AB94" w14:textId="17369BF5" w:rsidR="00DA24A3" w:rsidRPr="00591CD1" w:rsidRDefault="00AE7488" w:rsidP="00591CD1">
      <w:pPr>
        <w:spacing w:before="252" w:line="280" w:lineRule="auto"/>
        <w:ind w:right="131"/>
        <w:jc w:val="both"/>
        <w:rPr>
          <w:rFonts w:ascii="Trebuchet MS" w:hAnsi="Trebuchet MS" w:cs="Arial"/>
          <w:color w:val="000000"/>
          <w:spacing w:val="6"/>
        </w:rPr>
      </w:pPr>
      <w:sdt>
        <w:sdtPr>
          <w:rPr>
            <w:rFonts w:ascii="Trebuchet MS" w:hAnsi="Trebuchet MS" w:cs="Arial"/>
          </w:rPr>
          <w:alias w:val="Compañía"/>
          <w:tag w:val=""/>
          <w:id w:val="-1430193455"/>
          <w:dataBinding w:prefixMappings="xmlns:ns0='http://schemas.openxmlformats.org/officeDocument/2006/extended-properties' " w:xpath="/ns0:Properties[1]/ns0:Company[1]" w:storeItemID="{6668398D-A668-4E3E-A5EB-62B293D839F1}"/>
          <w:text/>
        </w:sdtPr>
        <w:sdtEndPr/>
        <w:sdtContent>
          <w:r w:rsidR="00DA3A4D" w:rsidRPr="00BD127A">
            <w:rPr>
              <w:rFonts w:ascii="Trebuchet MS" w:hAnsi="Trebuchet MS" w:cs="Arial"/>
            </w:rPr>
            <w:t>AGENCIA DE COOPERACION E INVERSION DE MEDELLIN Y EL AREA METROPOLITANA</w:t>
          </w:r>
        </w:sdtContent>
      </w:sdt>
      <w:r w:rsidR="004F3FE6" w:rsidRPr="00BD127A">
        <w:rPr>
          <w:rFonts w:ascii="Trebuchet MS" w:hAnsi="Trebuchet MS" w:cs="Arial"/>
        </w:rPr>
        <w:t xml:space="preserve"> </w:t>
      </w:r>
      <w:r w:rsidR="004F3FE6" w:rsidRPr="00BD127A">
        <w:rPr>
          <w:rFonts w:ascii="Trebuchet MS" w:hAnsi="Trebuchet MS" w:cs="Arial"/>
          <w:color w:val="000000"/>
          <w:spacing w:val="6"/>
        </w:rPr>
        <w:t>clasificará las inversiones de administración de liquidez el de la siguiente manera:</w:t>
      </w:r>
    </w:p>
    <w:p w14:paraId="75A3C1A3" w14:textId="77777777" w:rsidR="004F3FE6" w:rsidRPr="00BD127A" w:rsidRDefault="004F3FE6" w:rsidP="00E46AE7">
      <w:pPr>
        <w:pStyle w:val="Prrafodelista"/>
        <w:numPr>
          <w:ilvl w:val="0"/>
          <w:numId w:val="13"/>
        </w:numPr>
        <w:spacing w:before="252" w:line="280" w:lineRule="auto"/>
        <w:ind w:right="131"/>
        <w:jc w:val="both"/>
        <w:rPr>
          <w:rFonts w:ascii="Trebuchet MS" w:hAnsi="Trebuchet MS" w:cs="Arial"/>
          <w:color w:val="000000"/>
          <w:spacing w:val="6"/>
        </w:rPr>
      </w:pPr>
      <w:r w:rsidRPr="00BD127A">
        <w:rPr>
          <w:rFonts w:ascii="Trebuchet MS" w:hAnsi="Trebuchet MS" w:cs="Arial"/>
          <w:color w:val="000000"/>
          <w:spacing w:val="8"/>
        </w:rPr>
        <w:t xml:space="preserve">Al costo amortizado: </w:t>
      </w:r>
      <w:r w:rsidRPr="00BD127A">
        <w:rPr>
          <w:rFonts w:ascii="Trebuchet MS" w:hAnsi="Trebuchet MS" w:cs="Arial"/>
          <w:color w:val="000000"/>
          <w:spacing w:val="2"/>
        </w:rPr>
        <w:t>A esta categoría</w:t>
      </w:r>
      <w:r w:rsidRPr="00BD127A">
        <w:rPr>
          <w:rFonts w:ascii="Trebuchet MS" w:hAnsi="Trebuchet MS" w:cs="Arial"/>
          <w:color w:val="000000"/>
          <w:spacing w:val="8"/>
        </w:rPr>
        <w:t xml:space="preserve"> corresponde las inversiones de renta fija cuyos flujos contractuales fueron previamente pactados y que se espera mantener hasta el vencimiento.</w:t>
      </w:r>
      <w:r w:rsidRPr="00BD127A">
        <w:rPr>
          <w:rFonts w:ascii="Trebuchet MS" w:hAnsi="Trebuchet MS" w:cs="Arial"/>
          <w:color w:val="000000"/>
          <w:spacing w:val="7"/>
        </w:rPr>
        <w:t xml:space="preserve"> </w:t>
      </w:r>
    </w:p>
    <w:p w14:paraId="1EA44326" w14:textId="77777777" w:rsidR="00C444EE" w:rsidRPr="00C444EE" w:rsidRDefault="00C444EE" w:rsidP="00C444EE">
      <w:pPr>
        <w:spacing w:before="252" w:line="280" w:lineRule="auto"/>
        <w:ind w:left="360" w:right="131"/>
        <w:jc w:val="both"/>
        <w:rPr>
          <w:rFonts w:ascii="Trebuchet MS" w:hAnsi="Trebuchet MS" w:cs="Arial"/>
          <w:color w:val="000000"/>
          <w:spacing w:val="6"/>
        </w:rPr>
      </w:pPr>
    </w:p>
    <w:p w14:paraId="2446E8DB" w14:textId="77777777" w:rsidR="004F3FE6" w:rsidRPr="00BD127A" w:rsidRDefault="004F3FE6" w:rsidP="00E46AE7">
      <w:pPr>
        <w:pStyle w:val="Ttulo3"/>
        <w:numPr>
          <w:ilvl w:val="2"/>
          <w:numId w:val="2"/>
        </w:numPr>
        <w:jc w:val="both"/>
        <w:rPr>
          <w:rFonts w:ascii="Trebuchet MS" w:hAnsi="Trebuchet MS" w:cs="Arial"/>
          <w:color w:val="auto"/>
        </w:rPr>
      </w:pPr>
      <w:bookmarkStart w:id="40" w:name="_Toc64005902"/>
      <w:r w:rsidRPr="00BD127A">
        <w:rPr>
          <w:rFonts w:ascii="Trebuchet MS" w:hAnsi="Trebuchet MS" w:cs="Arial"/>
          <w:color w:val="auto"/>
        </w:rPr>
        <w:t>Medición inicial</w:t>
      </w:r>
      <w:bookmarkEnd w:id="40"/>
    </w:p>
    <w:p w14:paraId="2D8DF2CD" w14:textId="0FBC25DD" w:rsidR="004F3FE6" w:rsidRPr="00BD127A" w:rsidRDefault="004F3FE6" w:rsidP="00E46AE7">
      <w:pPr>
        <w:spacing w:before="324" w:line="280" w:lineRule="auto"/>
        <w:ind w:right="131"/>
        <w:jc w:val="both"/>
        <w:rPr>
          <w:rFonts w:ascii="Trebuchet MS" w:hAnsi="Trebuchet MS" w:cs="Arial"/>
        </w:rPr>
      </w:pPr>
      <w:r w:rsidRPr="00BD127A">
        <w:rPr>
          <w:rFonts w:ascii="Trebuchet MS" w:hAnsi="Trebuchet MS" w:cs="Arial"/>
          <w:color w:val="000000"/>
          <w:spacing w:val="2"/>
        </w:rPr>
        <w:t>En el reconocimiento</w:t>
      </w:r>
      <w:r w:rsidRPr="00BD127A">
        <w:rPr>
          <w:rFonts w:ascii="Trebuchet MS" w:hAnsi="Trebuchet MS" w:cs="Arial"/>
          <w:color w:val="000000"/>
          <w:spacing w:val="9"/>
        </w:rPr>
        <w:t xml:space="preserve">, </w:t>
      </w:r>
      <w:sdt>
        <w:sdtPr>
          <w:rPr>
            <w:rFonts w:ascii="Trebuchet MS" w:hAnsi="Trebuchet MS" w:cs="Arial"/>
          </w:rPr>
          <w:alias w:val="Compañía"/>
          <w:tag w:val=""/>
          <w:id w:val="-26332073"/>
          <w:dataBinding w:prefixMappings="xmlns:ns0='http://schemas.openxmlformats.org/officeDocument/2006/extended-properties' " w:xpath="/ns0:Properties[1]/ns0:Company[1]" w:storeItemID="{6668398D-A668-4E3E-A5EB-62B293D839F1}"/>
          <w:text/>
        </w:sdtPr>
        <w:sdtEndPr/>
        <w:sdtContent>
          <w:r w:rsidR="00DA3A4D" w:rsidRPr="00BD127A">
            <w:rPr>
              <w:rFonts w:ascii="Trebuchet MS" w:hAnsi="Trebuchet MS" w:cs="Arial"/>
            </w:rPr>
            <w:t>AGENCIA DE COOPERACION E INVERSION DE MEDELLIN Y EL AREA METROPOLITANA</w:t>
          </w:r>
        </w:sdtContent>
      </w:sdt>
      <w:r w:rsidRPr="00BD127A">
        <w:rPr>
          <w:rFonts w:ascii="Trebuchet MS" w:hAnsi="Trebuchet MS" w:cs="Arial"/>
          <w:color w:val="000000"/>
          <w:spacing w:val="9"/>
        </w:rPr>
        <w:t xml:space="preserve"> </w:t>
      </w:r>
      <w:r w:rsidRPr="00BD127A">
        <w:rPr>
          <w:rFonts w:ascii="Trebuchet MS" w:hAnsi="Trebuchet MS" w:cs="Arial"/>
          <w:color w:val="000000"/>
          <w:spacing w:val="2"/>
        </w:rPr>
        <w:t>medirá las inversiones de administración de liquidez de acuerdo con su clasificación</w:t>
      </w:r>
      <w:r w:rsidRPr="00BD127A">
        <w:rPr>
          <w:rFonts w:ascii="Trebuchet MS" w:hAnsi="Trebuchet MS" w:cs="Arial"/>
          <w:color w:val="000000"/>
          <w:spacing w:val="9"/>
        </w:rPr>
        <w:t>:</w:t>
      </w:r>
    </w:p>
    <w:p w14:paraId="39A85C65" w14:textId="77777777" w:rsidR="004F3FE6" w:rsidRPr="00BD127A" w:rsidRDefault="004F3FE6" w:rsidP="00E46AE7">
      <w:pPr>
        <w:pStyle w:val="Prrafodelista"/>
        <w:ind w:left="792" w:right="131"/>
        <w:jc w:val="both"/>
        <w:rPr>
          <w:rFonts w:ascii="Trebuchet MS" w:hAnsi="Trebuchet MS" w:cs="Arial"/>
        </w:rPr>
      </w:pPr>
    </w:p>
    <w:p w14:paraId="0AED51D5" w14:textId="77777777" w:rsidR="004F3FE6" w:rsidRPr="00BD127A" w:rsidRDefault="004F3FE6" w:rsidP="00E46AE7">
      <w:pPr>
        <w:pStyle w:val="Prrafodelista"/>
        <w:numPr>
          <w:ilvl w:val="0"/>
          <w:numId w:val="14"/>
        </w:numPr>
        <w:spacing w:before="324" w:line="280" w:lineRule="auto"/>
        <w:ind w:right="131"/>
        <w:jc w:val="both"/>
        <w:rPr>
          <w:rFonts w:ascii="Trebuchet MS" w:hAnsi="Trebuchet MS" w:cs="Arial"/>
          <w:color w:val="000000"/>
          <w:spacing w:val="9"/>
        </w:rPr>
      </w:pPr>
      <w:r w:rsidRPr="00BD127A">
        <w:rPr>
          <w:rFonts w:ascii="Trebuchet MS" w:hAnsi="Trebuchet MS" w:cs="Arial"/>
          <w:color w:val="000000"/>
          <w:spacing w:val="2"/>
        </w:rPr>
        <w:t xml:space="preserve">Inversiones al valor razonable: Su medición inicial se realizará </w:t>
      </w:r>
      <w:r w:rsidRPr="00BD127A">
        <w:rPr>
          <w:rFonts w:ascii="Trebuchet MS" w:hAnsi="Trebuchet MS" w:cs="Arial"/>
          <w:color w:val="000000"/>
          <w:spacing w:val="9"/>
        </w:rPr>
        <w:t xml:space="preserve">por el valor </w:t>
      </w:r>
      <w:r w:rsidRPr="00BD127A">
        <w:rPr>
          <w:rFonts w:ascii="Trebuchet MS" w:hAnsi="Trebuchet MS" w:cs="Arial"/>
          <w:color w:val="000000"/>
          <w:spacing w:val="3"/>
        </w:rPr>
        <w:t xml:space="preserve">razonable, cualquier diferencia con el precio de la transacción se reconocerá como ingreso o como </w:t>
      </w:r>
      <w:r w:rsidRPr="00BD127A">
        <w:rPr>
          <w:rFonts w:ascii="Trebuchet MS" w:hAnsi="Trebuchet MS" w:cs="Arial"/>
          <w:color w:val="000000"/>
          <w:spacing w:val="2"/>
        </w:rPr>
        <w:t>gasto, según corresponda, en la fecha de la adquisición.</w:t>
      </w:r>
    </w:p>
    <w:p w14:paraId="4D690243" w14:textId="0B3E451D" w:rsidR="004F3FE6" w:rsidRPr="00BD127A" w:rsidRDefault="004F3FE6" w:rsidP="00E46AE7">
      <w:pPr>
        <w:pStyle w:val="Prrafodelista"/>
        <w:numPr>
          <w:ilvl w:val="0"/>
          <w:numId w:val="14"/>
        </w:numPr>
        <w:spacing w:before="324" w:line="280" w:lineRule="auto"/>
        <w:ind w:right="131"/>
        <w:jc w:val="both"/>
        <w:rPr>
          <w:rFonts w:ascii="Trebuchet MS" w:hAnsi="Trebuchet MS" w:cs="Arial"/>
          <w:color w:val="000000"/>
          <w:spacing w:val="9"/>
        </w:rPr>
      </w:pPr>
      <w:r w:rsidRPr="00BD127A">
        <w:rPr>
          <w:rFonts w:ascii="Trebuchet MS" w:hAnsi="Trebuchet MS" w:cs="Arial"/>
          <w:color w:val="000000"/>
          <w:spacing w:val="2"/>
        </w:rPr>
        <w:t>Inversiones a</w:t>
      </w:r>
      <w:r w:rsidRPr="00BD127A">
        <w:rPr>
          <w:rFonts w:ascii="Trebuchet MS" w:hAnsi="Trebuchet MS" w:cs="Arial"/>
          <w:color w:val="000000"/>
          <w:spacing w:val="8"/>
        </w:rPr>
        <w:t xml:space="preserve">l costo amortizado: </w:t>
      </w:r>
      <w:r w:rsidRPr="00BD127A">
        <w:rPr>
          <w:rFonts w:ascii="Trebuchet MS" w:hAnsi="Trebuchet MS" w:cs="Arial"/>
          <w:color w:val="000000"/>
          <w:spacing w:val="2"/>
        </w:rPr>
        <w:t xml:space="preserve">Su medición inicial se realizará </w:t>
      </w:r>
      <w:r w:rsidR="001A56D2" w:rsidRPr="00BD127A">
        <w:rPr>
          <w:rFonts w:ascii="Trebuchet MS" w:hAnsi="Trebuchet MS" w:cs="Arial"/>
          <w:color w:val="000000"/>
          <w:spacing w:val="9"/>
        </w:rPr>
        <w:t>por el precio de la transacción, agregando aquellos costos incrementales tales como: honorarios o comisiones.</w:t>
      </w:r>
    </w:p>
    <w:p w14:paraId="5088B2C9" w14:textId="77777777" w:rsidR="004F3FE6" w:rsidRPr="00BD127A" w:rsidRDefault="004F3FE6" w:rsidP="00E46AE7">
      <w:pPr>
        <w:pStyle w:val="Prrafodelista"/>
        <w:numPr>
          <w:ilvl w:val="0"/>
          <w:numId w:val="14"/>
        </w:numPr>
        <w:spacing w:before="324" w:line="280" w:lineRule="auto"/>
        <w:ind w:right="131"/>
        <w:jc w:val="both"/>
        <w:rPr>
          <w:rFonts w:ascii="Trebuchet MS" w:hAnsi="Trebuchet MS" w:cs="Arial"/>
          <w:color w:val="000000"/>
          <w:spacing w:val="9"/>
        </w:rPr>
      </w:pPr>
      <w:r w:rsidRPr="00BD127A">
        <w:rPr>
          <w:rFonts w:ascii="Trebuchet MS" w:hAnsi="Trebuchet MS" w:cs="Arial"/>
          <w:color w:val="000000"/>
          <w:spacing w:val="2"/>
        </w:rPr>
        <w:t>Inversiones a</w:t>
      </w:r>
      <w:r w:rsidRPr="00BD127A">
        <w:rPr>
          <w:rFonts w:ascii="Trebuchet MS" w:hAnsi="Trebuchet MS" w:cs="Arial"/>
          <w:color w:val="000000"/>
          <w:spacing w:val="7"/>
        </w:rPr>
        <w:t>l</w:t>
      </w:r>
      <w:r w:rsidRPr="00BD127A">
        <w:rPr>
          <w:rFonts w:ascii="Trebuchet MS" w:hAnsi="Trebuchet MS" w:cs="Arial"/>
          <w:color w:val="000000"/>
          <w:spacing w:val="4"/>
        </w:rPr>
        <w:t xml:space="preserve"> costo: </w:t>
      </w:r>
      <w:r w:rsidRPr="00BD127A">
        <w:rPr>
          <w:rFonts w:ascii="Trebuchet MS" w:hAnsi="Trebuchet MS" w:cs="Arial"/>
          <w:color w:val="000000"/>
          <w:spacing w:val="2"/>
        </w:rPr>
        <w:t xml:space="preserve">Su medición inicial se realizará </w:t>
      </w:r>
      <w:r w:rsidRPr="00BD127A">
        <w:rPr>
          <w:rFonts w:ascii="Trebuchet MS" w:hAnsi="Trebuchet MS" w:cs="Arial"/>
          <w:color w:val="000000"/>
          <w:spacing w:val="9"/>
        </w:rPr>
        <w:t>por el precio de la transacción.</w:t>
      </w:r>
    </w:p>
    <w:p w14:paraId="273F98D2" w14:textId="77777777" w:rsidR="004F3FE6" w:rsidRPr="00BD127A" w:rsidRDefault="004F3FE6" w:rsidP="00E46AE7">
      <w:pPr>
        <w:jc w:val="both"/>
        <w:rPr>
          <w:rFonts w:ascii="Trebuchet MS" w:hAnsi="Trebuchet MS" w:cs="Arial"/>
        </w:rPr>
      </w:pPr>
    </w:p>
    <w:p w14:paraId="4DD674EC" w14:textId="77777777" w:rsidR="00D46409" w:rsidRPr="00BD127A" w:rsidRDefault="00D46409" w:rsidP="00E46AE7">
      <w:pPr>
        <w:jc w:val="both"/>
        <w:rPr>
          <w:rFonts w:ascii="Trebuchet MS" w:hAnsi="Trebuchet MS" w:cs="Arial"/>
        </w:rPr>
      </w:pPr>
      <w:r w:rsidRPr="00BD127A">
        <w:rPr>
          <w:rFonts w:ascii="Trebuchet MS" w:hAnsi="Trebuchet MS" w:cs="Arial"/>
        </w:rPr>
        <w:t>Costos de transacción</w:t>
      </w:r>
    </w:p>
    <w:p w14:paraId="37506A43" w14:textId="77777777" w:rsidR="00D46409" w:rsidRPr="00BD127A" w:rsidRDefault="00D46409" w:rsidP="00E46AE7">
      <w:pPr>
        <w:jc w:val="both"/>
        <w:rPr>
          <w:rFonts w:ascii="Trebuchet MS" w:hAnsi="Trebuchet MS" w:cs="Arial"/>
        </w:rPr>
      </w:pPr>
    </w:p>
    <w:p w14:paraId="23094EBA" w14:textId="28853A7C" w:rsidR="00D46409" w:rsidRPr="00BD127A" w:rsidRDefault="00D46409" w:rsidP="00E46AE7">
      <w:pPr>
        <w:ind w:right="131"/>
        <w:jc w:val="both"/>
        <w:rPr>
          <w:rFonts w:ascii="Trebuchet MS" w:hAnsi="Trebuchet MS" w:cs="Arial"/>
        </w:rPr>
      </w:pPr>
      <w:r w:rsidRPr="00BD127A">
        <w:rPr>
          <w:rFonts w:ascii="Trebuchet MS" w:hAnsi="Trebuchet MS" w:cs="Arial"/>
        </w:rPr>
        <w:lastRenderedPageBreak/>
        <w:t xml:space="preserve">En el reconocimiento, </w:t>
      </w:r>
      <w:sdt>
        <w:sdtPr>
          <w:rPr>
            <w:rFonts w:ascii="Trebuchet MS" w:hAnsi="Trebuchet MS" w:cs="Arial"/>
          </w:rPr>
          <w:alias w:val="Compañía"/>
          <w:tag w:val=""/>
          <w:id w:val="-1056155285"/>
          <w:dataBinding w:prefixMappings="xmlns:ns0='http://schemas.openxmlformats.org/officeDocument/2006/extended-properties' " w:xpath="/ns0:Properties[1]/ns0:Company[1]" w:storeItemID="{6668398D-A668-4E3E-A5EB-62B293D839F1}"/>
          <w:text/>
        </w:sdtPr>
        <w:sdtEndPr/>
        <w:sdtContent>
          <w:r w:rsidR="00DA3A4D" w:rsidRPr="00BD127A">
            <w:rPr>
              <w:rFonts w:ascii="Trebuchet MS" w:hAnsi="Trebuchet MS" w:cs="Arial"/>
            </w:rPr>
            <w:t>AGENCIA DE COOPERACION E INVERSION DE MEDELLIN Y EL AREA METROPOLITANA</w:t>
          </w:r>
        </w:sdtContent>
      </w:sdt>
      <w:r w:rsidRPr="00BD127A">
        <w:rPr>
          <w:rFonts w:ascii="Trebuchet MS" w:hAnsi="Trebuchet MS" w:cs="Arial"/>
        </w:rPr>
        <w:t xml:space="preserve"> tratará los costos de transacción incurridos en la adquisición de inversiones en administración de liquidez de acuerdo con su clasificación:</w:t>
      </w:r>
    </w:p>
    <w:p w14:paraId="371E0CDD" w14:textId="77777777" w:rsidR="00D46409" w:rsidRPr="00BD127A" w:rsidRDefault="00D46409" w:rsidP="00E46AE7">
      <w:pPr>
        <w:pStyle w:val="Prrafodelista"/>
        <w:ind w:left="1224" w:right="131"/>
        <w:jc w:val="both"/>
        <w:rPr>
          <w:rFonts w:ascii="Trebuchet MS" w:hAnsi="Trebuchet MS" w:cs="Arial"/>
        </w:rPr>
      </w:pPr>
    </w:p>
    <w:p w14:paraId="16E04537" w14:textId="77777777" w:rsidR="00D46409" w:rsidRPr="00BD127A" w:rsidRDefault="00D46409" w:rsidP="00E46AE7">
      <w:pPr>
        <w:pStyle w:val="Prrafodelista"/>
        <w:numPr>
          <w:ilvl w:val="0"/>
          <w:numId w:val="15"/>
        </w:numPr>
        <w:spacing w:before="216" w:line="280" w:lineRule="auto"/>
        <w:ind w:right="131"/>
        <w:jc w:val="both"/>
        <w:rPr>
          <w:rFonts w:ascii="Trebuchet MS" w:hAnsi="Trebuchet MS" w:cs="Arial"/>
          <w:spacing w:val="9"/>
        </w:rPr>
      </w:pPr>
      <w:r w:rsidRPr="00BD127A">
        <w:rPr>
          <w:rFonts w:ascii="Trebuchet MS" w:hAnsi="Trebuchet MS" w:cs="Arial"/>
          <w:spacing w:val="6"/>
        </w:rPr>
        <w:t xml:space="preserve">Inversiones al valor razonable: Los costos de transacción </w:t>
      </w:r>
      <w:r w:rsidRPr="00BD127A">
        <w:rPr>
          <w:rFonts w:ascii="Trebuchet MS" w:hAnsi="Trebuchet MS" w:cs="Arial"/>
          <w:spacing w:val="4"/>
        </w:rPr>
        <w:t xml:space="preserve">afectarán directamente el resultado </w:t>
      </w:r>
      <w:r w:rsidRPr="00BD127A">
        <w:rPr>
          <w:rFonts w:ascii="Trebuchet MS" w:hAnsi="Trebuchet MS" w:cs="Arial"/>
          <w:spacing w:val="9"/>
        </w:rPr>
        <w:t xml:space="preserve">como gasto. </w:t>
      </w:r>
    </w:p>
    <w:p w14:paraId="34CC1B09" w14:textId="77777777" w:rsidR="00D46409" w:rsidRPr="00BD127A" w:rsidRDefault="00D46409" w:rsidP="00E46AE7">
      <w:pPr>
        <w:pStyle w:val="Prrafodelista"/>
        <w:numPr>
          <w:ilvl w:val="0"/>
          <w:numId w:val="15"/>
        </w:numPr>
        <w:spacing w:before="216" w:line="280" w:lineRule="auto"/>
        <w:ind w:right="131"/>
        <w:jc w:val="both"/>
        <w:rPr>
          <w:rFonts w:ascii="Trebuchet MS" w:hAnsi="Trebuchet MS" w:cs="Arial"/>
          <w:spacing w:val="9"/>
        </w:rPr>
      </w:pPr>
      <w:r w:rsidRPr="00BD127A">
        <w:rPr>
          <w:rFonts w:ascii="Trebuchet MS" w:hAnsi="Trebuchet MS" w:cs="Arial"/>
          <w:spacing w:val="6"/>
        </w:rPr>
        <w:t xml:space="preserve">Inversiones al costo amortizado: Los costos de transacción </w:t>
      </w:r>
      <w:r w:rsidRPr="00BD127A">
        <w:rPr>
          <w:rFonts w:ascii="Trebuchet MS" w:hAnsi="Trebuchet MS" w:cs="Arial"/>
          <w:spacing w:val="-6"/>
        </w:rPr>
        <w:t xml:space="preserve">se tratarán como un mayor valor de la </w:t>
      </w:r>
      <w:r w:rsidRPr="00BD127A">
        <w:rPr>
          <w:rFonts w:ascii="Trebuchet MS" w:hAnsi="Trebuchet MS" w:cs="Arial"/>
          <w:spacing w:val="-8"/>
        </w:rPr>
        <w:t>inversión</w:t>
      </w:r>
      <w:r w:rsidRPr="00BD127A">
        <w:rPr>
          <w:rFonts w:ascii="Trebuchet MS" w:hAnsi="Trebuchet MS" w:cs="Arial"/>
          <w:spacing w:val="9"/>
        </w:rPr>
        <w:t xml:space="preserve">. </w:t>
      </w:r>
    </w:p>
    <w:p w14:paraId="1535E9C3" w14:textId="77777777" w:rsidR="00D46409" w:rsidRPr="00BD127A" w:rsidRDefault="00D46409" w:rsidP="00E46AE7">
      <w:pPr>
        <w:pStyle w:val="Prrafodelista"/>
        <w:numPr>
          <w:ilvl w:val="0"/>
          <w:numId w:val="15"/>
        </w:numPr>
        <w:spacing w:before="216" w:line="280" w:lineRule="auto"/>
        <w:ind w:right="131"/>
        <w:jc w:val="both"/>
        <w:rPr>
          <w:rFonts w:ascii="Trebuchet MS" w:hAnsi="Trebuchet MS" w:cs="Arial"/>
          <w:color w:val="FF0000"/>
          <w:spacing w:val="9"/>
        </w:rPr>
      </w:pPr>
      <w:r w:rsidRPr="00BD127A">
        <w:rPr>
          <w:rFonts w:ascii="Trebuchet MS" w:hAnsi="Trebuchet MS" w:cs="Arial"/>
          <w:spacing w:val="6"/>
        </w:rPr>
        <w:t xml:space="preserve">Inversiones al costo: Los costos de transacción </w:t>
      </w:r>
      <w:r w:rsidRPr="00BD127A">
        <w:rPr>
          <w:rFonts w:ascii="Trebuchet MS" w:hAnsi="Trebuchet MS" w:cs="Arial"/>
          <w:spacing w:val="-6"/>
        </w:rPr>
        <w:t xml:space="preserve">se tratarán como un mayor valor de la </w:t>
      </w:r>
      <w:r w:rsidRPr="00BD127A">
        <w:rPr>
          <w:rFonts w:ascii="Trebuchet MS" w:hAnsi="Trebuchet MS" w:cs="Arial"/>
          <w:spacing w:val="-8"/>
        </w:rPr>
        <w:t>inversión</w:t>
      </w:r>
      <w:r w:rsidRPr="00BD127A">
        <w:rPr>
          <w:rFonts w:ascii="Trebuchet MS" w:hAnsi="Trebuchet MS" w:cs="Arial"/>
          <w:spacing w:val="9"/>
        </w:rPr>
        <w:t>.</w:t>
      </w:r>
      <w:r w:rsidRPr="00BD127A">
        <w:rPr>
          <w:rFonts w:ascii="Trebuchet MS" w:hAnsi="Trebuchet MS" w:cs="Arial"/>
          <w:color w:val="FF0000"/>
          <w:spacing w:val="9"/>
        </w:rPr>
        <w:t xml:space="preserve"> </w:t>
      </w:r>
    </w:p>
    <w:p w14:paraId="505587E0" w14:textId="77777777" w:rsidR="00D46409" w:rsidRPr="00BD127A" w:rsidRDefault="00D46409" w:rsidP="00E46AE7">
      <w:pPr>
        <w:spacing w:before="252" w:line="280" w:lineRule="auto"/>
        <w:ind w:right="131"/>
        <w:jc w:val="both"/>
        <w:rPr>
          <w:rFonts w:ascii="Trebuchet MS" w:hAnsi="Trebuchet MS" w:cs="Arial"/>
          <w:color w:val="000000"/>
          <w:spacing w:val="-6"/>
        </w:rPr>
      </w:pPr>
      <w:r w:rsidRPr="00BD127A">
        <w:rPr>
          <w:rFonts w:ascii="Trebuchet MS" w:hAnsi="Trebuchet MS" w:cs="Arial"/>
          <w:color w:val="000000"/>
          <w:spacing w:val="-8"/>
        </w:rPr>
        <w:t xml:space="preserve">Los costos de transacción son los costos incrementales directamente atribuibles a la adquisición de </w:t>
      </w:r>
      <w:r w:rsidRPr="00BD127A">
        <w:rPr>
          <w:rFonts w:ascii="Trebuchet MS" w:hAnsi="Trebuchet MS" w:cs="Arial"/>
          <w:color w:val="000000"/>
          <w:spacing w:val="-4"/>
        </w:rPr>
        <w:t xml:space="preserve">una inversión de administración de liquidez. Se entiende como un costo incremental aquel en el </w:t>
      </w:r>
      <w:r w:rsidRPr="00BD127A">
        <w:rPr>
          <w:rFonts w:ascii="Trebuchet MS" w:hAnsi="Trebuchet MS" w:cs="Arial"/>
          <w:color w:val="000000"/>
          <w:spacing w:val="-5"/>
        </w:rPr>
        <w:t xml:space="preserve">que no se habría incurrido si la </w:t>
      </w:r>
      <w:r w:rsidR="0098519C" w:rsidRPr="00BD127A">
        <w:rPr>
          <w:rFonts w:ascii="Trebuchet MS" w:hAnsi="Trebuchet MS" w:cs="Arial"/>
          <w:color w:val="000000"/>
          <w:spacing w:val="-5"/>
        </w:rPr>
        <w:t>entidad</w:t>
      </w:r>
      <w:r w:rsidRPr="00BD127A">
        <w:rPr>
          <w:rFonts w:ascii="Trebuchet MS" w:hAnsi="Trebuchet MS" w:cs="Arial"/>
          <w:color w:val="000000"/>
          <w:spacing w:val="-5"/>
        </w:rPr>
        <w:t xml:space="preserve"> no hubiera adquirido dicha inversión. Los costos de </w:t>
      </w:r>
      <w:r w:rsidRPr="00BD127A">
        <w:rPr>
          <w:rFonts w:ascii="Trebuchet MS" w:hAnsi="Trebuchet MS" w:cs="Arial"/>
          <w:color w:val="000000"/>
          <w:spacing w:val="-9"/>
        </w:rPr>
        <w:t xml:space="preserve">transacción incluyen, por ejemplo, honorarios y comisiones pagadas a asesores, comisionistas e </w:t>
      </w:r>
      <w:r w:rsidRPr="00BD127A">
        <w:rPr>
          <w:rFonts w:ascii="Trebuchet MS" w:hAnsi="Trebuchet MS" w:cs="Arial"/>
          <w:color w:val="000000"/>
          <w:spacing w:val="-2"/>
        </w:rPr>
        <w:t xml:space="preserve">intermediarios y demás tarifas establecidas por los entes reguladores y bolsas de valores </w:t>
      </w:r>
      <w:r w:rsidRPr="00BD127A">
        <w:rPr>
          <w:rFonts w:ascii="Trebuchet MS" w:hAnsi="Trebuchet MS" w:cs="Arial"/>
          <w:color w:val="000000"/>
          <w:spacing w:val="-6"/>
        </w:rPr>
        <w:t>originadas en la adquisición del instrumento.</w:t>
      </w:r>
    </w:p>
    <w:p w14:paraId="4F13543F" w14:textId="77777777" w:rsidR="006D67E9" w:rsidRPr="00BD127A" w:rsidRDefault="006D67E9" w:rsidP="00E46AE7">
      <w:pPr>
        <w:pStyle w:val="Ttulo3"/>
        <w:numPr>
          <w:ilvl w:val="2"/>
          <w:numId w:val="2"/>
        </w:numPr>
        <w:jc w:val="both"/>
        <w:rPr>
          <w:rFonts w:ascii="Trebuchet MS" w:hAnsi="Trebuchet MS" w:cs="Arial"/>
          <w:color w:val="auto"/>
        </w:rPr>
      </w:pPr>
      <w:bookmarkStart w:id="41" w:name="_Toc64005903"/>
      <w:r w:rsidRPr="00BD127A">
        <w:rPr>
          <w:rFonts w:ascii="Trebuchet MS" w:hAnsi="Trebuchet MS" w:cs="Arial"/>
          <w:color w:val="auto"/>
        </w:rPr>
        <w:t>Medición posterior</w:t>
      </w:r>
      <w:bookmarkEnd w:id="41"/>
    </w:p>
    <w:p w14:paraId="502E26E1" w14:textId="25C915AD" w:rsidR="006D67E9" w:rsidRPr="00BC50B0" w:rsidRDefault="006D67E9" w:rsidP="00E46AE7">
      <w:pPr>
        <w:spacing w:before="324" w:line="278" w:lineRule="auto"/>
        <w:ind w:right="131"/>
        <w:jc w:val="both"/>
        <w:rPr>
          <w:rFonts w:ascii="Trebuchet MS" w:hAnsi="Trebuchet MS" w:cs="Arial"/>
          <w:color w:val="000000"/>
          <w:spacing w:val="-6"/>
        </w:rPr>
      </w:pPr>
      <w:r w:rsidRPr="00BD127A">
        <w:rPr>
          <w:rFonts w:ascii="Trebuchet MS" w:hAnsi="Trebuchet MS" w:cs="Arial"/>
          <w:color w:val="000000"/>
          <w:spacing w:val="-6"/>
        </w:rPr>
        <w:t>Con posterioridad al reconocimiento, las inversiones de administración de liquidez se medirán atendiendo la categoría en la que se encuentran clasificadas</w:t>
      </w:r>
      <w:r w:rsidR="00BC50B0">
        <w:rPr>
          <w:rFonts w:ascii="Trebuchet MS" w:hAnsi="Trebuchet MS" w:cs="Arial"/>
          <w:color w:val="000000"/>
          <w:spacing w:val="-6"/>
        </w:rPr>
        <w:t>.</w:t>
      </w:r>
    </w:p>
    <w:p w14:paraId="15966799" w14:textId="77777777" w:rsidR="006D67E9" w:rsidRPr="00BD127A" w:rsidRDefault="009218AF" w:rsidP="00E46AE7">
      <w:pPr>
        <w:pStyle w:val="Ttulo4"/>
        <w:numPr>
          <w:ilvl w:val="3"/>
          <w:numId w:val="2"/>
        </w:numPr>
        <w:jc w:val="both"/>
        <w:rPr>
          <w:rFonts w:ascii="Trebuchet MS" w:hAnsi="Trebuchet MS" w:cs="Arial"/>
          <w:i w:val="0"/>
          <w:color w:val="auto"/>
        </w:rPr>
      </w:pPr>
      <w:r w:rsidRPr="00BD127A">
        <w:rPr>
          <w:rFonts w:ascii="Trebuchet MS" w:hAnsi="Trebuchet MS" w:cs="Arial"/>
          <w:i w:val="0"/>
          <w:color w:val="auto"/>
        </w:rPr>
        <w:t>Inversiones al costo amortizado</w:t>
      </w:r>
    </w:p>
    <w:p w14:paraId="18501E61" w14:textId="13D96877" w:rsidR="00372730" w:rsidRPr="00BD127A" w:rsidRDefault="00372730" w:rsidP="00E46AE7">
      <w:pPr>
        <w:spacing w:before="288" w:line="280" w:lineRule="auto"/>
        <w:ind w:right="131"/>
        <w:jc w:val="both"/>
        <w:rPr>
          <w:rFonts w:ascii="Trebuchet MS" w:hAnsi="Trebuchet MS" w:cs="Arial"/>
          <w:color w:val="000000"/>
          <w:spacing w:val="-5"/>
        </w:rPr>
      </w:pPr>
      <w:r w:rsidRPr="00BD127A">
        <w:rPr>
          <w:rFonts w:ascii="Trebuchet MS" w:hAnsi="Trebuchet MS" w:cs="Arial"/>
          <w:color w:val="000000"/>
          <w:spacing w:val="-5"/>
        </w:rPr>
        <w:t xml:space="preserve">Con posterioridad al reconocimiento, las inversiones clasificadas en la categoría de costo amortizado se medirán al costo amortizado. Es </w:t>
      </w:r>
      <w:r w:rsidR="00B910DC" w:rsidRPr="00BD127A">
        <w:rPr>
          <w:rFonts w:ascii="Trebuchet MS" w:hAnsi="Trebuchet MS" w:cs="Arial"/>
          <w:color w:val="000000"/>
          <w:spacing w:val="-5"/>
        </w:rPr>
        <w:t>decir,</w:t>
      </w:r>
      <w:r w:rsidRPr="00BD127A">
        <w:rPr>
          <w:rFonts w:ascii="Trebuchet MS" w:hAnsi="Trebuchet MS" w:cs="Arial"/>
          <w:color w:val="000000"/>
          <w:spacing w:val="-5"/>
        </w:rPr>
        <w:t xml:space="preserve"> se medirán teniendo en cuenta los intereses generados los abonos a capital y los recursos entregados a la entidad calculado mediante una tabla de amortización teniendo en cuenta la tasa de interés efectiva.</w:t>
      </w:r>
    </w:p>
    <w:p w14:paraId="54AA3F30" w14:textId="77777777" w:rsidR="00372730" w:rsidRPr="00BD127A" w:rsidRDefault="00372730" w:rsidP="00E46AE7">
      <w:pPr>
        <w:spacing w:before="288" w:line="280" w:lineRule="auto"/>
        <w:ind w:right="131"/>
        <w:jc w:val="both"/>
        <w:rPr>
          <w:rFonts w:ascii="Trebuchet MS" w:hAnsi="Trebuchet MS" w:cs="Arial"/>
          <w:color w:val="000000"/>
          <w:spacing w:val="-5"/>
        </w:rPr>
      </w:pPr>
      <w:r w:rsidRPr="00BD127A">
        <w:rPr>
          <w:rFonts w:ascii="Trebuchet MS" w:hAnsi="Trebuchet MS" w:cs="Arial"/>
          <w:color w:val="000000"/>
          <w:spacing w:val="-5"/>
        </w:rPr>
        <w:t xml:space="preserve">Los rendimientos recibidos reducirán el valor de la inversión, afectando el efectivo o equivalentes </w:t>
      </w:r>
      <w:r w:rsidRPr="00BD127A">
        <w:rPr>
          <w:rFonts w:ascii="Trebuchet MS" w:hAnsi="Trebuchet MS" w:cs="Arial"/>
          <w:color w:val="000000"/>
          <w:spacing w:val="-6"/>
        </w:rPr>
        <w:t>al efectivo de acuerdo con la contraprestación recibida.</w:t>
      </w:r>
    </w:p>
    <w:p w14:paraId="2246E703" w14:textId="77777777" w:rsidR="00372730" w:rsidRPr="00BD127A" w:rsidRDefault="00372730" w:rsidP="00E46AE7">
      <w:pPr>
        <w:spacing w:before="252" w:line="280" w:lineRule="auto"/>
        <w:ind w:right="131"/>
        <w:jc w:val="both"/>
        <w:rPr>
          <w:rFonts w:ascii="Trebuchet MS" w:hAnsi="Trebuchet MS" w:cs="Arial"/>
          <w:color w:val="000000"/>
          <w:spacing w:val="-4"/>
        </w:rPr>
      </w:pPr>
      <w:r w:rsidRPr="00BD127A">
        <w:rPr>
          <w:rFonts w:ascii="Trebuchet MS" w:hAnsi="Trebuchet MS" w:cs="Arial"/>
          <w:color w:val="000000"/>
          <w:spacing w:val="-6"/>
        </w:rPr>
        <w:t xml:space="preserve">Las inversiones de administración de liquidez clasificadas al costo amortizado serán objeto de </w:t>
      </w:r>
      <w:r w:rsidRPr="00BD127A">
        <w:rPr>
          <w:rFonts w:ascii="Trebuchet MS" w:hAnsi="Trebuchet MS" w:cs="Arial"/>
          <w:color w:val="000000"/>
          <w:spacing w:val="-4"/>
        </w:rPr>
        <w:t>estimaciones de deterioro cuando exista evidencia objetiva del:</w:t>
      </w:r>
    </w:p>
    <w:p w14:paraId="15191803" w14:textId="77777777" w:rsidR="00372730" w:rsidRPr="00BD127A" w:rsidRDefault="00372730" w:rsidP="00E46AE7">
      <w:pPr>
        <w:pStyle w:val="Prrafodelista"/>
        <w:numPr>
          <w:ilvl w:val="0"/>
          <w:numId w:val="17"/>
        </w:numPr>
        <w:spacing w:before="252" w:line="280" w:lineRule="auto"/>
        <w:ind w:right="131"/>
        <w:jc w:val="both"/>
        <w:rPr>
          <w:rFonts w:ascii="Trebuchet MS" w:hAnsi="Trebuchet MS" w:cs="Arial"/>
          <w:color w:val="000000"/>
          <w:spacing w:val="-6"/>
        </w:rPr>
      </w:pPr>
      <w:r w:rsidRPr="00BD127A">
        <w:rPr>
          <w:rFonts w:ascii="Trebuchet MS" w:hAnsi="Trebuchet MS" w:cs="Arial"/>
          <w:color w:val="000000"/>
          <w:spacing w:val="-4"/>
        </w:rPr>
        <w:t xml:space="preserve">Incumplimiento de los pagos a cargo del emisor o </w:t>
      </w:r>
    </w:p>
    <w:p w14:paraId="7EBAEE39" w14:textId="77777777" w:rsidR="00372730" w:rsidRPr="00BD127A" w:rsidRDefault="00372730" w:rsidP="00E46AE7">
      <w:pPr>
        <w:pStyle w:val="Prrafodelista"/>
        <w:numPr>
          <w:ilvl w:val="0"/>
          <w:numId w:val="17"/>
        </w:numPr>
        <w:spacing w:before="252" w:line="280" w:lineRule="auto"/>
        <w:ind w:right="131"/>
        <w:jc w:val="both"/>
        <w:rPr>
          <w:rFonts w:ascii="Trebuchet MS" w:hAnsi="Trebuchet MS" w:cs="Arial"/>
          <w:color w:val="000000"/>
          <w:spacing w:val="-6"/>
        </w:rPr>
      </w:pPr>
      <w:r w:rsidRPr="00BD127A">
        <w:rPr>
          <w:rFonts w:ascii="Trebuchet MS" w:hAnsi="Trebuchet MS" w:cs="Arial"/>
          <w:color w:val="000000"/>
          <w:spacing w:val="-4"/>
        </w:rPr>
        <w:t xml:space="preserve">del desmejoramiento de las condiciones crediticias del mismo. </w:t>
      </w:r>
    </w:p>
    <w:p w14:paraId="6451F751" w14:textId="77777777" w:rsidR="00372730" w:rsidRPr="00BD127A" w:rsidRDefault="00372730" w:rsidP="00E46AE7">
      <w:pPr>
        <w:spacing w:before="252" w:line="280" w:lineRule="auto"/>
        <w:ind w:right="131"/>
        <w:jc w:val="both"/>
        <w:rPr>
          <w:rFonts w:ascii="Trebuchet MS" w:hAnsi="Trebuchet MS" w:cs="Arial"/>
          <w:color w:val="000000"/>
          <w:spacing w:val="-3"/>
        </w:rPr>
      </w:pPr>
      <w:r w:rsidRPr="00BD127A">
        <w:rPr>
          <w:rFonts w:ascii="Trebuchet MS" w:hAnsi="Trebuchet MS" w:cs="Arial"/>
          <w:color w:val="000000"/>
          <w:spacing w:val="-4"/>
        </w:rPr>
        <w:t xml:space="preserve">Para el efecto, por lo menos al final del periodo contable se revisará si </w:t>
      </w:r>
      <w:r w:rsidRPr="00BD127A">
        <w:rPr>
          <w:rFonts w:ascii="Trebuchet MS" w:hAnsi="Trebuchet MS" w:cs="Arial"/>
          <w:color w:val="000000"/>
          <w:spacing w:val="-2"/>
        </w:rPr>
        <w:t>existen indicios de deterioro.</w:t>
      </w:r>
      <w:r w:rsidRPr="00BD127A">
        <w:rPr>
          <w:rFonts w:ascii="Trebuchet MS" w:hAnsi="Trebuchet MS" w:cs="Arial"/>
          <w:color w:val="000000"/>
          <w:spacing w:val="-3"/>
        </w:rPr>
        <w:t xml:space="preserve"> </w:t>
      </w:r>
    </w:p>
    <w:p w14:paraId="3789CCF2" w14:textId="77777777" w:rsidR="00372730" w:rsidRPr="00BD127A" w:rsidRDefault="00372730" w:rsidP="00E46AE7">
      <w:pPr>
        <w:spacing w:before="252" w:line="280" w:lineRule="auto"/>
        <w:ind w:right="131"/>
        <w:jc w:val="both"/>
        <w:rPr>
          <w:rFonts w:ascii="Trebuchet MS" w:hAnsi="Trebuchet MS" w:cs="Arial"/>
          <w:color w:val="000000"/>
          <w:spacing w:val="-4"/>
        </w:rPr>
      </w:pPr>
      <w:r w:rsidRPr="00BD127A">
        <w:rPr>
          <w:rFonts w:ascii="Trebuchet MS" w:hAnsi="Trebuchet MS" w:cs="Arial"/>
          <w:color w:val="000000"/>
          <w:spacing w:val="-4"/>
        </w:rPr>
        <w:lastRenderedPageBreak/>
        <w:t>El deterioro corresponderá al exceso del valor en libros de la inversión con respecto al valor presente de los flujos de efectivo futuros estimados de la misma (excluyendo las pérdidas crediticias futuras en las que no se haya incurrido), descontados utilizando la tasa de interés efectiva original de la inversión, es decir, la tasa de interés efectiva computada en el momento del reconocimiento inicial (Valor en uso)</w:t>
      </w:r>
    </w:p>
    <w:p w14:paraId="3C8836AE" w14:textId="77777777" w:rsidR="00372730" w:rsidRPr="00BD127A" w:rsidRDefault="00372730" w:rsidP="00E46AE7">
      <w:pPr>
        <w:spacing w:before="252" w:line="280" w:lineRule="auto"/>
        <w:ind w:right="131"/>
        <w:jc w:val="both"/>
        <w:rPr>
          <w:rFonts w:ascii="Trebuchet MS" w:hAnsi="Trebuchet MS" w:cs="Arial"/>
          <w:color w:val="000000"/>
          <w:spacing w:val="-6"/>
        </w:rPr>
      </w:pPr>
      <w:r w:rsidRPr="00BD127A">
        <w:rPr>
          <w:rFonts w:ascii="Trebuchet MS" w:hAnsi="Trebuchet MS" w:cs="Arial"/>
          <w:color w:val="000000"/>
          <w:spacing w:val="-2"/>
        </w:rPr>
        <w:t xml:space="preserve">El deterioro se reconocerá de forma </w:t>
      </w:r>
      <w:r w:rsidRPr="00BD127A">
        <w:rPr>
          <w:rFonts w:ascii="Trebuchet MS" w:hAnsi="Trebuchet MS" w:cs="Arial"/>
          <w:color w:val="000000"/>
          <w:spacing w:val="-5"/>
        </w:rPr>
        <w:t>separada, como un menor valor de la inversión, afectando el gasto del periodo.</w:t>
      </w:r>
    </w:p>
    <w:p w14:paraId="50A69816" w14:textId="77777777" w:rsidR="00372730" w:rsidRPr="00BD127A" w:rsidRDefault="00372730" w:rsidP="00E46AE7">
      <w:pPr>
        <w:spacing w:before="288" w:line="280" w:lineRule="auto"/>
        <w:ind w:right="131"/>
        <w:jc w:val="both"/>
        <w:rPr>
          <w:rFonts w:ascii="Trebuchet MS" w:hAnsi="Trebuchet MS" w:cs="Arial"/>
          <w:color w:val="000000"/>
          <w:spacing w:val="-5"/>
        </w:rPr>
      </w:pPr>
      <w:r w:rsidRPr="00BD127A">
        <w:rPr>
          <w:rFonts w:ascii="Trebuchet MS" w:hAnsi="Trebuchet MS" w:cs="Arial"/>
          <w:color w:val="000000"/>
          <w:spacing w:val="3"/>
        </w:rPr>
        <w:t xml:space="preserve">Si en una medición posterior, las pérdidas por deterioro disminuyen debido a eventos </w:t>
      </w:r>
      <w:r w:rsidRPr="00BD127A">
        <w:rPr>
          <w:rFonts w:ascii="Trebuchet MS" w:hAnsi="Trebuchet MS" w:cs="Arial"/>
          <w:color w:val="000000"/>
          <w:spacing w:val="-5"/>
        </w:rPr>
        <w:t xml:space="preserve">objetivamente relacionados con su origen, se disminuirá el valor del deterioro acumulado </w:t>
      </w:r>
      <w:r w:rsidRPr="00BD127A">
        <w:rPr>
          <w:rFonts w:ascii="Trebuchet MS" w:hAnsi="Trebuchet MS" w:cs="Arial"/>
          <w:spacing w:val="-5"/>
        </w:rPr>
        <w:t xml:space="preserve">y se </w:t>
      </w:r>
      <w:r w:rsidRPr="00BD127A">
        <w:rPr>
          <w:rFonts w:ascii="Trebuchet MS" w:hAnsi="Trebuchet MS" w:cs="Arial"/>
          <w:spacing w:val="-7"/>
        </w:rPr>
        <w:t>afectará el resultado del periodo</w:t>
      </w:r>
      <w:r w:rsidRPr="00BD127A">
        <w:rPr>
          <w:rFonts w:ascii="Trebuchet MS" w:hAnsi="Trebuchet MS" w:cs="Arial"/>
          <w:color w:val="000000"/>
          <w:spacing w:val="-7"/>
        </w:rPr>
        <w:t xml:space="preserve">. En todo caso, las disminuciones del deterioro no superarán las </w:t>
      </w:r>
      <w:r w:rsidRPr="00BD127A">
        <w:rPr>
          <w:rFonts w:ascii="Trebuchet MS" w:hAnsi="Trebuchet MS" w:cs="Arial"/>
          <w:color w:val="000000"/>
          <w:spacing w:val="-6"/>
        </w:rPr>
        <w:t xml:space="preserve">pérdidas por deterioro previamente reconocidas en el resultado y tampoco excederán el costo amortizado que se habría determinado en la fecha de reversión si no se hubiera contabilizado la </w:t>
      </w:r>
      <w:r w:rsidRPr="00BD127A">
        <w:rPr>
          <w:rFonts w:ascii="Trebuchet MS" w:hAnsi="Trebuchet MS" w:cs="Arial"/>
          <w:color w:val="000000"/>
          <w:spacing w:val="-5"/>
        </w:rPr>
        <w:t>pérdida por deterioro del valor.</w:t>
      </w:r>
    </w:p>
    <w:p w14:paraId="22256CE5" w14:textId="77777777" w:rsidR="009D7211" w:rsidRPr="00BD127A" w:rsidRDefault="00DC03B0" w:rsidP="00E46AE7">
      <w:pPr>
        <w:pStyle w:val="Ttulo4"/>
        <w:numPr>
          <w:ilvl w:val="3"/>
          <w:numId w:val="2"/>
        </w:numPr>
        <w:jc w:val="both"/>
        <w:rPr>
          <w:rFonts w:ascii="Trebuchet MS" w:hAnsi="Trebuchet MS" w:cs="Arial"/>
          <w:i w:val="0"/>
          <w:color w:val="auto"/>
        </w:rPr>
      </w:pPr>
      <w:r w:rsidRPr="00BD127A">
        <w:rPr>
          <w:rFonts w:ascii="Trebuchet MS" w:hAnsi="Trebuchet MS" w:cs="Arial"/>
          <w:i w:val="0"/>
          <w:color w:val="auto"/>
        </w:rPr>
        <w:t>Inversiones al costo</w:t>
      </w:r>
    </w:p>
    <w:p w14:paraId="7BA59E22" w14:textId="77777777" w:rsidR="00DC03B0" w:rsidRPr="00BD127A" w:rsidRDefault="00DC03B0" w:rsidP="00E46AE7">
      <w:pPr>
        <w:spacing w:before="324" w:line="280" w:lineRule="auto"/>
        <w:ind w:right="131"/>
        <w:jc w:val="both"/>
        <w:rPr>
          <w:rFonts w:ascii="Trebuchet MS" w:hAnsi="Trebuchet MS" w:cs="Arial"/>
          <w:color w:val="000000"/>
        </w:rPr>
      </w:pPr>
      <w:r w:rsidRPr="00BD127A">
        <w:rPr>
          <w:rFonts w:ascii="Trebuchet MS" w:hAnsi="Trebuchet MS" w:cs="Arial"/>
          <w:color w:val="000000"/>
          <w:spacing w:val="-5"/>
        </w:rPr>
        <w:t xml:space="preserve">Las inversiones clasificadas al costo se mantendrán al costo y serán objeto de estimación de </w:t>
      </w:r>
      <w:r w:rsidRPr="00BD127A">
        <w:rPr>
          <w:rFonts w:ascii="Trebuchet MS" w:hAnsi="Trebuchet MS" w:cs="Arial"/>
          <w:color w:val="000000"/>
        </w:rPr>
        <w:t>deterioro.</w:t>
      </w:r>
    </w:p>
    <w:p w14:paraId="1BB07185" w14:textId="77777777" w:rsidR="00DC03B0" w:rsidRPr="00BD127A" w:rsidRDefault="00DC03B0" w:rsidP="00E46AE7">
      <w:pPr>
        <w:spacing w:before="252" w:line="280" w:lineRule="auto"/>
        <w:ind w:right="131"/>
        <w:jc w:val="both"/>
        <w:rPr>
          <w:rFonts w:ascii="Trebuchet MS" w:hAnsi="Trebuchet MS" w:cs="Arial"/>
          <w:color w:val="000000"/>
          <w:spacing w:val="-6"/>
        </w:rPr>
      </w:pPr>
      <w:r w:rsidRPr="00BD127A">
        <w:rPr>
          <w:rFonts w:ascii="Trebuchet MS" w:hAnsi="Trebuchet MS" w:cs="Arial"/>
          <w:color w:val="000000"/>
          <w:spacing w:val="-7"/>
        </w:rPr>
        <w:t xml:space="preserve">Los intereses de los títulos de deuda y los dividendos y participaciones de los instrumentos de </w:t>
      </w:r>
      <w:r w:rsidRPr="00BD127A">
        <w:rPr>
          <w:rFonts w:ascii="Trebuchet MS" w:hAnsi="Trebuchet MS" w:cs="Arial"/>
          <w:color w:val="000000"/>
          <w:spacing w:val="-3"/>
        </w:rPr>
        <w:t xml:space="preserve">patrimonio se reconocerán como una cuenta por cobrar y como un ingreso, con base en los </w:t>
      </w:r>
      <w:r w:rsidRPr="00BD127A">
        <w:rPr>
          <w:rFonts w:ascii="Trebuchet MS" w:hAnsi="Trebuchet MS" w:cs="Arial"/>
          <w:color w:val="000000"/>
          <w:spacing w:val="-6"/>
        </w:rPr>
        <w:t>criterios de la política de Ingresos de Actividades Ordinarias.</w:t>
      </w:r>
    </w:p>
    <w:p w14:paraId="2B093B4F" w14:textId="77777777" w:rsidR="003C1B33" w:rsidRPr="00BD127A" w:rsidRDefault="003C1B33" w:rsidP="00E46AE7">
      <w:pPr>
        <w:pStyle w:val="Ttulo3"/>
        <w:numPr>
          <w:ilvl w:val="2"/>
          <w:numId w:val="2"/>
        </w:numPr>
        <w:jc w:val="both"/>
        <w:rPr>
          <w:rFonts w:ascii="Trebuchet MS" w:hAnsi="Trebuchet MS" w:cs="Arial"/>
          <w:color w:val="auto"/>
        </w:rPr>
      </w:pPr>
      <w:bookmarkStart w:id="42" w:name="_Toc64005904"/>
      <w:r w:rsidRPr="00BD127A">
        <w:rPr>
          <w:rFonts w:ascii="Trebuchet MS" w:hAnsi="Trebuchet MS" w:cs="Arial"/>
          <w:color w:val="auto"/>
        </w:rPr>
        <w:t>Reclasificaciones</w:t>
      </w:r>
      <w:bookmarkEnd w:id="42"/>
    </w:p>
    <w:p w14:paraId="1C3502EB" w14:textId="77777777" w:rsidR="003C1B33" w:rsidRPr="00BD127A" w:rsidRDefault="003C1B33" w:rsidP="00E46AE7">
      <w:pPr>
        <w:jc w:val="both"/>
        <w:rPr>
          <w:rFonts w:ascii="Trebuchet MS" w:hAnsi="Trebuchet MS" w:cs="Arial"/>
        </w:rPr>
      </w:pPr>
    </w:p>
    <w:p w14:paraId="38BDB435" w14:textId="77777777" w:rsidR="003C1B33" w:rsidRPr="00BD127A" w:rsidRDefault="003C1B33" w:rsidP="00E46AE7">
      <w:pPr>
        <w:jc w:val="both"/>
        <w:rPr>
          <w:rFonts w:ascii="Trebuchet MS" w:hAnsi="Trebuchet MS" w:cs="Arial"/>
        </w:rPr>
      </w:pPr>
      <w:r w:rsidRPr="00BD127A">
        <w:rPr>
          <w:rFonts w:ascii="Trebuchet MS" w:hAnsi="Trebuchet MS" w:cs="Arial"/>
        </w:rPr>
        <w:t>Del valor razonable a costo amortizado</w:t>
      </w:r>
    </w:p>
    <w:p w14:paraId="6EB8FBD6" w14:textId="57AEA87C" w:rsidR="002D533F" w:rsidRPr="00BD127A" w:rsidRDefault="0078020D" w:rsidP="00E46AE7">
      <w:pPr>
        <w:spacing w:before="288" w:line="280" w:lineRule="auto"/>
        <w:ind w:right="131"/>
        <w:jc w:val="both"/>
        <w:rPr>
          <w:rFonts w:ascii="Trebuchet MS" w:hAnsi="Trebuchet MS" w:cs="Arial"/>
          <w:color w:val="000000"/>
          <w:spacing w:val="-7"/>
        </w:rPr>
      </w:pPr>
      <w:r w:rsidRPr="00BD127A">
        <w:rPr>
          <w:rFonts w:ascii="Trebuchet MS" w:hAnsi="Trebuchet MS" w:cs="Arial"/>
        </w:rPr>
        <w:t xml:space="preserve">Se </w:t>
      </w:r>
      <w:r w:rsidR="00B910DC" w:rsidRPr="00BD127A">
        <w:rPr>
          <w:rFonts w:ascii="Trebuchet MS" w:hAnsi="Trebuchet MS" w:cs="Arial"/>
        </w:rPr>
        <w:t>realizará</w:t>
      </w:r>
      <w:r w:rsidRPr="00BD127A">
        <w:rPr>
          <w:rFonts w:ascii="Trebuchet MS" w:hAnsi="Trebuchet MS" w:cs="Arial"/>
        </w:rPr>
        <w:t xml:space="preserve"> dicha reclasificación cuando exista un cambio en el modelo de negocio y en el propósito para el cual fue creada la inversión. </w:t>
      </w:r>
      <w:r w:rsidR="00B910DC" w:rsidRPr="00BD127A">
        <w:rPr>
          <w:rFonts w:ascii="Trebuchet MS" w:hAnsi="Trebuchet MS" w:cs="Arial"/>
        </w:rPr>
        <w:t xml:space="preserve"> </w:t>
      </w:r>
      <w:r w:rsidRPr="00BD127A">
        <w:rPr>
          <w:rFonts w:ascii="Trebuchet MS" w:hAnsi="Trebuchet MS" w:cs="Arial"/>
        </w:rPr>
        <w:t xml:space="preserve">La reclasificación se hará por el valor inicial y sobre esta se </w:t>
      </w:r>
      <w:r w:rsidR="00B910DC" w:rsidRPr="00BD127A">
        <w:rPr>
          <w:rFonts w:ascii="Trebuchet MS" w:hAnsi="Trebuchet MS" w:cs="Arial"/>
        </w:rPr>
        <w:t>calculará</w:t>
      </w:r>
      <w:r w:rsidRPr="00BD127A">
        <w:rPr>
          <w:rFonts w:ascii="Trebuchet MS" w:hAnsi="Trebuchet MS" w:cs="Arial"/>
        </w:rPr>
        <w:t xml:space="preserve"> la tasa de interés efectiva para efectos de realizar las mediciones posteriores.</w:t>
      </w:r>
      <w:r w:rsidR="002D533F" w:rsidRPr="00BD127A">
        <w:rPr>
          <w:rFonts w:ascii="Trebuchet MS" w:hAnsi="Trebuchet MS" w:cs="Arial"/>
        </w:rPr>
        <w:t xml:space="preserve"> </w:t>
      </w:r>
      <w:r w:rsidR="002D533F" w:rsidRPr="00BD127A">
        <w:rPr>
          <w:rFonts w:ascii="Trebuchet MS" w:hAnsi="Trebuchet MS" w:cs="Arial"/>
          <w:color w:val="000000"/>
          <w:spacing w:val="-7"/>
        </w:rPr>
        <w:t xml:space="preserve">Con posterioridad a la reclasificación, se atenderán los criterios de medición establecidos </w:t>
      </w:r>
      <w:r w:rsidR="002D533F" w:rsidRPr="00BD127A">
        <w:rPr>
          <w:rFonts w:ascii="Trebuchet MS" w:hAnsi="Trebuchet MS" w:cs="Arial"/>
          <w:color w:val="000000"/>
          <w:spacing w:val="-6"/>
        </w:rPr>
        <w:t>para la respectiva categoría.</w:t>
      </w:r>
    </w:p>
    <w:p w14:paraId="49A23568" w14:textId="77777777" w:rsidR="003C1B33" w:rsidRPr="00BD127A" w:rsidRDefault="003C1B33" w:rsidP="00E46AE7">
      <w:pPr>
        <w:jc w:val="both"/>
        <w:rPr>
          <w:rFonts w:ascii="Trebuchet MS" w:hAnsi="Trebuchet MS" w:cs="Arial"/>
        </w:rPr>
      </w:pPr>
    </w:p>
    <w:p w14:paraId="6EE7A993" w14:textId="77777777" w:rsidR="00AB38EC" w:rsidRPr="00BD127A" w:rsidRDefault="002D533F" w:rsidP="00E46AE7">
      <w:pPr>
        <w:jc w:val="both"/>
        <w:rPr>
          <w:rFonts w:ascii="Trebuchet MS" w:hAnsi="Trebuchet MS" w:cs="Arial"/>
        </w:rPr>
      </w:pPr>
      <w:r w:rsidRPr="00BD127A">
        <w:rPr>
          <w:rFonts w:ascii="Trebuchet MS" w:hAnsi="Trebuchet MS" w:cs="Arial"/>
        </w:rPr>
        <w:t>De costo amortizado a valor razonable</w:t>
      </w:r>
    </w:p>
    <w:p w14:paraId="48616197" w14:textId="42BB8CC4" w:rsidR="002D533F" w:rsidRPr="00BD127A" w:rsidRDefault="002D533F" w:rsidP="00E46AE7">
      <w:pPr>
        <w:spacing w:before="288" w:line="280" w:lineRule="auto"/>
        <w:ind w:right="131"/>
        <w:jc w:val="both"/>
        <w:rPr>
          <w:rFonts w:ascii="Trebuchet MS" w:hAnsi="Trebuchet MS" w:cs="Arial"/>
          <w:color w:val="000000"/>
          <w:spacing w:val="-7"/>
        </w:rPr>
      </w:pPr>
      <w:r w:rsidRPr="00BD127A">
        <w:rPr>
          <w:rFonts w:ascii="Trebuchet MS" w:hAnsi="Trebuchet MS" w:cs="Arial"/>
        </w:rPr>
        <w:t xml:space="preserve">Se </w:t>
      </w:r>
      <w:r w:rsidR="00B910DC" w:rsidRPr="00BD127A">
        <w:rPr>
          <w:rFonts w:ascii="Trebuchet MS" w:hAnsi="Trebuchet MS" w:cs="Arial"/>
        </w:rPr>
        <w:t>realizará</w:t>
      </w:r>
      <w:r w:rsidRPr="00BD127A">
        <w:rPr>
          <w:rFonts w:ascii="Trebuchet MS" w:hAnsi="Trebuchet MS" w:cs="Arial"/>
        </w:rPr>
        <w:t xml:space="preserve"> dicha reclasificación cuando exista un cambio en el modelo de negocio y en el propósito para el cual fue creada la inversión.  La reclasificación será por el valor razonable en la fecha de reclasificación. La diferencia se reconocerá como ingreso o gasto </w:t>
      </w:r>
      <w:r w:rsidRPr="00BD127A">
        <w:rPr>
          <w:rFonts w:ascii="Trebuchet MS" w:hAnsi="Trebuchet MS" w:cs="Arial"/>
        </w:rPr>
        <w:lastRenderedPageBreak/>
        <w:t xml:space="preserve">del periodo. </w:t>
      </w:r>
      <w:r w:rsidRPr="00BD127A">
        <w:rPr>
          <w:rFonts w:ascii="Trebuchet MS" w:hAnsi="Trebuchet MS" w:cs="Arial"/>
          <w:color w:val="000000"/>
          <w:spacing w:val="-7"/>
        </w:rPr>
        <w:t xml:space="preserve">Con posterioridad a la reclasificación, se atenderán los criterios de medición establecidos </w:t>
      </w:r>
      <w:r w:rsidRPr="00BD127A">
        <w:rPr>
          <w:rFonts w:ascii="Trebuchet MS" w:hAnsi="Trebuchet MS" w:cs="Arial"/>
          <w:color w:val="000000"/>
          <w:spacing w:val="-6"/>
        </w:rPr>
        <w:t>para la respectiva categoría.</w:t>
      </w:r>
    </w:p>
    <w:p w14:paraId="5AE9BAFD" w14:textId="77777777" w:rsidR="002D533F" w:rsidRPr="00BD127A" w:rsidRDefault="002D533F" w:rsidP="00E46AE7">
      <w:pPr>
        <w:jc w:val="both"/>
        <w:rPr>
          <w:rFonts w:ascii="Trebuchet MS" w:hAnsi="Trebuchet MS" w:cs="Arial"/>
        </w:rPr>
      </w:pPr>
    </w:p>
    <w:p w14:paraId="53B773A5" w14:textId="77777777" w:rsidR="008649EF" w:rsidRPr="00BD127A" w:rsidRDefault="008649EF" w:rsidP="00E46AE7">
      <w:pPr>
        <w:jc w:val="both"/>
        <w:rPr>
          <w:rFonts w:ascii="Trebuchet MS" w:hAnsi="Trebuchet MS" w:cs="Arial"/>
        </w:rPr>
      </w:pPr>
      <w:r w:rsidRPr="00BD127A">
        <w:rPr>
          <w:rFonts w:ascii="Trebuchet MS" w:hAnsi="Trebuchet MS" w:cs="Arial"/>
        </w:rPr>
        <w:t>Del valor razonable a costo</w:t>
      </w:r>
    </w:p>
    <w:p w14:paraId="3FDC64D2" w14:textId="1A5CA70F" w:rsidR="00726AB6" w:rsidRPr="00BD127A" w:rsidRDefault="008649EF" w:rsidP="00E46AE7">
      <w:pPr>
        <w:spacing w:before="288" w:line="280" w:lineRule="auto"/>
        <w:ind w:right="131"/>
        <w:jc w:val="both"/>
        <w:rPr>
          <w:rFonts w:ascii="Trebuchet MS" w:hAnsi="Trebuchet MS" w:cs="Arial"/>
          <w:color w:val="000000"/>
          <w:spacing w:val="-6"/>
        </w:rPr>
      </w:pPr>
      <w:r w:rsidRPr="00BD127A">
        <w:rPr>
          <w:rFonts w:ascii="Trebuchet MS" w:hAnsi="Trebuchet MS" w:cs="Arial"/>
        </w:rPr>
        <w:t xml:space="preserve">Se </w:t>
      </w:r>
      <w:r w:rsidR="00B910DC" w:rsidRPr="00BD127A">
        <w:rPr>
          <w:rFonts w:ascii="Trebuchet MS" w:hAnsi="Trebuchet MS" w:cs="Arial"/>
        </w:rPr>
        <w:t>reclasifica por</w:t>
      </w:r>
      <w:r w:rsidR="00726AB6" w:rsidRPr="00BD127A">
        <w:rPr>
          <w:rFonts w:ascii="Trebuchet MS" w:hAnsi="Trebuchet MS" w:cs="Arial"/>
        </w:rPr>
        <w:t xml:space="preserve"> el valor inicial el cual se registra la inversión al costo. </w:t>
      </w:r>
      <w:r w:rsidR="00726AB6" w:rsidRPr="00BD127A">
        <w:rPr>
          <w:rFonts w:ascii="Trebuchet MS" w:hAnsi="Trebuchet MS" w:cs="Arial"/>
          <w:color w:val="000000"/>
          <w:spacing w:val="-6"/>
        </w:rPr>
        <w:t>Con posterioridad a la reclasificación, se atenderán los criterios de medición establecidos para la respectiva categoría.</w:t>
      </w:r>
    </w:p>
    <w:p w14:paraId="0514AB01" w14:textId="77777777" w:rsidR="00726AB6" w:rsidRPr="00BD127A" w:rsidRDefault="00726AB6" w:rsidP="00E46AE7">
      <w:pPr>
        <w:spacing w:before="288" w:line="280" w:lineRule="auto"/>
        <w:ind w:right="131"/>
        <w:jc w:val="both"/>
        <w:rPr>
          <w:rFonts w:ascii="Trebuchet MS" w:hAnsi="Trebuchet MS" w:cs="Arial"/>
          <w:color w:val="000000"/>
          <w:spacing w:val="-6"/>
        </w:rPr>
      </w:pPr>
      <w:r w:rsidRPr="00BD127A">
        <w:rPr>
          <w:rFonts w:ascii="Trebuchet MS" w:hAnsi="Trebuchet MS" w:cs="Arial"/>
          <w:color w:val="000000"/>
          <w:spacing w:val="-6"/>
        </w:rPr>
        <w:t>De costo a Valor razonable</w:t>
      </w:r>
    </w:p>
    <w:p w14:paraId="04F0E942" w14:textId="77777777" w:rsidR="00726AB6" w:rsidRPr="00BD127A" w:rsidRDefault="00726AB6" w:rsidP="00E46AE7">
      <w:pPr>
        <w:spacing w:before="288" w:line="280" w:lineRule="auto"/>
        <w:ind w:right="131"/>
        <w:jc w:val="both"/>
        <w:rPr>
          <w:rFonts w:ascii="Trebuchet MS" w:hAnsi="Trebuchet MS" w:cs="Arial"/>
          <w:color w:val="000000"/>
          <w:spacing w:val="-6"/>
        </w:rPr>
      </w:pPr>
      <w:r w:rsidRPr="00BD127A">
        <w:rPr>
          <w:rFonts w:ascii="Trebuchet MS" w:hAnsi="Trebuchet MS" w:cs="Arial"/>
          <w:color w:val="000000"/>
          <w:spacing w:val="-6"/>
        </w:rPr>
        <w:t>Se reclasifica una inversión al costo a una inversión al valor razonable por el valor razonable en la fecha de reclasificación.</w:t>
      </w:r>
    </w:p>
    <w:p w14:paraId="4D3BDB82" w14:textId="77777777" w:rsidR="00726AB6" w:rsidRPr="00BD127A" w:rsidRDefault="00726AB6" w:rsidP="00E46AE7">
      <w:pPr>
        <w:spacing w:before="288" w:line="280" w:lineRule="auto"/>
        <w:ind w:right="131"/>
        <w:jc w:val="both"/>
        <w:rPr>
          <w:rFonts w:ascii="Trebuchet MS" w:hAnsi="Trebuchet MS" w:cs="Arial"/>
          <w:color w:val="000000"/>
          <w:spacing w:val="-6"/>
        </w:rPr>
      </w:pPr>
      <w:r w:rsidRPr="00BD127A">
        <w:rPr>
          <w:rFonts w:ascii="Trebuchet MS" w:hAnsi="Trebuchet MS" w:cs="Arial"/>
          <w:color w:val="000000"/>
          <w:spacing w:val="-6"/>
        </w:rPr>
        <w:t>De costo a costo amortizado</w:t>
      </w:r>
    </w:p>
    <w:p w14:paraId="0C60E51E" w14:textId="67E78465" w:rsidR="00EC6E91" w:rsidRPr="00BD127A" w:rsidRDefault="00726AB6" w:rsidP="00E46AE7">
      <w:pPr>
        <w:spacing w:before="288" w:line="280" w:lineRule="auto"/>
        <w:ind w:right="131"/>
        <w:jc w:val="both"/>
        <w:rPr>
          <w:rFonts w:ascii="Trebuchet MS" w:hAnsi="Trebuchet MS" w:cs="Arial"/>
          <w:color w:val="000000"/>
          <w:spacing w:val="6"/>
        </w:rPr>
      </w:pPr>
      <w:r w:rsidRPr="00BD127A">
        <w:rPr>
          <w:rFonts w:ascii="Trebuchet MS" w:hAnsi="Trebuchet MS" w:cs="Arial"/>
          <w:color w:val="000000"/>
          <w:spacing w:val="-6"/>
        </w:rPr>
        <w:t xml:space="preserve">Se </w:t>
      </w:r>
      <w:r w:rsidR="00B910DC" w:rsidRPr="00BD127A">
        <w:rPr>
          <w:rFonts w:ascii="Trebuchet MS" w:hAnsi="Trebuchet MS" w:cs="Arial"/>
          <w:color w:val="000000"/>
          <w:spacing w:val="-6"/>
        </w:rPr>
        <w:t>reclasificará</w:t>
      </w:r>
      <w:r w:rsidRPr="00BD127A">
        <w:rPr>
          <w:rFonts w:ascii="Trebuchet MS" w:hAnsi="Trebuchet MS" w:cs="Arial"/>
          <w:color w:val="000000"/>
          <w:spacing w:val="-6"/>
        </w:rPr>
        <w:t xml:space="preserve"> por el valor inicial de la inversión clasificada al costo amortizado, </w:t>
      </w:r>
      <w:r w:rsidRPr="00BD127A">
        <w:rPr>
          <w:rFonts w:ascii="Trebuchet MS" w:hAnsi="Trebuchet MS" w:cs="Arial"/>
          <w:color w:val="000000"/>
          <w:spacing w:val="1"/>
        </w:rPr>
        <w:t xml:space="preserve">y sobre el cual se calculará la tasa de interés efectiva para efectos de realizar las </w:t>
      </w:r>
      <w:r w:rsidRPr="00BD127A">
        <w:rPr>
          <w:rFonts w:ascii="Trebuchet MS" w:hAnsi="Trebuchet MS" w:cs="Arial"/>
          <w:color w:val="000000"/>
          <w:spacing w:val="6"/>
        </w:rPr>
        <w:t>mediciones posteriores</w:t>
      </w:r>
      <w:r w:rsidR="008F436E" w:rsidRPr="00BD127A">
        <w:rPr>
          <w:rFonts w:ascii="Trebuchet MS" w:hAnsi="Trebuchet MS" w:cs="Arial"/>
          <w:color w:val="000000"/>
          <w:spacing w:val="6"/>
        </w:rPr>
        <w:t>.</w:t>
      </w:r>
    </w:p>
    <w:p w14:paraId="7C427009" w14:textId="77777777" w:rsidR="00726AB6" w:rsidRPr="00BD127A" w:rsidRDefault="00E127FE" w:rsidP="00E46AE7">
      <w:pPr>
        <w:pStyle w:val="Ttulo3"/>
        <w:numPr>
          <w:ilvl w:val="2"/>
          <w:numId w:val="2"/>
        </w:numPr>
        <w:jc w:val="both"/>
        <w:rPr>
          <w:rFonts w:ascii="Trebuchet MS" w:hAnsi="Trebuchet MS" w:cs="Arial"/>
          <w:color w:val="auto"/>
        </w:rPr>
      </w:pPr>
      <w:bookmarkStart w:id="43" w:name="_Toc64005905"/>
      <w:r w:rsidRPr="00BD127A">
        <w:rPr>
          <w:rFonts w:ascii="Trebuchet MS" w:hAnsi="Trebuchet MS" w:cs="Arial"/>
          <w:color w:val="auto"/>
        </w:rPr>
        <w:t>Baja en cuentas</w:t>
      </w:r>
      <w:bookmarkEnd w:id="43"/>
    </w:p>
    <w:p w14:paraId="3A6E5AD9" w14:textId="0D0AB350" w:rsidR="00E127FE" w:rsidRPr="00BD127A" w:rsidRDefault="00AE7488" w:rsidP="00E46AE7">
      <w:pPr>
        <w:spacing w:before="288" w:line="280" w:lineRule="auto"/>
        <w:ind w:right="131"/>
        <w:jc w:val="both"/>
        <w:rPr>
          <w:rFonts w:ascii="Trebuchet MS" w:hAnsi="Trebuchet MS" w:cs="Arial"/>
          <w:color w:val="000000"/>
          <w:spacing w:val="-6"/>
        </w:rPr>
      </w:pPr>
      <w:sdt>
        <w:sdtPr>
          <w:rPr>
            <w:rFonts w:ascii="Trebuchet MS" w:hAnsi="Trebuchet MS" w:cs="Arial"/>
            <w:color w:val="000000"/>
            <w:spacing w:val="-6"/>
          </w:rPr>
          <w:alias w:val="Compañía"/>
          <w:tag w:val=""/>
          <w:id w:val="1833942820"/>
          <w:dataBinding w:prefixMappings="xmlns:ns0='http://schemas.openxmlformats.org/officeDocument/2006/extended-properties' " w:xpath="/ns0:Properties[1]/ns0:Company[1]" w:storeItemID="{6668398D-A668-4E3E-A5EB-62B293D839F1}"/>
          <w:text/>
        </w:sdtPr>
        <w:sdtEndPr/>
        <w:sdtContent>
          <w:r w:rsidR="00DA3A4D" w:rsidRPr="00BD127A">
            <w:rPr>
              <w:rFonts w:ascii="Trebuchet MS" w:hAnsi="Trebuchet MS" w:cs="Arial"/>
              <w:color w:val="000000"/>
              <w:spacing w:val="-6"/>
            </w:rPr>
            <w:t>AGENCIA DE COOPERACION E INVERSION DE MEDELLIN Y EL AREA METROPOLITANA</w:t>
          </w:r>
        </w:sdtContent>
      </w:sdt>
      <w:r w:rsidR="00E127FE" w:rsidRPr="00BD127A">
        <w:rPr>
          <w:rFonts w:ascii="Trebuchet MS" w:hAnsi="Trebuchet MS" w:cs="Arial"/>
          <w:color w:val="000000"/>
          <w:spacing w:val="-6"/>
        </w:rPr>
        <w:t xml:space="preserve"> dejará de reconocer una inversión de administración de liquidez cuando:</w:t>
      </w:r>
    </w:p>
    <w:p w14:paraId="369FFE9D" w14:textId="3D779905" w:rsidR="00E127FE" w:rsidRPr="00BD127A" w:rsidRDefault="00E127FE" w:rsidP="00E46AE7">
      <w:pPr>
        <w:pStyle w:val="Prrafodelista"/>
        <w:numPr>
          <w:ilvl w:val="0"/>
          <w:numId w:val="18"/>
        </w:numPr>
        <w:spacing w:before="324" w:line="280" w:lineRule="auto"/>
        <w:ind w:right="131"/>
        <w:jc w:val="both"/>
        <w:rPr>
          <w:rFonts w:ascii="Trebuchet MS" w:hAnsi="Trebuchet MS" w:cs="Arial"/>
          <w:color w:val="000000"/>
          <w:spacing w:val="3"/>
        </w:rPr>
      </w:pPr>
      <w:r w:rsidRPr="00BD127A">
        <w:rPr>
          <w:rFonts w:ascii="Trebuchet MS" w:hAnsi="Trebuchet MS" w:cs="Arial"/>
          <w:color w:val="000000"/>
          <w:spacing w:val="3"/>
        </w:rPr>
        <w:t>E</w:t>
      </w:r>
      <w:r w:rsidR="00340008" w:rsidRPr="00BD127A">
        <w:rPr>
          <w:rFonts w:ascii="Trebuchet MS" w:hAnsi="Trebuchet MS" w:cs="Arial"/>
          <w:color w:val="000000"/>
          <w:spacing w:val="3"/>
        </w:rPr>
        <w:t>xpiren los derechos o se renuncien a ellos.</w:t>
      </w:r>
    </w:p>
    <w:p w14:paraId="32F7A753" w14:textId="6690A479" w:rsidR="00E127FE" w:rsidRPr="00BD127A" w:rsidRDefault="008F436E" w:rsidP="00E46AE7">
      <w:pPr>
        <w:pStyle w:val="Prrafodelista"/>
        <w:numPr>
          <w:ilvl w:val="0"/>
          <w:numId w:val="18"/>
        </w:numPr>
        <w:spacing w:before="324" w:line="280" w:lineRule="auto"/>
        <w:ind w:right="131"/>
        <w:jc w:val="both"/>
        <w:rPr>
          <w:rFonts w:ascii="Trebuchet MS" w:hAnsi="Trebuchet MS" w:cs="Arial"/>
          <w:color w:val="000000"/>
          <w:spacing w:val="3"/>
        </w:rPr>
      </w:pPr>
      <w:r w:rsidRPr="00BD127A">
        <w:rPr>
          <w:rFonts w:ascii="Trebuchet MS" w:hAnsi="Trebuchet MS" w:cs="Arial"/>
          <w:color w:val="000000"/>
          <w:spacing w:val="7"/>
        </w:rPr>
        <w:t>C</w:t>
      </w:r>
      <w:r w:rsidR="00E127FE" w:rsidRPr="00BD127A">
        <w:rPr>
          <w:rFonts w:ascii="Trebuchet MS" w:hAnsi="Trebuchet MS" w:cs="Arial"/>
          <w:color w:val="000000"/>
          <w:spacing w:val="7"/>
        </w:rPr>
        <w:t xml:space="preserve">uando se transfieran los riesgos y las ventajas inherentes a la propiedad de </w:t>
      </w:r>
      <w:r w:rsidR="00E46AE7" w:rsidRPr="00BD127A">
        <w:rPr>
          <w:rFonts w:ascii="Trebuchet MS" w:hAnsi="Trebuchet MS" w:cs="Arial"/>
          <w:color w:val="000000"/>
          <w:spacing w:val="7"/>
        </w:rPr>
        <w:t>esta</w:t>
      </w:r>
      <w:r w:rsidR="00E127FE" w:rsidRPr="00BD127A">
        <w:rPr>
          <w:rFonts w:ascii="Trebuchet MS" w:hAnsi="Trebuchet MS" w:cs="Arial"/>
          <w:color w:val="000000"/>
          <w:spacing w:val="7"/>
        </w:rPr>
        <w:t xml:space="preserve">. </w:t>
      </w:r>
    </w:p>
    <w:p w14:paraId="61DAF045" w14:textId="77777777" w:rsidR="00E127FE" w:rsidRPr="00BD127A" w:rsidRDefault="00E127FE" w:rsidP="00E46AE7">
      <w:pPr>
        <w:pStyle w:val="Prrafodelista"/>
        <w:numPr>
          <w:ilvl w:val="0"/>
          <w:numId w:val="18"/>
        </w:numPr>
        <w:spacing w:before="324" w:line="280" w:lineRule="auto"/>
        <w:ind w:right="131"/>
        <w:jc w:val="both"/>
        <w:rPr>
          <w:rFonts w:ascii="Trebuchet MS" w:hAnsi="Trebuchet MS" w:cs="Arial"/>
          <w:color w:val="000000"/>
          <w:spacing w:val="3"/>
        </w:rPr>
      </w:pPr>
      <w:r w:rsidRPr="00BD127A">
        <w:rPr>
          <w:rFonts w:ascii="Trebuchet MS" w:hAnsi="Trebuchet MS" w:cs="Arial"/>
          <w:color w:val="000000"/>
          <w:spacing w:val="7"/>
        </w:rPr>
        <w:t>Se transfiera el control del activo.</w:t>
      </w:r>
    </w:p>
    <w:p w14:paraId="27406E18" w14:textId="4C9EE820" w:rsidR="00E127FE" w:rsidRPr="00BD127A" w:rsidRDefault="00E127FE" w:rsidP="00E46AE7">
      <w:pPr>
        <w:spacing w:before="288" w:line="280" w:lineRule="auto"/>
        <w:ind w:right="131"/>
        <w:jc w:val="both"/>
        <w:rPr>
          <w:rFonts w:ascii="Trebuchet MS" w:hAnsi="Trebuchet MS" w:cs="Arial"/>
          <w:color w:val="000000"/>
          <w:spacing w:val="-6"/>
        </w:rPr>
      </w:pPr>
      <w:r w:rsidRPr="00BD127A">
        <w:rPr>
          <w:rFonts w:ascii="Trebuchet MS" w:hAnsi="Trebuchet MS" w:cs="Arial"/>
          <w:color w:val="000000"/>
          <w:spacing w:val="-6"/>
        </w:rPr>
        <w:t xml:space="preserve">Para el efecto, </w:t>
      </w:r>
      <w:sdt>
        <w:sdtPr>
          <w:rPr>
            <w:rFonts w:ascii="Trebuchet MS" w:hAnsi="Trebuchet MS" w:cs="Arial"/>
            <w:color w:val="000000"/>
            <w:spacing w:val="-6"/>
          </w:rPr>
          <w:alias w:val="Compañía"/>
          <w:tag w:val=""/>
          <w:id w:val="-548617068"/>
          <w:dataBinding w:prefixMappings="xmlns:ns0='http://schemas.openxmlformats.org/officeDocument/2006/extended-properties' " w:xpath="/ns0:Properties[1]/ns0:Company[1]" w:storeItemID="{6668398D-A668-4E3E-A5EB-62B293D839F1}"/>
          <w:text/>
        </w:sdtPr>
        <w:sdtEndPr/>
        <w:sdtContent>
          <w:r w:rsidR="00DA3A4D" w:rsidRPr="00BD127A">
            <w:rPr>
              <w:rFonts w:ascii="Trebuchet MS" w:hAnsi="Trebuchet MS" w:cs="Arial"/>
              <w:color w:val="000000"/>
              <w:spacing w:val="-6"/>
            </w:rPr>
            <w:t>AGENCIA DE COOPERACION E INVERSION DE MEDELLIN Y EL AREA METROPOLITANA</w:t>
          </w:r>
        </w:sdtContent>
      </w:sdt>
      <w:r w:rsidRPr="00BD127A">
        <w:rPr>
          <w:rFonts w:ascii="Trebuchet MS" w:hAnsi="Trebuchet MS" w:cs="Arial"/>
          <w:color w:val="000000"/>
          <w:spacing w:val="-6"/>
        </w:rPr>
        <w:t xml:space="preserve"> disminuirá el valor en libros de la inversión y las utilidades o pérdidas acumuladas en el patrimonio, si existieren. La diferencia con el valor recibido se reconocerá como ingreso o gasto del periodo. La </w:t>
      </w:r>
      <w:r w:rsidR="0098519C" w:rsidRPr="00BD127A">
        <w:rPr>
          <w:rFonts w:ascii="Trebuchet MS" w:hAnsi="Trebuchet MS" w:cs="Arial"/>
          <w:color w:val="000000"/>
          <w:spacing w:val="-6"/>
        </w:rPr>
        <w:t>entidad</w:t>
      </w:r>
      <w:r w:rsidRPr="00BD127A">
        <w:rPr>
          <w:rFonts w:ascii="Trebuchet MS" w:hAnsi="Trebuchet MS" w:cs="Arial"/>
          <w:color w:val="000000"/>
          <w:spacing w:val="-6"/>
        </w:rPr>
        <w:t xml:space="preserve"> reconocerá separadamente, como activos o pasivos, cualesquiera derechos u obligaciones creados o retenidos en la transferencia.</w:t>
      </w:r>
    </w:p>
    <w:p w14:paraId="6DCC5F30" w14:textId="77777777" w:rsidR="00E127FE" w:rsidRPr="00BD127A" w:rsidRDefault="00E127FE" w:rsidP="00E46AE7">
      <w:pPr>
        <w:spacing w:before="288" w:line="280" w:lineRule="auto"/>
        <w:ind w:right="131"/>
        <w:jc w:val="both"/>
        <w:rPr>
          <w:rFonts w:ascii="Trebuchet MS" w:hAnsi="Trebuchet MS" w:cs="Arial"/>
          <w:color w:val="000000"/>
          <w:spacing w:val="4"/>
        </w:rPr>
      </w:pPr>
      <w:r w:rsidRPr="00BD127A">
        <w:rPr>
          <w:rFonts w:ascii="Trebuchet MS" w:hAnsi="Trebuchet MS" w:cs="Arial"/>
          <w:color w:val="000000"/>
          <w:spacing w:val="4"/>
        </w:rPr>
        <w:t xml:space="preserve">En caso de que se retengan sustancialmente el control o los riesgos y las ventajas inherentes a la propiedad de </w:t>
      </w:r>
      <w:r w:rsidRPr="00BD127A">
        <w:rPr>
          <w:rFonts w:ascii="Trebuchet MS" w:hAnsi="Trebuchet MS" w:cs="Arial"/>
          <w:color w:val="000000"/>
          <w:spacing w:val="10"/>
        </w:rPr>
        <w:t xml:space="preserve">la inversión, esta no se dará de baja y se </w:t>
      </w:r>
      <w:r w:rsidRPr="00BD127A">
        <w:rPr>
          <w:rFonts w:ascii="Trebuchet MS" w:hAnsi="Trebuchet MS" w:cs="Arial"/>
          <w:color w:val="000000"/>
          <w:spacing w:val="-6"/>
        </w:rPr>
        <w:t>reconocerá</w:t>
      </w:r>
      <w:r w:rsidRPr="00BD127A">
        <w:rPr>
          <w:rFonts w:ascii="Trebuchet MS" w:hAnsi="Trebuchet MS" w:cs="Arial"/>
          <w:color w:val="000000"/>
          <w:spacing w:val="10"/>
        </w:rPr>
        <w:t xml:space="preserve"> un pasivo por el valor recibido en la </w:t>
      </w:r>
      <w:r w:rsidRPr="00BD127A">
        <w:rPr>
          <w:rFonts w:ascii="Trebuchet MS" w:hAnsi="Trebuchet MS" w:cs="Arial"/>
          <w:color w:val="000000"/>
          <w:spacing w:val="5"/>
        </w:rPr>
        <w:t>operación, el cual se tratará como una cuenta por pagar en la categoría de costo amortizado.</w:t>
      </w:r>
    </w:p>
    <w:p w14:paraId="546CB7C9" w14:textId="1B4B81A1" w:rsidR="00E127FE" w:rsidRPr="00BD127A" w:rsidRDefault="00E127FE" w:rsidP="00E46AE7">
      <w:pPr>
        <w:spacing w:before="288" w:line="280" w:lineRule="auto"/>
        <w:ind w:right="131"/>
        <w:jc w:val="both"/>
        <w:rPr>
          <w:rFonts w:ascii="Trebuchet MS" w:hAnsi="Trebuchet MS" w:cs="Arial"/>
          <w:color w:val="000000"/>
          <w:spacing w:val="4"/>
        </w:rPr>
      </w:pPr>
      <w:r w:rsidRPr="00BD127A">
        <w:rPr>
          <w:rFonts w:ascii="Trebuchet MS" w:hAnsi="Trebuchet MS" w:cs="Arial"/>
          <w:color w:val="000000"/>
          <w:spacing w:val="4"/>
        </w:rPr>
        <w:lastRenderedPageBreak/>
        <w:t xml:space="preserve">Si </w:t>
      </w:r>
      <w:sdt>
        <w:sdtPr>
          <w:rPr>
            <w:rFonts w:ascii="Trebuchet MS" w:hAnsi="Trebuchet MS" w:cs="Arial"/>
          </w:rPr>
          <w:alias w:val="Compañía"/>
          <w:tag w:val=""/>
          <w:id w:val="1542169623"/>
          <w:dataBinding w:prefixMappings="xmlns:ns0='http://schemas.openxmlformats.org/officeDocument/2006/extended-properties' " w:xpath="/ns0:Properties[1]/ns0:Company[1]" w:storeItemID="{6668398D-A668-4E3E-A5EB-62B293D839F1}"/>
          <w:text/>
        </w:sdtPr>
        <w:sdtEndPr/>
        <w:sdtContent>
          <w:r w:rsidR="00DA3A4D" w:rsidRPr="00BD127A">
            <w:rPr>
              <w:rFonts w:ascii="Trebuchet MS" w:hAnsi="Trebuchet MS" w:cs="Arial"/>
            </w:rPr>
            <w:t>AGENCIA DE COOPERACION E INVERSION DE MEDELLIN Y EL AREA METROPOLITANA</w:t>
          </w:r>
        </w:sdtContent>
      </w:sdt>
      <w:r w:rsidRPr="00BD127A">
        <w:rPr>
          <w:rFonts w:ascii="Trebuchet MS" w:hAnsi="Trebuchet MS" w:cs="Arial"/>
          <w:color w:val="000000"/>
          <w:spacing w:val="4"/>
        </w:rPr>
        <w:t xml:space="preserve"> no transfiere ni retiene de forma sustancial, los riesgos y ventajas inherentes a la </w:t>
      </w:r>
      <w:r w:rsidRPr="00BD127A">
        <w:rPr>
          <w:rFonts w:ascii="Trebuchet MS" w:hAnsi="Trebuchet MS" w:cs="Arial"/>
          <w:color w:val="000000"/>
          <w:spacing w:val="7"/>
        </w:rPr>
        <w:t xml:space="preserve">propiedad de la inversión, determinará si ha retenido el control sobre la inversión. Si </w:t>
      </w:r>
      <w:sdt>
        <w:sdtPr>
          <w:rPr>
            <w:rFonts w:ascii="Trebuchet MS" w:hAnsi="Trebuchet MS" w:cs="Arial"/>
          </w:rPr>
          <w:alias w:val="Compañía"/>
          <w:tag w:val=""/>
          <w:id w:val="1996532001"/>
          <w:dataBinding w:prefixMappings="xmlns:ns0='http://schemas.openxmlformats.org/officeDocument/2006/extended-properties' " w:xpath="/ns0:Properties[1]/ns0:Company[1]" w:storeItemID="{6668398D-A668-4E3E-A5EB-62B293D839F1}"/>
          <w:text/>
        </w:sdtPr>
        <w:sdtEndPr/>
        <w:sdtContent>
          <w:r w:rsidR="00DA3A4D" w:rsidRPr="00BD127A">
            <w:rPr>
              <w:rFonts w:ascii="Trebuchet MS" w:hAnsi="Trebuchet MS" w:cs="Arial"/>
            </w:rPr>
            <w:t>AGENCIA DE COOPERACION E INVERSION DE MEDELLIN Y EL AREA METROPOLITANA</w:t>
          </w:r>
        </w:sdtContent>
      </w:sdt>
      <w:r w:rsidRPr="00BD127A">
        <w:rPr>
          <w:rFonts w:ascii="Trebuchet MS" w:hAnsi="Trebuchet MS" w:cs="Arial"/>
          <w:color w:val="000000"/>
          <w:spacing w:val="7"/>
        </w:rPr>
        <w:t xml:space="preserve"> </w:t>
      </w:r>
      <w:r w:rsidRPr="00BD127A">
        <w:rPr>
          <w:rFonts w:ascii="Trebuchet MS" w:hAnsi="Trebuchet MS" w:cs="Arial"/>
          <w:color w:val="000000"/>
          <w:spacing w:val="6"/>
        </w:rPr>
        <w:t xml:space="preserve">no ha retenido el control, dará de baja la inversión y reconocerá por separado, como activos o </w:t>
      </w:r>
      <w:r w:rsidRPr="00BD127A">
        <w:rPr>
          <w:rFonts w:ascii="Trebuchet MS" w:hAnsi="Trebuchet MS" w:cs="Arial"/>
          <w:color w:val="000000"/>
          <w:spacing w:val="7"/>
        </w:rPr>
        <w:t xml:space="preserve">pasivos, cualesquiera derechos u obligaciones creados o retenidos por efecto de la transferencia. </w:t>
      </w:r>
      <w:r w:rsidRPr="00BD127A">
        <w:rPr>
          <w:rFonts w:ascii="Trebuchet MS" w:hAnsi="Trebuchet MS" w:cs="Arial"/>
          <w:color w:val="000000"/>
          <w:spacing w:val="6"/>
        </w:rPr>
        <w:t xml:space="preserve">Si </w:t>
      </w:r>
      <w:sdt>
        <w:sdtPr>
          <w:rPr>
            <w:rFonts w:ascii="Trebuchet MS" w:hAnsi="Trebuchet MS" w:cs="Arial"/>
          </w:rPr>
          <w:alias w:val="Compañía"/>
          <w:tag w:val=""/>
          <w:id w:val="1244914467"/>
          <w:dataBinding w:prefixMappings="xmlns:ns0='http://schemas.openxmlformats.org/officeDocument/2006/extended-properties' " w:xpath="/ns0:Properties[1]/ns0:Company[1]" w:storeItemID="{6668398D-A668-4E3E-A5EB-62B293D839F1}"/>
          <w:text/>
        </w:sdtPr>
        <w:sdtEndPr/>
        <w:sdtContent>
          <w:r w:rsidR="00DA3A4D" w:rsidRPr="00BD127A">
            <w:rPr>
              <w:rFonts w:ascii="Trebuchet MS" w:hAnsi="Trebuchet MS" w:cs="Arial"/>
            </w:rPr>
            <w:t>AGENCIA DE COOPERACION E INVERSION DE MEDELLIN Y EL AREA METROPOLITANA</w:t>
          </w:r>
        </w:sdtContent>
      </w:sdt>
      <w:r w:rsidRPr="00BD127A">
        <w:rPr>
          <w:rFonts w:ascii="Trebuchet MS" w:hAnsi="Trebuchet MS" w:cs="Arial"/>
          <w:color w:val="000000"/>
          <w:spacing w:val="6"/>
        </w:rPr>
        <w:t xml:space="preserve"> ha retenido el control, continuará reconociendo la inversión en la medida de su implicación continuada y reconocerá un pasivo asociado. La implicación continuada corresponde a </w:t>
      </w:r>
      <w:r w:rsidRPr="00BD127A">
        <w:rPr>
          <w:rFonts w:ascii="Trebuchet MS" w:hAnsi="Trebuchet MS" w:cs="Arial"/>
          <w:color w:val="000000"/>
          <w:spacing w:val="9"/>
        </w:rPr>
        <w:t xml:space="preserve">la medida en que la </w:t>
      </w:r>
      <w:r w:rsidR="0098519C" w:rsidRPr="00BD127A">
        <w:rPr>
          <w:rFonts w:ascii="Trebuchet MS" w:hAnsi="Trebuchet MS" w:cs="Arial"/>
          <w:color w:val="000000"/>
          <w:spacing w:val="9"/>
        </w:rPr>
        <w:t>entidad</w:t>
      </w:r>
      <w:r w:rsidRPr="00BD127A">
        <w:rPr>
          <w:rFonts w:ascii="Trebuchet MS" w:hAnsi="Trebuchet MS" w:cs="Arial"/>
          <w:color w:val="000000"/>
          <w:spacing w:val="9"/>
        </w:rPr>
        <w:t xml:space="preserve"> está expuesta a cambios de valor de la inversión transferida, </w:t>
      </w:r>
      <w:r w:rsidRPr="00BD127A">
        <w:rPr>
          <w:rFonts w:ascii="Trebuchet MS" w:hAnsi="Trebuchet MS" w:cs="Arial"/>
          <w:color w:val="000000"/>
          <w:spacing w:val="4"/>
        </w:rPr>
        <w:t>originados por los riesgos y ventajas inherentes a esta.</w:t>
      </w:r>
    </w:p>
    <w:p w14:paraId="69D383E4" w14:textId="77777777" w:rsidR="00E127FE" w:rsidRPr="00BD127A" w:rsidRDefault="00E127FE" w:rsidP="00E46AE7">
      <w:pPr>
        <w:spacing w:before="288" w:line="280" w:lineRule="auto"/>
        <w:ind w:right="131"/>
        <w:jc w:val="both"/>
        <w:rPr>
          <w:rFonts w:ascii="Trebuchet MS" w:hAnsi="Trebuchet MS" w:cs="Arial"/>
          <w:color w:val="000000"/>
          <w:spacing w:val="4"/>
        </w:rPr>
      </w:pPr>
      <w:r w:rsidRPr="00BD127A">
        <w:rPr>
          <w:rFonts w:ascii="Trebuchet MS" w:hAnsi="Trebuchet MS" w:cs="Arial"/>
          <w:color w:val="000000"/>
          <w:spacing w:val="6"/>
        </w:rPr>
        <w:t xml:space="preserve">El pasivo asociado se medirá de forma que el neto entre los valores en libros del activo transferido </w:t>
      </w:r>
      <w:r w:rsidRPr="00BD127A">
        <w:rPr>
          <w:rFonts w:ascii="Trebuchet MS" w:hAnsi="Trebuchet MS" w:cs="Arial"/>
          <w:color w:val="000000"/>
          <w:spacing w:val="4"/>
        </w:rPr>
        <w:t>y del pasivo asociado sea:</w:t>
      </w:r>
    </w:p>
    <w:p w14:paraId="7277B4EA" w14:textId="77777777" w:rsidR="00E127FE" w:rsidRPr="00BD127A" w:rsidRDefault="00E127FE" w:rsidP="00E46AE7">
      <w:pPr>
        <w:pStyle w:val="Prrafodelista"/>
        <w:numPr>
          <w:ilvl w:val="0"/>
          <w:numId w:val="19"/>
        </w:numPr>
        <w:spacing w:before="288" w:line="280" w:lineRule="auto"/>
        <w:ind w:right="131"/>
        <w:jc w:val="both"/>
        <w:rPr>
          <w:rFonts w:ascii="Trebuchet MS" w:hAnsi="Trebuchet MS" w:cs="Arial"/>
          <w:color w:val="000000"/>
          <w:spacing w:val="6"/>
        </w:rPr>
      </w:pPr>
      <w:r w:rsidRPr="00BD127A">
        <w:rPr>
          <w:rFonts w:ascii="Trebuchet MS" w:hAnsi="Trebuchet MS" w:cs="Arial"/>
          <w:color w:val="000000"/>
          <w:spacing w:val="4"/>
        </w:rPr>
        <w:t xml:space="preserve">El costo amortizado de los derechos y obligaciones retenidos por la </w:t>
      </w:r>
      <w:r w:rsidR="0098519C" w:rsidRPr="00BD127A">
        <w:rPr>
          <w:rFonts w:ascii="Trebuchet MS" w:hAnsi="Trebuchet MS" w:cs="Arial"/>
          <w:color w:val="000000"/>
          <w:spacing w:val="4"/>
        </w:rPr>
        <w:t>entidad</w:t>
      </w:r>
      <w:r w:rsidRPr="00BD127A">
        <w:rPr>
          <w:rFonts w:ascii="Trebuchet MS" w:hAnsi="Trebuchet MS" w:cs="Arial"/>
          <w:color w:val="000000"/>
          <w:spacing w:val="4"/>
        </w:rPr>
        <w:t xml:space="preserve"> si el activo transferid</w:t>
      </w:r>
      <w:r w:rsidR="008F436E" w:rsidRPr="00BD127A">
        <w:rPr>
          <w:rFonts w:ascii="Trebuchet MS" w:hAnsi="Trebuchet MS" w:cs="Arial"/>
          <w:color w:val="000000"/>
          <w:spacing w:val="4"/>
        </w:rPr>
        <w:t>o se mide al costo amortizado.</w:t>
      </w:r>
      <w:r w:rsidRPr="00BD127A">
        <w:rPr>
          <w:rFonts w:ascii="Trebuchet MS" w:hAnsi="Trebuchet MS" w:cs="Arial"/>
          <w:color w:val="000000"/>
          <w:spacing w:val="4"/>
        </w:rPr>
        <w:t xml:space="preserve"> </w:t>
      </w:r>
    </w:p>
    <w:p w14:paraId="75647535" w14:textId="77777777" w:rsidR="00E127FE" w:rsidRPr="00BD127A" w:rsidRDefault="008F436E" w:rsidP="00E46AE7">
      <w:pPr>
        <w:pStyle w:val="Prrafodelista"/>
        <w:numPr>
          <w:ilvl w:val="0"/>
          <w:numId w:val="19"/>
        </w:numPr>
        <w:spacing w:before="288" w:line="280" w:lineRule="auto"/>
        <w:ind w:right="131"/>
        <w:jc w:val="both"/>
        <w:rPr>
          <w:rFonts w:ascii="Trebuchet MS" w:hAnsi="Trebuchet MS" w:cs="Arial"/>
          <w:color w:val="000000"/>
          <w:spacing w:val="6"/>
        </w:rPr>
      </w:pPr>
      <w:r w:rsidRPr="00BD127A">
        <w:rPr>
          <w:rFonts w:ascii="Trebuchet MS" w:hAnsi="Trebuchet MS" w:cs="Arial"/>
          <w:color w:val="000000"/>
          <w:spacing w:val="4"/>
        </w:rPr>
        <w:t>I</w:t>
      </w:r>
      <w:r w:rsidR="00E127FE" w:rsidRPr="00BD127A">
        <w:rPr>
          <w:rFonts w:ascii="Trebuchet MS" w:hAnsi="Trebuchet MS" w:cs="Arial"/>
          <w:color w:val="000000"/>
          <w:spacing w:val="4"/>
        </w:rPr>
        <w:t xml:space="preserve">gual al valor razonable de los </w:t>
      </w:r>
      <w:r w:rsidR="00E127FE" w:rsidRPr="00BD127A">
        <w:rPr>
          <w:rFonts w:ascii="Trebuchet MS" w:hAnsi="Trebuchet MS" w:cs="Arial"/>
          <w:color w:val="000000"/>
          <w:spacing w:val="7"/>
        </w:rPr>
        <w:t xml:space="preserve">derechos y obligaciones retenidos por la </w:t>
      </w:r>
      <w:r w:rsidR="0098519C" w:rsidRPr="00BD127A">
        <w:rPr>
          <w:rFonts w:ascii="Trebuchet MS" w:hAnsi="Trebuchet MS" w:cs="Arial"/>
          <w:color w:val="000000"/>
          <w:spacing w:val="7"/>
        </w:rPr>
        <w:t>entidad</w:t>
      </w:r>
      <w:r w:rsidR="00E127FE" w:rsidRPr="00BD127A">
        <w:rPr>
          <w:rFonts w:ascii="Trebuchet MS" w:hAnsi="Trebuchet MS" w:cs="Arial"/>
          <w:color w:val="000000"/>
          <w:spacing w:val="7"/>
        </w:rPr>
        <w:t xml:space="preserve">, cuando se midan independientemente, si el </w:t>
      </w:r>
      <w:r w:rsidR="00E127FE" w:rsidRPr="00BD127A">
        <w:rPr>
          <w:rFonts w:ascii="Trebuchet MS" w:hAnsi="Trebuchet MS" w:cs="Arial"/>
          <w:color w:val="000000"/>
          <w:spacing w:val="4"/>
        </w:rPr>
        <w:t>activo transferido se mide por el valor razonable.</w:t>
      </w:r>
    </w:p>
    <w:p w14:paraId="29F16A5E" w14:textId="5EA294C6" w:rsidR="00E127FE" w:rsidRPr="00BD127A" w:rsidRDefault="00AE7488" w:rsidP="00E46AE7">
      <w:pPr>
        <w:spacing w:before="252" w:line="280" w:lineRule="auto"/>
        <w:ind w:right="131"/>
        <w:jc w:val="both"/>
        <w:rPr>
          <w:rFonts w:ascii="Trebuchet MS" w:hAnsi="Trebuchet MS" w:cs="Arial"/>
          <w:color w:val="000000"/>
          <w:spacing w:val="6"/>
        </w:rPr>
      </w:pPr>
      <w:sdt>
        <w:sdtPr>
          <w:rPr>
            <w:rFonts w:ascii="Trebuchet MS" w:hAnsi="Trebuchet MS" w:cs="Arial"/>
          </w:rPr>
          <w:alias w:val="Compañía"/>
          <w:tag w:val=""/>
          <w:id w:val="-1298990281"/>
          <w:dataBinding w:prefixMappings="xmlns:ns0='http://schemas.openxmlformats.org/officeDocument/2006/extended-properties' " w:xpath="/ns0:Properties[1]/ns0:Company[1]" w:storeItemID="{6668398D-A668-4E3E-A5EB-62B293D839F1}"/>
          <w:text/>
        </w:sdtPr>
        <w:sdtEndPr/>
        <w:sdtContent>
          <w:r w:rsidR="00DA3A4D" w:rsidRPr="00BD127A">
            <w:rPr>
              <w:rFonts w:ascii="Trebuchet MS" w:hAnsi="Trebuchet MS" w:cs="Arial"/>
            </w:rPr>
            <w:t>AGENCIA DE COOPERACION E INVERSION DE MEDELLIN Y EL AREA METROPOLITANA</w:t>
          </w:r>
        </w:sdtContent>
      </w:sdt>
      <w:r w:rsidR="00E127FE" w:rsidRPr="00BD127A">
        <w:rPr>
          <w:rFonts w:ascii="Trebuchet MS" w:hAnsi="Trebuchet MS" w:cs="Arial"/>
          <w:color w:val="000000"/>
          <w:spacing w:val="6"/>
        </w:rPr>
        <w:t xml:space="preserve"> seguirá reconociendo cualquier ingreso que surja del activo transferido en la medida </w:t>
      </w:r>
      <w:r w:rsidR="00E127FE" w:rsidRPr="00BD127A">
        <w:rPr>
          <w:rFonts w:ascii="Trebuchet MS" w:hAnsi="Trebuchet MS" w:cs="Arial"/>
          <w:color w:val="000000"/>
          <w:spacing w:val="7"/>
        </w:rPr>
        <w:t xml:space="preserve">de su implicación continuada, y reconocerá cualquier gasto en el que se incurra por causa del </w:t>
      </w:r>
      <w:r w:rsidR="00E127FE" w:rsidRPr="00BD127A">
        <w:rPr>
          <w:rFonts w:ascii="Trebuchet MS" w:hAnsi="Trebuchet MS" w:cs="Arial"/>
          <w:color w:val="000000"/>
          <w:spacing w:val="4"/>
        </w:rPr>
        <w:t>pasivo asociado, por ejemplo, el generado en la gestión de recaudo.</w:t>
      </w:r>
    </w:p>
    <w:p w14:paraId="2D8A5238" w14:textId="77777777" w:rsidR="00E127FE" w:rsidRPr="00BD127A" w:rsidRDefault="00E127FE" w:rsidP="00E46AE7">
      <w:pPr>
        <w:spacing w:before="288" w:line="280" w:lineRule="auto"/>
        <w:ind w:right="131"/>
        <w:jc w:val="both"/>
        <w:rPr>
          <w:rFonts w:ascii="Trebuchet MS" w:hAnsi="Trebuchet MS" w:cs="Arial"/>
          <w:color w:val="000000"/>
          <w:spacing w:val="4"/>
        </w:rPr>
      </w:pPr>
      <w:r w:rsidRPr="00BD127A">
        <w:rPr>
          <w:rFonts w:ascii="Trebuchet MS" w:hAnsi="Trebuchet MS" w:cs="Arial"/>
          <w:color w:val="000000"/>
          <w:spacing w:val="6"/>
        </w:rPr>
        <w:t xml:space="preserve">A efectos de mediciones posteriores, los cambios reconocidos en el valor razonable del activo </w:t>
      </w:r>
      <w:r w:rsidRPr="00BD127A">
        <w:rPr>
          <w:rFonts w:ascii="Trebuchet MS" w:hAnsi="Trebuchet MS" w:cs="Arial"/>
          <w:color w:val="000000"/>
          <w:spacing w:val="10"/>
        </w:rPr>
        <w:t xml:space="preserve">transferido y del pasivo asociado se contabilizarán de forma coherente, de acuerdo con lo </w:t>
      </w:r>
      <w:r w:rsidRPr="00BD127A">
        <w:rPr>
          <w:rFonts w:ascii="Trebuchet MS" w:hAnsi="Trebuchet MS" w:cs="Arial"/>
          <w:color w:val="000000"/>
          <w:spacing w:val="6"/>
        </w:rPr>
        <w:t xml:space="preserve">establecido en esta política para la categoría de inversiones clasificadas al valor razonable y no </w:t>
      </w:r>
      <w:r w:rsidRPr="00BD127A">
        <w:rPr>
          <w:rFonts w:ascii="Trebuchet MS" w:hAnsi="Trebuchet MS" w:cs="Arial"/>
          <w:color w:val="000000"/>
          <w:spacing w:val="4"/>
        </w:rPr>
        <w:t>podrán ser compensados entre sí.</w:t>
      </w:r>
    </w:p>
    <w:p w14:paraId="2E80FF6B" w14:textId="77777777" w:rsidR="00E127FE" w:rsidRPr="00BD127A" w:rsidRDefault="00E127FE" w:rsidP="00E46AE7">
      <w:pPr>
        <w:pStyle w:val="Ttulo3"/>
        <w:numPr>
          <w:ilvl w:val="2"/>
          <w:numId w:val="2"/>
        </w:numPr>
        <w:jc w:val="both"/>
        <w:rPr>
          <w:rFonts w:ascii="Trebuchet MS" w:hAnsi="Trebuchet MS" w:cs="Arial"/>
          <w:color w:val="auto"/>
        </w:rPr>
      </w:pPr>
      <w:bookmarkStart w:id="44" w:name="_Toc64005906"/>
      <w:r w:rsidRPr="00BD127A">
        <w:rPr>
          <w:rFonts w:ascii="Trebuchet MS" w:hAnsi="Trebuchet MS" w:cs="Arial"/>
          <w:color w:val="auto"/>
        </w:rPr>
        <w:t>Revelaciones</w:t>
      </w:r>
      <w:bookmarkEnd w:id="44"/>
    </w:p>
    <w:p w14:paraId="3C114792" w14:textId="0DB474AB" w:rsidR="008F436E" w:rsidRPr="00BD127A" w:rsidRDefault="00AE7488" w:rsidP="00E46AE7">
      <w:pPr>
        <w:spacing w:before="288" w:line="280" w:lineRule="auto"/>
        <w:ind w:right="131"/>
        <w:jc w:val="both"/>
        <w:rPr>
          <w:rFonts w:ascii="Trebuchet MS" w:hAnsi="Trebuchet MS" w:cs="Arial"/>
          <w:color w:val="000000"/>
          <w:spacing w:val="5"/>
        </w:rPr>
      </w:pPr>
      <w:sdt>
        <w:sdtPr>
          <w:rPr>
            <w:rFonts w:ascii="Trebuchet MS" w:hAnsi="Trebuchet MS" w:cs="Arial"/>
          </w:rPr>
          <w:alias w:val="Compañía"/>
          <w:tag w:val=""/>
          <w:id w:val="423532988"/>
          <w:dataBinding w:prefixMappings="xmlns:ns0='http://schemas.openxmlformats.org/officeDocument/2006/extended-properties' " w:xpath="/ns0:Properties[1]/ns0:Company[1]" w:storeItemID="{6668398D-A668-4E3E-A5EB-62B293D839F1}"/>
          <w:text/>
        </w:sdtPr>
        <w:sdtEndPr/>
        <w:sdtContent>
          <w:r w:rsidR="00DA3A4D" w:rsidRPr="00BD127A">
            <w:rPr>
              <w:rFonts w:ascii="Trebuchet MS" w:hAnsi="Trebuchet MS" w:cs="Arial"/>
            </w:rPr>
            <w:t>AGENCIA DE COOPERACION E INVERSION DE MEDELLIN Y EL AREA METROPOLITANA</w:t>
          </w:r>
        </w:sdtContent>
      </w:sdt>
      <w:r w:rsidR="008F436E" w:rsidRPr="00BD127A">
        <w:rPr>
          <w:rFonts w:ascii="Trebuchet MS" w:hAnsi="Trebuchet MS" w:cs="Arial"/>
        </w:rPr>
        <w:t xml:space="preserve"> Revelará para cada rubro de inversiones en administración de liquidez la siguiente información:</w:t>
      </w:r>
    </w:p>
    <w:p w14:paraId="7DF374CA" w14:textId="77777777" w:rsidR="008F436E" w:rsidRPr="00BD127A" w:rsidRDefault="008F436E" w:rsidP="00E46AE7">
      <w:pPr>
        <w:pStyle w:val="Prrafodelista"/>
        <w:numPr>
          <w:ilvl w:val="0"/>
          <w:numId w:val="21"/>
        </w:numPr>
        <w:spacing w:before="252" w:after="540" w:line="280" w:lineRule="auto"/>
        <w:ind w:right="131"/>
        <w:jc w:val="both"/>
        <w:rPr>
          <w:rFonts w:ascii="Trebuchet MS" w:hAnsi="Trebuchet MS" w:cs="Arial"/>
          <w:color w:val="000000"/>
          <w:spacing w:val="10"/>
        </w:rPr>
      </w:pPr>
      <w:r w:rsidRPr="00BD127A">
        <w:rPr>
          <w:rFonts w:ascii="Trebuchet MS" w:hAnsi="Trebuchet MS" w:cs="Arial"/>
          <w:color w:val="000000"/>
          <w:spacing w:val="5"/>
        </w:rPr>
        <w:t xml:space="preserve">Valor en libros </w:t>
      </w:r>
    </w:p>
    <w:p w14:paraId="7FD477E5" w14:textId="77777777" w:rsidR="008F436E" w:rsidRPr="00BD127A" w:rsidRDefault="008F436E" w:rsidP="00E46AE7">
      <w:pPr>
        <w:pStyle w:val="Prrafodelista"/>
        <w:numPr>
          <w:ilvl w:val="0"/>
          <w:numId w:val="20"/>
        </w:numPr>
        <w:spacing w:before="252" w:after="540" w:line="280" w:lineRule="auto"/>
        <w:ind w:right="131"/>
        <w:jc w:val="both"/>
        <w:rPr>
          <w:rFonts w:ascii="Trebuchet MS" w:hAnsi="Trebuchet MS" w:cs="Arial"/>
          <w:color w:val="000000"/>
          <w:spacing w:val="10"/>
        </w:rPr>
      </w:pPr>
      <w:r w:rsidRPr="00BD127A">
        <w:rPr>
          <w:rFonts w:ascii="Trebuchet MS" w:hAnsi="Trebuchet MS" w:cs="Arial"/>
          <w:color w:val="000000"/>
          <w:spacing w:val="5"/>
        </w:rPr>
        <w:t>Principales condiciones de la inversión</w:t>
      </w:r>
    </w:p>
    <w:p w14:paraId="1508789E" w14:textId="77777777" w:rsidR="008F436E" w:rsidRPr="00BD127A" w:rsidRDefault="008F436E" w:rsidP="00E46AE7">
      <w:pPr>
        <w:pStyle w:val="Prrafodelista"/>
        <w:numPr>
          <w:ilvl w:val="1"/>
          <w:numId w:val="20"/>
        </w:numPr>
        <w:spacing w:before="252" w:after="540" w:line="280" w:lineRule="auto"/>
        <w:ind w:right="131"/>
        <w:jc w:val="both"/>
        <w:rPr>
          <w:rFonts w:ascii="Trebuchet MS" w:hAnsi="Trebuchet MS" w:cs="Arial"/>
          <w:color w:val="000000"/>
          <w:spacing w:val="10"/>
        </w:rPr>
      </w:pPr>
      <w:r w:rsidRPr="00BD127A">
        <w:rPr>
          <w:rFonts w:ascii="Trebuchet MS" w:hAnsi="Trebuchet MS" w:cs="Arial"/>
          <w:color w:val="000000"/>
          <w:spacing w:val="4"/>
        </w:rPr>
        <w:lastRenderedPageBreak/>
        <w:t xml:space="preserve">Plazo </w:t>
      </w:r>
    </w:p>
    <w:p w14:paraId="0107F296" w14:textId="77777777" w:rsidR="008F436E" w:rsidRPr="00BD127A" w:rsidRDefault="008F436E" w:rsidP="00E46AE7">
      <w:pPr>
        <w:pStyle w:val="Prrafodelista"/>
        <w:numPr>
          <w:ilvl w:val="1"/>
          <w:numId w:val="20"/>
        </w:numPr>
        <w:spacing w:before="252" w:after="540" w:line="280" w:lineRule="auto"/>
        <w:ind w:right="131"/>
        <w:jc w:val="both"/>
        <w:rPr>
          <w:rFonts w:ascii="Trebuchet MS" w:hAnsi="Trebuchet MS" w:cs="Arial"/>
          <w:color w:val="000000"/>
          <w:spacing w:val="10"/>
        </w:rPr>
      </w:pPr>
      <w:r w:rsidRPr="00BD127A">
        <w:rPr>
          <w:rFonts w:ascii="Trebuchet MS" w:hAnsi="Trebuchet MS" w:cs="Arial"/>
          <w:color w:val="000000"/>
          <w:spacing w:val="4"/>
        </w:rPr>
        <w:t xml:space="preserve">Tasa de interés </w:t>
      </w:r>
    </w:p>
    <w:p w14:paraId="28F205E9" w14:textId="77777777" w:rsidR="008F436E" w:rsidRPr="00BD127A" w:rsidRDefault="008F436E" w:rsidP="00E46AE7">
      <w:pPr>
        <w:pStyle w:val="Prrafodelista"/>
        <w:numPr>
          <w:ilvl w:val="1"/>
          <w:numId w:val="20"/>
        </w:numPr>
        <w:spacing w:before="252" w:after="540" w:line="280" w:lineRule="auto"/>
        <w:ind w:right="131"/>
        <w:jc w:val="both"/>
        <w:rPr>
          <w:rFonts w:ascii="Trebuchet MS" w:hAnsi="Trebuchet MS" w:cs="Arial"/>
          <w:color w:val="000000"/>
          <w:spacing w:val="10"/>
        </w:rPr>
      </w:pPr>
      <w:r w:rsidRPr="00BD127A">
        <w:rPr>
          <w:rFonts w:ascii="Trebuchet MS" w:hAnsi="Trebuchet MS" w:cs="Arial"/>
          <w:color w:val="000000"/>
          <w:spacing w:val="4"/>
        </w:rPr>
        <w:t xml:space="preserve">Vencimiento  </w:t>
      </w:r>
    </w:p>
    <w:p w14:paraId="72DA7C27" w14:textId="4DE9C0DE" w:rsidR="00194F81" w:rsidRPr="00BD127A" w:rsidRDefault="008F436E" w:rsidP="00E46AE7">
      <w:pPr>
        <w:pStyle w:val="Prrafodelista"/>
        <w:numPr>
          <w:ilvl w:val="1"/>
          <w:numId w:val="20"/>
        </w:numPr>
        <w:spacing w:before="252" w:after="540" w:line="280" w:lineRule="auto"/>
        <w:ind w:right="131"/>
        <w:jc w:val="both"/>
        <w:rPr>
          <w:rFonts w:ascii="Trebuchet MS" w:hAnsi="Trebuchet MS" w:cs="Arial"/>
          <w:color w:val="000000"/>
          <w:spacing w:val="10"/>
        </w:rPr>
      </w:pPr>
      <w:r w:rsidRPr="00BD127A">
        <w:rPr>
          <w:rFonts w:ascii="Trebuchet MS" w:hAnsi="Trebuchet MS" w:cs="Arial"/>
          <w:color w:val="000000"/>
          <w:spacing w:val="4"/>
        </w:rPr>
        <w:t>Restricciones en la disposición de la inversión.</w:t>
      </w:r>
    </w:p>
    <w:p w14:paraId="1B98F531" w14:textId="1A27B4FC" w:rsidR="00194F81" w:rsidRPr="00BD127A" w:rsidRDefault="00194F81" w:rsidP="00E46AE7">
      <w:pPr>
        <w:pStyle w:val="Prrafodelista"/>
        <w:numPr>
          <w:ilvl w:val="0"/>
          <w:numId w:val="20"/>
        </w:numPr>
        <w:spacing w:line="280" w:lineRule="auto"/>
        <w:ind w:right="131"/>
        <w:jc w:val="both"/>
        <w:rPr>
          <w:rFonts w:ascii="Trebuchet MS" w:hAnsi="Trebuchet MS" w:cs="Arial"/>
          <w:color w:val="000000"/>
          <w:spacing w:val="6"/>
        </w:rPr>
      </w:pPr>
      <w:r w:rsidRPr="00BD127A">
        <w:rPr>
          <w:rFonts w:ascii="Trebuchet MS" w:hAnsi="Trebuchet MS" w:cs="Arial"/>
          <w:color w:val="000000"/>
          <w:spacing w:val="6"/>
        </w:rPr>
        <w:t xml:space="preserve">Revelará la posición de riesgos que asuma la entidad por </w:t>
      </w:r>
      <w:r w:rsidR="00B910DC" w:rsidRPr="00BD127A">
        <w:rPr>
          <w:rFonts w:ascii="Trebuchet MS" w:hAnsi="Trebuchet MS" w:cs="Arial"/>
          <w:color w:val="000000"/>
          <w:spacing w:val="6"/>
        </w:rPr>
        <w:t>la inversión</w:t>
      </w:r>
      <w:r w:rsidRPr="00BD127A">
        <w:rPr>
          <w:rFonts w:ascii="Trebuchet MS" w:hAnsi="Trebuchet MS" w:cs="Arial"/>
          <w:color w:val="000000"/>
          <w:spacing w:val="6"/>
        </w:rPr>
        <w:t xml:space="preserve"> de administración de liquidez específicamente el riesgo de mercado y de liquidez.</w:t>
      </w:r>
    </w:p>
    <w:p w14:paraId="2159D272" w14:textId="77777777" w:rsidR="008F436E" w:rsidRPr="00BD127A" w:rsidRDefault="008F436E" w:rsidP="00E46AE7">
      <w:pPr>
        <w:pStyle w:val="Prrafodelista"/>
        <w:numPr>
          <w:ilvl w:val="0"/>
          <w:numId w:val="20"/>
        </w:numPr>
        <w:spacing w:line="280" w:lineRule="auto"/>
        <w:ind w:right="131"/>
        <w:jc w:val="both"/>
        <w:rPr>
          <w:rFonts w:ascii="Trebuchet MS" w:hAnsi="Trebuchet MS" w:cs="Arial"/>
          <w:color w:val="000000"/>
          <w:spacing w:val="6"/>
        </w:rPr>
      </w:pPr>
      <w:r w:rsidRPr="00BD127A">
        <w:rPr>
          <w:rFonts w:ascii="Trebuchet MS" w:hAnsi="Trebuchet MS" w:cs="Arial"/>
          <w:color w:val="000000"/>
          <w:spacing w:val="6"/>
        </w:rPr>
        <w:t xml:space="preserve">Dividendos e intereses reconocidos durante el periodo, mostrando por separado </w:t>
      </w:r>
      <w:r w:rsidRPr="00BD127A">
        <w:rPr>
          <w:rFonts w:ascii="Trebuchet MS" w:hAnsi="Trebuchet MS" w:cs="Arial"/>
          <w:color w:val="000000"/>
          <w:spacing w:val="7"/>
        </w:rPr>
        <w:t>los relacionados con:</w:t>
      </w:r>
    </w:p>
    <w:p w14:paraId="0DEB2EB1" w14:textId="77777777" w:rsidR="008F436E" w:rsidRPr="00BD127A" w:rsidRDefault="008F436E" w:rsidP="00E46AE7">
      <w:pPr>
        <w:pStyle w:val="Prrafodelista"/>
        <w:numPr>
          <w:ilvl w:val="1"/>
          <w:numId w:val="20"/>
        </w:numPr>
        <w:spacing w:line="280" w:lineRule="auto"/>
        <w:ind w:right="131"/>
        <w:jc w:val="both"/>
        <w:rPr>
          <w:rFonts w:ascii="Trebuchet MS" w:hAnsi="Trebuchet MS" w:cs="Arial"/>
          <w:color w:val="000000"/>
          <w:spacing w:val="6"/>
        </w:rPr>
      </w:pPr>
      <w:r w:rsidRPr="00BD127A">
        <w:rPr>
          <w:rFonts w:ascii="Trebuchet MS" w:hAnsi="Trebuchet MS" w:cs="Arial"/>
          <w:color w:val="000000"/>
          <w:spacing w:val="7"/>
        </w:rPr>
        <w:t xml:space="preserve">Inversiones dadas de baja en cuentas durante el periodo contable.  </w:t>
      </w:r>
    </w:p>
    <w:p w14:paraId="126AF686" w14:textId="77777777" w:rsidR="008F436E" w:rsidRPr="00BD127A" w:rsidRDefault="008F436E" w:rsidP="00E46AE7">
      <w:pPr>
        <w:pStyle w:val="Prrafodelista"/>
        <w:numPr>
          <w:ilvl w:val="1"/>
          <w:numId w:val="20"/>
        </w:numPr>
        <w:spacing w:line="280" w:lineRule="auto"/>
        <w:ind w:right="131"/>
        <w:jc w:val="both"/>
        <w:rPr>
          <w:rFonts w:ascii="Trebuchet MS" w:hAnsi="Trebuchet MS" w:cs="Arial"/>
          <w:color w:val="000000"/>
          <w:spacing w:val="6"/>
        </w:rPr>
      </w:pPr>
      <w:r w:rsidRPr="00BD127A">
        <w:rPr>
          <w:rFonts w:ascii="Trebuchet MS" w:hAnsi="Trebuchet MS" w:cs="Arial"/>
          <w:color w:val="000000"/>
          <w:spacing w:val="7"/>
        </w:rPr>
        <w:t xml:space="preserve">Los </w:t>
      </w:r>
      <w:r w:rsidRPr="00BD127A">
        <w:rPr>
          <w:rFonts w:ascii="Trebuchet MS" w:hAnsi="Trebuchet MS" w:cs="Arial"/>
          <w:color w:val="000000"/>
          <w:spacing w:val="5"/>
        </w:rPr>
        <w:t>relacionados con inversiones mantenidas al final de este.</w:t>
      </w:r>
    </w:p>
    <w:p w14:paraId="2C802B54" w14:textId="77777777" w:rsidR="008F436E" w:rsidRPr="00BD127A" w:rsidRDefault="008F436E" w:rsidP="00E46AE7">
      <w:pPr>
        <w:pStyle w:val="Prrafodelista"/>
        <w:numPr>
          <w:ilvl w:val="0"/>
          <w:numId w:val="20"/>
        </w:numPr>
        <w:spacing w:line="280" w:lineRule="auto"/>
        <w:ind w:right="131"/>
        <w:jc w:val="both"/>
        <w:rPr>
          <w:rFonts w:ascii="Trebuchet MS" w:hAnsi="Trebuchet MS" w:cs="Arial"/>
          <w:color w:val="000000"/>
          <w:spacing w:val="6"/>
        </w:rPr>
      </w:pPr>
      <w:r w:rsidRPr="00BD127A">
        <w:rPr>
          <w:rFonts w:ascii="Trebuchet MS" w:hAnsi="Trebuchet MS" w:cs="Arial"/>
          <w:color w:val="000000"/>
          <w:spacing w:val="6"/>
        </w:rPr>
        <w:t>Valor en libros de las inversiones en administración de liquidez pignoradas como garantía, y los plazos y condiciones relacionados con su pignoración.</w:t>
      </w:r>
    </w:p>
    <w:p w14:paraId="4C0AF547" w14:textId="77777777" w:rsidR="008F436E" w:rsidRPr="00BD127A" w:rsidRDefault="008F436E" w:rsidP="00E46AE7">
      <w:pPr>
        <w:pStyle w:val="Prrafodelista"/>
        <w:numPr>
          <w:ilvl w:val="0"/>
          <w:numId w:val="20"/>
        </w:numPr>
        <w:spacing w:line="280" w:lineRule="auto"/>
        <w:ind w:right="131"/>
        <w:jc w:val="both"/>
        <w:rPr>
          <w:rFonts w:ascii="Trebuchet MS" w:hAnsi="Trebuchet MS" w:cs="Arial"/>
          <w:color w:val="000000"/>
          <w:spacing w:val="6"/>
        </w:rPr>
      </w:pPr>
      <w:r w:rsidRPr="00BD127A">
        <w:rPr>
          <w:rFonts w:ascii="Trebuchet MS" w:hAnsi="Trebuchet MS" w:cs="Arial"/>
          <w:color w:val="000000"/>
          <w:spacing w:val="9"/>
        </w:rPr>
        <w:t xml:space="preserve">Si la </w:t>
      </w:r>
      <w:r w:rsidR="0098519C" w:rsidRPr="00BD127A">
        <w:rPr>
          <w:rFonts w:ascii="Trebuchet MS" w:hAnsi="Trebuchet MS" w:cs="Arial"/>
          <w:color w:val="000000"/>
          <w:spacing w:val="9"/>
        </w:rPr>
        <w:t>entidad</w:t>
      </w:r>
      <w:r w:rsidRPr="00BD127A">
        <w:rPr>
          <w:rFonts w:ascii="Trebuchet MS" w:hAnsi="Trebuchet MS" w:cs="Arial"/>
          <w:color w:val="000000"/>
          <w:spacing w:val="9"/>
        </w:rPr>
        <w:t xml:space="preserve"> ha transferido inversiones de administración de liquidez a un tercero en una </w:t>
      </w:r>
      <w:r w:rsidRPr="00BD127A">
        <w:rPr>
          <w:rFonts w:ascii="Trebuchet MS" w:hAnsi="Trebuchet MS" w:cs="Arial"/>
          <w:color w:val="000000"/>
          <w:spacing w:val="4"/>
        </w:rPr>
        <w:t xml:space="preserve">transacción que no cumpla las condiciones para la baja en cuentas, la </w:t>
      </w:r>
      <w:r w:rsidR="0098519C" w:rsidRPr="00BD127A">
        <w:rPr>
          <w:rFonts w:ascii="Trebuchet MS" w:hAnsi="Trebuchet MS" w:cs="Arial"/>
          <w:color w:val="000000"/>
          <w:spacing w:val="4"/>
        </w:rPr>
        <w:t>entidad</w:t>
      </w:r>
      <w:r w:rsidRPr="00BD127A">
        <w:rPr>
          <w:rFonts w:ascii="Trebuchet MS" w:hAnsi="Trebuchet MS" w:cs="Arial"/>
          <w:color w:val="000000"/>
          <w:spacing w:val="4"/>
        </w:rPr>
        <w:t xml:space="preserve"> revelará para cada </w:t>
      </w:r>
      <w:r w:rsidRPr="00BD127A">
        <w:rPr>
          <w:rFonts w:ascii="Trebuchet MS" w:hAnsi="Trebuchet MS" w:cs="Arial"/>
          <w:color w:val="000000"/>
          <w:spacing w:val="1"/>
        </w:rPr>
        <w:t>clase de estas inversiones:</w:t>
      </w:r>
    </w:p>
    <w:p w14:paraId="5B7094BC" w14:textId="77777777" w:rsidR="008F436E" w:rsidRPr="00BD127A" w:rsidRDefault="008F436E" w:rsidP="00E46AE7">
      <w:pPr>
        <w:pStyle w:val="Prrafodelista"/>
        <w:numPr>
          <w:ilvl w:val="1"/>
          <w:numId w:val="20"/>
        </w:numPr>
        <w:spacing w:line="280" w:lineRule="auto"/>
        <w:ind w:right="131"/>
        <w:jc w:val="both"/>
        <w:rPr>
          <w:rFonts w:ascii="Trebuchet MS" w:hAnsi="Trebuchet MS" w:cs="Arial"/>
          <w:color w:val="000000"/>
          <w:spacing w:val="6"/>
        </w:rPr>
      </w:pPr>
      <w:r w:rsidRPr="00BD127A">
        <w:rPr>
          <w:rFonts w:ascii="Trebuchet MS" w:hAnsi="Trebuchet MS" w:cs="Arial"/>
          <w:color w:val="000000"/>
          <w:spacing w:val="1"/>
        </w:rPr>
        <w:t xml:space="preserve">La naturaleza de las inversiones transferidas. </w:t>
      </w:r>
    </w:p>
    <w:p w14:paraId="0906D860" w14:textId="77777777" w:rsidR="008F436E" w:rsidRPr="00BD127A" w:rsidRDefault="008F436E" w:rsidP="00E46AE7">
      <w:pPr>
        <w:pStyle w:val="Prrafodelista"/>
        <w:numPr>
          <w:ilvl w:val="1"/>
          <w:numId w:val="20"/>
        </w:numPr>
        <w:spacing w:line="280" w:lineRule="auto"/>
        <w:ind w:right="131"/>
        <w:jc w:val="both"/>
        <w:rPr>
          <w:rFonts w:ascii="Trebuchet MS" w:hAnsi="Trebuchet MS" w:cs="Arial"/>
          <w:color w:val="000000"/>
          <w:spacing w:val="6"/>
        </w:rPr>
      </w:pPr>
      <w:r w:rsidRPr="00BD127A">
        <w:rPr>
          <w:rFonts w:ascii="Trebuchet MS" w:hAnsi="Trebuchet MS" w:cs="Arial"/>
          <w:color w:val="000000"/>
          <w:spacing w:val="1"/>
        </w:rPr>
        <w:t xml:space="preserve">Los riesgos y ventajas </w:t>
      </w:r>
      <w:r w:rsidRPr="00BD127A">
        <w:rPr>
          <w:rFonts w:ascii="Trebuchet MS" w:hAnsi="Trebuchet MS" w:cs="Arial"/>
          <w:color w:val="000000"/>
          <w:spacing w:val="7"/>
        </w:rPr>
        <w:t xml:space="preserve">inherentes a los que la </w:t>
      </w:r>
      <w:r w:rsidR="0098519C" w:rsidRPr="00BD127A">
        <w:rPr>
          <w:rFonts w:ascii="Trebuchet MS" w:hAnsi="Trebuchet MS" w:cs="Arial"/>
          <w:color w:val="000000"/>
          <w:spacing w:val="7"/>
        </w:rPr>
        <w:t>entidad</w:t>
      </w:r>
      <w:r w:rsidRPr="00BD127A">
        <w:rPr>
          <w:rFonts w:ascii="Trebuchet MS" w:hAnsi="Trebuchet MS" w:cs="Arial"/>
          <w:color w:val="000000"/>
          <w:spacing w:val="7"/>
        </w:rPr>
        <w:t xml:space="preserve"> continúe expuesta.</w:t>
      </w:r>
    </w:p>
    <w:p w14:paraId="66A799D0" w14:textId="77777777" w:rsidR="008F436E" w:rsidRPr="00BD127A" w:rsidRDefault="008F436E" w:rsidP="00E46AE7">
      <w:pPr>
        <w:pStyle w:val="Prrafodelista"/>
        <w:numPr>
          <w:ilvl w:val="1"/>
          <w:numId w:val="20"/>
        </w:numPr>
        <w:spacing w:line="280" w:lineRule="auto"/>
        <w:ind w:right="131"/>
        <w:jc w:val="both"/>
        <w:rPr>
          <w:rFonts w:ascii="Trebuchet MS" w:hAnsi="Trebuchet MS" w:cs="Arial"/>
          <w:color w:val="000000"/>
          <w:spacing w:val="6"/>
        </w:rPr>
      </w:pPr>
      <w:r w:rsidRPr="00BD127A">
        <w:rPr>
          <w:rFonts w:ascii="Trebuchet MS" w:hAnsi="Trebuchet MS" w:cs="Arial"/>
          <w:color w:val="000000"/>
          <w:spacing w:val="7"/>
        </w:rPr>
        <w:t xml:space="preserve">El valor en libros de los activos o de </w:t>
      </w:r>
      <w:r w:rsidRPr="00BD127A">
        <w:rPr>
          <w:rFonts w:ascii="Trebuchet MS" w:hAnsi="Trebuchet MS" w:cs="Arial"/>
          <w:color w:val="000000"/>
          <w:spacing w:val="5"/>
        </w:rPr>
        <w:t xml:space="preserve">cualesquiera pasivos asociados que la </w:t>
      </w:r>
      <w:r w:rsidR="0098519C" w:rsidRPr="00BD127A">
        <w:rPr>
          <w:rFonts w:ascii="Trebuchet MS" w:hAnsi="Trebuchet MS" w:cs="Arial"/>
          <w:color w:val="000000"/>
          <w:spacing w:val="5"/>
        </w:rPr>
        <w:t>entidad</w:t>
      </w:r>
      <w:r w:rsidRPr="00BD127A">
        <w:rPr>
          <w:rFonts w:ascii="Trebuchet MS" w:hAnsi="Trebuchet MS" w:cs="Arial"/>
          <w:color w:val="000000"/>
          <w:spacing w:val="5"/>
        </w:rPr>
        <w:t xml:space="preserve"> continúe reconociendo.</w:t>
      </w:r>
    </w:p>
    <w:p w14:paraId="46C4B095" w14:textId="77777777" w:rsidR="008F436E" w:rsidRPr="00BD127A" w:rsidRDefault="008F436E" w:rsidP="00E46AE7">
      <w:pPr>
        <w:pStyle w:val="Prrafodelista"/>
        <w:numPr>
          <w:ilvl w:val="0"/>
          <w:numId w:val="20"/>
        </w:numPr>
        <w:spacing w:line="280" w:lineRule="auto"/>
        <w:ind w:right="131"/>
        <w:jc w:val="both"/>
        <w:rPr>
          <w:rFonts w:ascii="Trebuchet MS" w:hAnsi="Trebuchet MS" w:cs="Arial"/>
          <w:color w:val="000000"/>
          <w:spacing w:val="9"/>
        </w:rPr>
      </w:pPr>
      <w:r w:rsidRPr="00BD127A">
        <w:rPr>
          <w:rFonts w:ascii="Trebuchet MS" w:hAnsi="Trebuchet MS" w:cs="Arial"/>
          <w:color w:val="000000"/>
          <w:spacing w:val="9"/>
        </w:rPr>
        <w:t xml:space="preserve">Cuando la </w:t>
      </w:r>
      <w:r w:rsidR="0098519C" w:rsidRPr="00BD127A">
        <w:rPr>
          <w:rFonts w:ascii="Trebuchet MS" w:hAnsi="Trebuchet MS" w:cs="Arial"/>
          <w:color w:val="000000"/>
          <w:spacing w:val="9"/>
        </w:rPr>
        <w:t>entidad</w:t>
      </w:r>
      <w:r w:rsidRPr="00BD127A">
        <w:rPr>
          <w:rFonts w:ascii="Trebuchet MS" w:hAnsi="Trebuchet MS" w:cs="Arial"/>
          <w:color w:val="000000"/>
          <w:spacing w:val="9"/>
        </w:rPr>
        <w:t xml:space="preserve"> haya hecho una reclasificación de las inversiones de administración de liquidez, revelará: </w:t>
      </w:r>
    </w:p>
    <w:p w14:paraId="02B70CD0" w14:textId="77777777" w:rsidR="008F436E" w:rsidRPr="00BD127A" w:rsidRDefault="008F436E" w:rsidP="00E46AE7">
      <w:pPr>
        <w:pStyle w:val="Prrafodelista"/>
        <w:numPr>
          <w:ilvl w:val="1"/>
          <w:numId w:val="20"/>
        </w:numPr>
        <w:spacing w:line="280" w:lineRule="auto"/>
        <w:ind w:right="131"/>
        <w:jc w:val="both"/>
        <w:rPr>
          <w:rFonts w:ascii="Trebuchet MS" w:hAnsi="Trebuchet MS" w:cs="Arial"/>
          <w:color w:val="000000"/>
          <w:spacing w:val="9"/>
        </w:rPr>
      </w:pPr>
      <w:r w:rsidRPr="00BD127A">
        <w:rPr>
          <w:rFonts w:ascii="Trebuchet MS" w:hAnsi="Trebuchet MS" w:cs="Arial"/>
          <w:color w:val="000000"/>
          <w:spacing w:val="9"/>
        </w:rPr>
        <w:t xml:space="preserve">La fecha de reclasificación. </w:t>
      </w:r>
    </w:p>
    <w:p w14:paraId="43734262" w14:textId="77777777" w:rsidR="008F436E" w:rsidRPr="00BD127A" w:rsidRDefault="008F436E" w:rsidP="00E46AE7">
      <w:pPr>
        <w:pStyle w:val="Prrafodelista"/>
        <w:numPr>
          <w:ilvl w:val="1"/>
          <w:numId w:val="20"/>
        </w:numPr>
        <w:spacing w:line="280" w:lineRule="auto"/>
        <w:ind w:right="131"/>
        <w:jc w:val="both"/>
        <w:rPr>
          <w:rFonts w:ascii="Trebuchet MS" w:hAnsi="Trebuchet MS" w:cs="Arial"/>
          <w:color w:val="000000"/>
          <w:spacing w:val="9"/>
        </w:rPr>
      </w:pPr>
      <w:r w:rsidRPr="00BD127A">
        <w:rPr>
          <w:rFonts w:ascii="Trebuchet MS" w:hAnsi="Trebuchet MS" w:cs="Arial"/>
          <w:color w:val="000000"/>
          <w:spacing w:val="9"/>
        </w:rPr>
        <w:t xml:space="preserve">Una explicación detallada del cambio en el modelo de negocio y una descripción cualitativa de su efecto sobre los estados financieros de la </w:t>
      </w:r>
      <w:r w:rsidR="0098519C" w:rsidRPr="00BD127A">
        <w:rPr>
          <w:rFonts w:ascii="Trebuchet MS" w:hAnsi="Trebuchet MS" w:cs="Arial"/>
          <w:color w:val="000000"/>
          <w:spacing w:val="9"/>
        </w:rPr>
        <w:t>entidad</w:t>
      </w:r>
      <w:r w:rsidRPr="00BD127A">
        <w:rPr>
          <w:rFonts w:ascii="Trebuchet MS" w:hAnsi="Trebuchet MS" w:cs="Arial"/>
          <w:color w:val="000000"/>
          <w:spacing w:val="9"/>
        </w:rPr>
        <w:t xml:space="preserve">. </w:t>
      </w:r>
    </w:p>
    <w:p w14:paraId="37C673A2" w14:textId="77777777" w:rsidR="008F436E" w:rsidRPr="00BD127A" w:rsidRDefault="008F436E" w:rsidP="00E46AE7">
      <w:pPr>
        <w:pStyle w:val="Prrafodelista"/>
        <w:numPr>
          <w:ilvl w:val="1"/>
          <w:numId w:val="20"/>
        </w:numPr>
        <w:spacing w:line="280" w:lineRule="auto"/>
        <w:ind w:right="131"/>
        <w:jc w:val="both"/>
        <w:rPr>
          <w:rFonts w:ascii="Trebuchet MS" w:hAnsi="Trebuchet MS" w:cs="Arial"/>
          <w:color w:val="000000"/>
          <w:spacing w:val="9"/>
        </w:rPr>
      </w:pPr>
      <w:r w:rsidRPr="00BD127A">
        <w:rPr>
          <w:rFonts w:ascii="Trebuchet MS" w:hAnsi="Trebuchet MS" w:cs="Arial"/>
          <w:color w:val="000000"/>
          <w:spacing w:val="9"/>
        </w:rPr>
        <w:t xml:space="preserve">El valor reclasificado hacia o desde cada una de esas categorías.  </w:t>
      </w:r>
    </w:p>
    <w:p w14:paraId="534EEA03" w14:textId="77777777" w:rsidR="008F436E" w:rsidRPr="00BD127A" w:rsidRDefault="008F436E" w:rsidP="00E46AE7">
      <w:pPr>
        <w:pStyle w:val="Prrafodelista"/>
        <w:numPr>
          <w:ilvl w:val="1"/>
          <w:numId w:val="20"/>
        </w:numPr>
        <w:spacing w:line="280" w:lineRule="auto"/>
        <w:ind w:right="131"/>
        <w:jc w:val="both"/>
        <w:rPr>
          <w:rFonts w:ascii="Trebuchet MS" w:hAnsi="Trebuchet MS" w:cs="Arial"/>
          <w:color w:val="000000"/>
          <w:spacing w:val="9"/>
        </w:rPr>
      </w:pPr>
      <w:r w:rsidRPr="00BD127A">
        <w:rPr>
          <w:rFonts w:ascii="Trebuchet MS" w:hAnsi="Trebuchet MS" w:cs="Arial"/>
          <w:color w:val="000000"/>
          <w:spacing w:val="9"/>
        </w:rPr>
        <w:t>El efecto en el resultado.</w:t>
      </w:r>
    </w:p>
    <w:p w14:paraId="15745EF7" w14:textId="77777777" w:rsidR="008F436E" w:rsidRPr="00BD127A" w:rsidRDefault="008F436E" w:rsidP="00E46AE7">
      <w:pPr>
        <w:pStyle w:val="Prrafodelista"/>
        <w:spacing w:line="280" w:lineRule="auto"/>
        <w:ind w:left="1440" w:right="131"/>
        <w:jc w:val="both"/>
        <w:rPr>
          <w:rFonts w:ascii="Trebuchet MS" w:hAnsi="Trebuchet MS" w:cs="Arial"/>
          <w:color w:val="000000"/>
          <w:spacing w:val="6"/>
        </w:rPr>
      </w:pPr>
    </w:p>
    <w:p w14:paraId="2C6BF675" w14:textId="3161727F" w:rsidR="008F436E" w:rsidRPr="00BD127A" w:rsidRDefault="008F436E" w:rsidP="00E46AE7">
      <w:pPr>
        <w:spacing w:line="280" w:lineRule="auto"/>
        <w:ind w:right="131"/>
        <w:jc w:val="both"/>
        <w:rPr>
          <w:rFonts w:ascii="Trebuchet MS" w:hAnsi="Trebuchet MS" w:cs="Arial"/>
          <w:color w:val="000000"/>
          <w:spacing w:val="6"/>
        </w:rPr>
      </w:pPr>
      <w:r w:rsidRPr="00BD127A">
        <w:rPr>
          <w:rFonts w:ascii="Trebuchet MS" w:hAnsi="Trebuchet MS" w:cs="Arial"/>
          <w:color w:val="000000"/>
          <w:spacing w:val="6"/>
        </w:rPr>
        <w:t xml:space="preserve">Adicionalmente, </w:t>
      </w:r>
      <w:sdt>
        <w:sdtPr>
          <w:rPr>
            <w:rFonts w:ascii="Trebuchet MS" w:hAnsi="Trebuchet MS" w:cs="Arial"/>
          </w:rPr>
          <w:alias w:val="Compañía"/>
          <w:tag w:val=""/>
          <w:id w:val="-1130624584"/>
          <w:dataBinding w:prefixMappings="xmlns:ns0='http://schemas.openxmlformats.org/officeDocument/2006/extended-properties' " w:xpath="/ns0:Properties[1]/ns0:Company[1]" w:storeItemID="{6668398D-A668-4E3E-A5EB-62B293D839F1}"/>
          <w:text/>
        </w:sdtPr>
        <w:sdtEndPr/>
        <w:sdtContent>
          <w:r w:rsidR="00DA3A4D" w:rsidRPr="00BD127A">
            <w:rPr>
              <w:rFonts w:ascii="Trebuchet MS" w:hAnsi="Trebuchet MS" w:cs="Arial"/>
            </w:rPr>
            <w:t>AGENCIA DE COOPERACION E INVERSION DE MEDELLIN Y EL AREA METROPOLITANA</w:t>
          </w:r>
        </w:sdtContent>
      </w:sdt>
      <w:r w:rsidRPr="00BD127A">
        <w:rPr>
          <w:rFonts w:ascii="Trebuchet MS" w:hAnsi="Trebuchet MS" w:cs="Arial"/>
        </w:rPr>
        <w:t xml:space="preserve"> revelará para cada categoría específica de inversiones en administración de liquidez la siguiente información:</w:t>
      </w:r>
    </w:p>
    <w:p w14:paraId="44DAC058" w14:textId="77777777" w:rsidR="008F436E" w:rsidRPr="00BD127A" w:rsidRDefault="008F436E" w:rsidP="00E46AE7">
      <w:pPr>
        <w:pStyle w:val="Prrafodelista"/>
        <w:spacing w:line="280" w:lineRule="auto"/>
        <w:ind w:left="1440" w:right="131"/>
        <w:jc w:val="both"/>
        <w:rPr>
          <w:rFonts w:ascii="Trebuchet MS" w:hAnsi="Trebuchet MS" w:cs="Arial"/>
          <w:color w:val="000000"/>
          <w:spacing w:val="6"/>
        </w:rPr>
      </w:pPr>
    </w:p>
    <w:p w14:paraId="1711C1A5" w14:textId="77777777" w:rsidR="008F436E" w:rsidRPr="00BD127A" w:rsidRDefault="008F436E" w:rsidP="00E46AE7">
      <w:pPr>
        <w:jc w:val="both"/>
        <w:rPr>
          <w:rFonts w:ascii="Trebuchet MS" w:hAnsi="Trebuchet MS" w:cs="Arial"/>
        </w:rPr>
      </w:pPr>
      <w:bookmarkStart w:id="45" w:name="_Toc421021184"/>
      <w:r w:rsidRPr="00BD127A">
        <w:rPr>
          <w:rFonts w:ascii="Trebuchet MS" w:hAnsi="Trebuchet MS" w:cs="Arial"/>
        </w:rPr>
        <w:t>Inversiones a valor razonable</w:t>
      </w:r>
      <w:bookmarkEnd w:id="45"/>
    </w:p>
    <w:p w14:paraId="1F3E89F8" w14:textId="77777777" w:rsidR="008F436E" w:rsidRPr="00BD127A" w:rsidRDefault="008F436E" w:rsidP="00E46AE7">
      <w:pPr>
        <w:pStyle w:val="Prrafodelista"/>
        <w:numPr>
          <w:ilvl w:val="0"/>
          <w:numId w:val="20"/>
        </w:numPr>
        <w:spacing w:before="216" w:line="280" w:lineRule="auto"/>
        <w:ind w:right="131"/>
        <w:jc w:val="both"/>
        <w:rPr>
          <w:rFonts w:ascii="Trebuchet MS" w:hAnsi="Trebuchet MS" w:cs="Arial"/>
          <w:color w:val="000000"/>
          <w:spacing w:val="4"/>
        </w:rPr>
      </w:pPr>
      <w:r w:rsidRPr="00BD127A">
        <w:rPr>
          <w:rFonts w:ascii="Trebuchet MS" w:hAnsi="Trebuchet MS" w:cs="Arial"/>
          <w:color w:val="000000"/>
          <w:spacing w:val="4"/>
        </w:rPr>
        <w:t xml:space="preserve">Fuente </w:t>
      </w:r>
      <w:r w:rsidRPr="00BD127A">
        <w:rPr>
          <w:rFonts w:ascii="Trebuchet MS" w:hAnsi="Trebuchet MS" w:cs="Arial"/>
          <w:color w:val="000000"/>
          <w:spacing w:val="7"/>
        </w:rPr>
        <w:t>de información utilizada en la determinación del valor razonable de la inversión</w:t>
      </w:r>
      <w:r w:rsidR="00E17685" w:rsidRPr="00BD127A">
        <w:rPr>
          <w:rFonts w:ascii="Trebuchet MS" w:hAnsi="Trebuchet MS" w:cs="Arial"/>
          <w:color w:val="000000"/>
          <w:spacing w:val="7"/>
        </w:rPr>
        <w:t>.</w:t>
      </w:r>
    </w:p>
    <w:p w14:paraId="3D3FBD52" w14:textId="77777777" w:rsidR="008F436E" w:rsidRPr="00BD127A" w:rsidRDefault="008F436E" w:rsidP="00E46AE7">
      <w:pPr>
        <w:pStyle w:val="Prrafodelista"/>
        <w:numPr>
          <w:ilvl w:val="0"/>
          <w:numId w:val="20"/>
        </w:numPr>
        <w:spacing w:before="216" w:line="280" w:lineRule="auto"/>
        <w:ind w:right="131"/>
        <w:jc w:val="both"/>
        <w:rPr>
          <w:rFonts w:ascii="Trebuchet MS" w:hAnsi="Trebuchet MS" w:cs="Arial"/>
          <w:color w:val="000000"/>
          <w:spacing w:val="4"/>
        </w:rPr>
      </w:pPr>
      <w:r w:rsidRPr="00BD127A">
        <w:rPr>
          <w:rFonts w:ascii="Trebuchet MS" w:hAnsi="Trebuchet MS" w:cs="Arial"/>
          <w:color w:val="000000"/>
          <w:spacing w:val="6"/>
        </w:rPr>
        <w:lastRenderedPageBreak/>
        <w:t xml:space="preserve">Impacto que haya tenido la variación del valor razonable de estas inversiones en el resultado o en </w:t>
      </w:r>
      <w:r w:rsidRPr="00BD127A">
        <w:rPr>
          <w:rFonts w:ascii="Trebuchet MS" w:hAnsi="Trebuchet MS" w:cs="Arial"/>
          <w:color w:val="000000"/>
          <w:spacing w:val="4"/>
        </w:rPr>
        <w:t>el patrimonio, según corresponda.</w:t>
      </w:r>
    </w:p>
    <w:p w14:paraId="514EBE8A" w14:textId="77777777" w:rsidR="008F436E" w:rsidRPr="00BD127A" w:rsidRDefault="008F436E" w:rsidP="00E46AE7">
      <w:pPr>
        <w:spacing w:before="288" w:line="280" w:lineRule="auto"/>
        <w:ind w:right="131"/>
        <w:jc w:val="both"/>
        <w:rPr>
          <w:rFonts w:ascii="Trebuchet MS" w:hAnsi="Trebuchet MS" w:cs="Arial"/>
          <w:color w:val="000000"/>
          <w:spacing w:val="3"/>
        </w:rPr>
      </w:pPr>
    </w:p>
    <w:p w14:paraId="54F0A679" w14:textId="77777777" w:rsidR="008F436E" w:rsidRPr="00BD127A" w:rsidRDefault="008F436E" w:rsidP="00E46AE7">
      <w:pPr>
        <w:jc w:val="both"/>
        <w:rPr>
          <w:rFonts w:ascii="Trebuchet MS" w:hAnsi="Trebuchet MS" w:cs="Arial"/>
        </w:rPr>
      </w:pPr>
      <w:bookmarkStart w:id="46" w:name="_Toc421021185"/>
      <w:r w:rsidRPr="00BD127A">
        <w:rPr>
          <w:rFonts w:ascii="Trebuchet MS" w:hAnsi="Trebuchet MS" w:cs="Arial"/>
        </w:rPr>
        <w:t>Inversiones al costo amortizado</w:t>
      </w:r>
      <w:bookmarkEnd w:id="46"/>
    </w:p>
    <w:p w14:paraId="2F2F50D7" w14:textId="77777777" w:rsidR="008F436E" w:rsidRPr="00BD127A" w:rsidRDefault="008F436E" w:rsidP="00E46AE7">
      <w:pPr>
        <w:pStyle w:val="Prrafodelista"/>
        <w:numPr>
          <w:ilvl w:val="0"/>
          <w:numId w:val="22"/>
        </w:numPr>
        <w:spacing w:before="288" w:line="280" w:lineRule="auto"/>
        <w:ind w:right="131"/>
        <w:jc w:val="both"/>
        <w:rPr>
          <w:rFonts w:ascii="Trebuchet MS" w:hAnsi="Trebuchet MS" w:cs="Arial"/>
          <w:color w:val="000000"/>
          <w:spacing w:val="3"/>
        </w:rPr>
      </w:pPr>
      <w:r w:rsidRPr="00BD127A">
        <w:rPr>
          <w:rFonts w:ascii="Trebuchet MS" w:hAnsi="Trebuchet MS" w:cs="Arial"/>
          <w:color w:val="000000"/>
          <w:spacing w:val="3"/>
        </w:rPr>
        <w:t>P</w:t>
      </w:r>
      <w:r w:rsidR="00E17685" w:rsidRPr="00BD127A">
        <w:rPr>
          <w:rFonts w:ascii="Trebuchet MS" w:hAnsi="Trebuchet MS" w:cs="Arial"/>
          <w:color w:val="000000"/>
          <w:spacing w:val="3"/>
        </w:rPr>
        <w:t>recio pagado.</w:t>
      </w:r>
    </w:p>
    <w:p w14:paraId="453D1CA0" w14:textId="77777777" w:rsidR="008F436E" w:rsidRPr="00BD127A" w:rsidRDefault="008F436E" w:rsidP="00E46AE7">
      <w:pPr>
        <w:pStyle w:val="Prrafodelista"/>
        <w:numPr>
          <w:ilvl w:val="0"/>
          <w:numId w:val="22"/>
        </w:numPr>
        <w:spacing w:before="288" w:line="280" w:lineRule="auto"/>
        <w:ind w:right="131"/>
        <w:jc w:val="both"/>
        <w:rPr>
          <w:rFonts w:ascii="Trebuchet MS" w:hAnsi="Trebuchet MS" w:cs="Arial"/>
          <w:color w:val="000000"/>
          <w:spacing w:val="3"/>
        </w:rPr>
      </w:pPr>
      <w:r w:rsidRPr="00BD127A">
        <w:rPr>
          <w:rFonts w:ascii="Trebuchet MS" w:hAnsi="Trebuchet MS" w:cs="Arial"/>
          <w:color w:val="000000"/>
          <w:spacing w:val="3"/>
        </w:rPr>
        <w:t xml:space="preserve">Costos de </w:t>
      </w:r>
      <w:r w:rsidRPr="00BD127A">
        <w:rPr>
          <w:rFonts w:ascii="Trebuchet MS" w:hAnsi="Trebuchet MS" w:cs="Arial"/>
          <w:color w:val="000000"/>
          <w:spacing w:val="4"/>
        </w:rPr>
        <w:t>transacción reconocidos como p</w:t>
      </w:r>
      <w:r w:rsidR="00E17685" w:rsidRPr="00BD127A">
        <w:rPr>
          <w:rFonts w:ascii="Trebuchet MS" w:hAnsi="Trebuchet MS" w:cs="Arial"/>
          <w:color w:val="000000"/>
          <w:spacing w:val="4"/>
        </w:rPr>
        <w:t>arte del valor del instrumento.</w:t>
      </w:r>
    </w:p>
    <w:p w14:paraId="547FFBC4" w14:textId="77777777" w:rsidR="008F436E" w:rsidRPr="00BD127A" w:rsidRDefault="008F436E" w:rsidP="00E46AE7">
      <w:pPr>
        <w:pStyle w:val="Prrafodelista"/>
        <w:numPr>
          <w:ilvl w:val="0"/>
          <w:numId w:val="22"/>
        </w:numPr>
        <w:spacing w:before="288" w:line="280" w:lineRule="auto"/>
        <w:ind w:right="131"/>
        <w:jc w:val="both"/>
        <w:rPr>
          <w:rFonts w:ascii="Trebuchet MS" w:hAnsi="Trebuchet MS" w:cs="Arial"/>
          <w:color w:val="000000"/>
          <w:spacing w:val="3"/>
        </w:rPr>
      </w:pPr>
      <w:r w:rsidRPr="00BD127A">
        <w:rPr>
          <w:rFonts w:ascii="Trebuchet MS" w:hAnsi="Trebuchet MS" w:cs="Arial"/>
          <w:color w:val="000000"/>
          <w:spacing w:val="4"/>
        </w:rPr>
        <w:t>T</w:t>
      </w:r>
      <w:r w:rsidR="00E17685" w:rsidRPr="00BD127A">
        <w:rPr>
          <w:rFonts w:ascii="Trebuchet MS" w:hAnsi="Trebuchet MS" w:cs="Arial"/>
          <w:color w:val="000000"/>
          <w:spacing w:val="4"/>
        </w:rPr>
        <w:t>asa de interés nominal.</w:t>
      </w:r>
      <w:r w:rsidRPr="00BD127A">
        <w:rPr>
          <w:rFonts w:ascii="Trebuchet MS" w:hAnsi="Trebuchet MS" w:cs="Arial"/>
          <w:color w:val="000000"/>
          <w:spacing w:val="4"/>
        </w:rPr>
        <w:t xml:space="preserve"> </w:t>
      </w:r>
    </w:p>
    <w:p w14:paraId="4CEA7FA5" w14:textId="77777777" w:rsidR="008F436E" w:rsidRPr="00BD127A" w:rsidRDefault="008F436E" w:rsidP="00E46AE7">
      <w:pPr>
        <w:pStyle w:val="Prrafodelista"/>
        <w:numPr>
          <w:ilvl w:val="0"/>
          <w:numId w:val="22"/>
        </w:numPr>
        <w:spacing w:before="288" w:line="280" w:lineRule="auto"/>
        <w:ind w:right="131"/>
        <w:jc w:val="both"/>
        <w:rPr>
          <w:rFonts w:ascii="Trebuchet MS" w:hAnsi="Trebuchet MS" w:cs="Arial"/>
          <w:color w:val="000000"/>
          <w:spacing w:val="3"/>
        </w:rPr>
      </w:pPr>
      <w:r w:rsidRPr="00BD127A">
        <w:rPr>
          <w:rFonts w:ascii="Trebuchet MS" w:hAnsi="Trebuchet MS" w:cs="Arial"/>
          <w:color w:val="000000"/>
          <w:spacing w:val="4"/>
        </w:rPr>
        <w:t xml:space="preserve">Tasa </w:t>
      </w:r>
      <w:r w:rsidRPr="00BD127A">
        <w:rPr>
          <w:rFonts w:ascii="Trebuchet MS" w:hAnsi="Trebuchet MS" w:cs="Arial"/>
          <w:color w:val="000000"/>
          <w:spacing w:val="3"/>
        </w:rPr>
        <w:t>de interés efectiva, así como los criterios utilizados para determinarla.</w:t>
      </w:r>
    </w:p>
    <w:p w14:paraId="5B2FB6EE" w14:textId="77777777" w:rsidR="008F436E" w:rsidRPr="00BD127A" w:rsidRDefault="008F436E" w:rsidP="00E46AE7">
      <w:pPr>
        <w:pStyle w:val="Prrafodelista"/>
        <w:numPr>
          <w:ilvl w:val="0"/>
          <w:numId w:val="22"/>
        </w:numPr>
        <w:spacing w:before="288" w:line="280" w:lineRule="auto"/>
        <w:ind w:right="131"/>
        <w:jc w:val="both"/>
        <w:rPr>
          <w:rFonts w:ascii="Trebuchet MS" w:hAnsi="Trebuchet MS" w:cs="Arial"/>
          <w:color w:val="000000"/>
          <w:spacing w:val="3"/>
        </w:rPr>
      </w:pPr>
      <w:r w:rsidRPr="00BD127A">
        <w:rPr>
          <w:rFonts w:ascii="Trebuchet MS" w:hAnsi="Trebuchet MS" w:cs="Arial"/>
          <w:color w:val="000000"/>
          <w:spacing w:val="4"/>
        </w:rPr>
        <w:t>Valor total de los ingresos por intereses calculados utilizando la tasa de interés efectiva.</w:t>
      </w:r>
    </w:p>
    <w:p w14:paraId="5089A812" w14:textId="77777777" w:rsidR="008F436E" w:rsidRPr="00BD127A" w:rsidRDefault="008F436E" w:rsidP="00E46AE7">
      <w:pPr>
        <w:pStyle w:val="Prrafodelista"/>
        <w:numPr>
          <w:ilvl w:val="0"/>
          <w:numId w:val="22"/>
        </w:numPr>
        <w:spacing w:before="288" w:line="280" w:lineRule="auto"/>
        <w:ind w:right="131"/>
        <w:jc w:val="both"/>
        <w:rPr>
          <w:rFonts w:ascii="Trebuchet MS" w:hAnsi="Trebuchet MS" w:cs="Arial"/>
          <w:color w:val="000000"/>
          <w:spacing w:val="8"/>
        </w:rPr>
      </w:pPr>
      <w:r w:rsidRPr="00BD127A">
        <w:rPr>
          <w:rFonts w:ascii="Trebuchet MS" w:hAnsi="Trebuchet MS" w:cs="Arial"/>
          <w:color w:val="000000"/>
          <w:spacing w:val="8"/>
        </w:rPr>
        <w:t xml:space="preserve">Se revelará el valor de las pérdidas por deterioro, o de su reversión, reconocidas durante el </w:t>
      </w:r>
      <w:r w:rsidRPr="00BD127A">
        <w:rPr>
          <w:rFonts w:ascii="Trebuchet MS" w:hAnsi="Trebuchet MS" w:cs="Arial"/>
          <w:color w:val="000000"/>
          <w:spacing w:val="10"/>
        </w:rPr>
        <w:t xml:space="preserve">periodo, así como el deterioro acumulado. Adicionalmente, se revelarán los factores que la </w:t>
      </w:r>
      <w:r w:rsidR="0098519C" w:rsidRPr="00BD127A">
        <w:rPr>
          <w:rFonts w:ascii="Trebuchet MS" w:hAnsi="Trebuchet MS" w:cs="Arial"/>
          <w:color w:val="000000"/>
          <w:spacing w:val="5"/>
        </w:rPr>
        <w:t>entidad</w:t>
      </w:r>
      <w:r w:rsidRPr="00BD127A">
        <w:rPr>
          <w:rFonts w:ascii="Trebuchet MS" w:hAnsi="Trebuchet MS" w:cs="Arial"/>
          <w:color w:val="000000"/>
          <w:spacing w:val="5"/>
        </w:rPr>
        <w:t xml:space="preserve"> haya considerado para determinar el deterioro.</w:t>
      </w:r>
    </w:p>
    <w:p w14:paraId="4C018BB0" w14:textId="77777777" w:rsidR="008F436E" w:rsidRPr="00BD127A" w:rsidRDefault="008F436E" w:rsidP="00E46AE7">
      <w:pPr>
        <w:spacing w:before="288" w:line="280" w:lineRule="auto"/>
        <w:ind w:right="131"/>
        <w:jc w:val="both"/>
        <w:rPr>
          <w:rFonts w:ascii="Trebuchet MS" w:hAnsi="Trebuchet MS" w:cs="Arial"/>
          <w:color w:val="000000"/>
          <w:spacing w:val="3"/>
        </w:rPr>
      </w:pPr>
    </w:p>
    <w:p w14:paraId="7258ADE9" w14:textId="77777777" w:rsidR="008F436E" w:rsidRPr="00BD127A" w:rsidRDefault="008F436E" w:rsidP="00E46AE7">
      <w:pPr>
        <w:jc w:val="both"/>
        <w:rPr>
          <w:rFonts w:ascii="Trebuchet MS" w:hAnsi="Trebuchet MS" w:cs="Arial"/>
        </w:rPr>
      </w:pPr>
      <w:bookmarkStart w:id="47" w:name="_Toc421021186"/>
      <w:r w:rsidRPr="00BD127A">
        <w:rPr>
          <w:rFonts w:ascii="Trebuchet MS" w:hAnsi="Trebuchet MS" w:cs="Arial"/>
        </w:rPr>
        <w:t>Inversiones al costo</w:t>
      </w:r>
      <w:bookmarkEnd w:id="47"/>
    </w:p>
    <w:p w14:paraId="4F14AEB7" w14:textId="77777777" w:rsidR="008F436E" w:rsidRPr="00BD127A" w:rsidRDefault="008F436E" w:rsidP="00E46AE7">
      <w:pPr>
        <w:pStyle w:val="Prrafodelista"/>
        <w:numPr>
          <w:ilvl w:val="0"/>
          <w:numId w:val="23"/>
        </w:numPr>
        <w:spacing w:before="252" w:line="280" w:lineRule="auto"/>
        <w:ind w:right="131"/>
        <w:jc w:val="both"/>
        <w:rPr>
          <w:rFonts w:ascii="Trebuchet MS" w:hAnsi="Trebuchet MS" w:cs="Arial"/>
          <w:color w:val="000000"/>
          <w:spacing w:val="3"/>
        </w:rPr>
      </w:pPr>
      <w:r w:rsidRPr="00BD127A">
        <w:rPr>
          <w:rFonts w:ascii="Trebuchet MS" w:hAnsi="Trebuchet MS" w:cs="Arial"/>
          <w:color w:val="000000"/>
          <w:spacing w:val="3"/>
        </w:rPr>
        <w:t>P</w:t>
      </w:r>
      <w:r w:rsidR="00E17685" w:rsidRPr="00BD127A">
        <w:rPr>
          <w:rFonts w:ascii="Trebuchet MS" w:hAnsi="Trebuchet MS" w:cs="Arial"/>
          <w:color w:val="000000"/>
          <w:spacing w:val="3"/>
        </w:rPr>
        <w:t>recio pagado.</w:t>
      </w:r>
      <w:r w:rsidRPr="00BD127A">
        <w:rPr>
          <w:rFonts w:ascii="Trebuchet MS" w:hAnsi="Trebuchet MS" w:cs="Arial"/>
          <w:color w:val="000000"/>
          <w:spacing w:val="3"/>
        </w:rPr>
        <w:t xml:space="preserve"> </w:t>
      </w:r>
    </w:p>
    <w:p w14:paraId="677F920C" w14:textId="77777777" w:rsidR="008F436E" w:rsidRPr="00BD127A" w:rsidRDefault="008F436E" w:rsidP="00E46AE7">
      <w:pPr>
        <w:pStyle w:val="Prrafodelista"/>
        <w:numPr>
          <w:ilvl w:val="0"/>
          <w:numId w:val="23"/>
        </w:numPr>
        <w:spacing w:before="252" w:line="280" w:lineRule="auto"/>
        <w:ind w:right="131"/>
        <w:jc w:val="both"/>
        <w:rPr>
          <w:rFonts w:ascii="Trebuchet MS" w:hAnsi="Trebuchet MS" w:cs="Arial"/>
          <w:color w:val="000000"/>
          <w:spacing w:val="3"/>
        </w:rPr>
      </w:pPr>
      <w:r w:rsidRPr="00BD127A">
        <w:rPr>
          <w:rFonts w:ascii="Trebuchet MS" w:hAnsi="Trebuchet MS" w:cs="Arial"/>
          <w:color w:val="000000"/>
          <w:spacing w:val="3"/>
        </w:rPr>
        <w:t xml:space="preserve">Costos de transacción </w:t>
      </w:r>
      <w:r w:rsidR="00E17685" w:rsidRPr="00BD127A">
        <w:rPr>
          <w:rFonts w:ascii="Trebuchet MS" w:hAnsi="Trebuchet MS" w:cs="Arial"/>
          <w:color w:val="000000"/>
          <w:spacing w:val="3"/>
        </w:rPr>
        <w:t>reconocidos en el resultado.</w:t>
      </w:r>
    </w:p>
    <w:p w14:paraId="2412C1F5" w14:textId="77777777" w:rsidR="008F436E" w:rsidRPr="00BD127A" w:rsidRDefault="008F436E" w:rsidP="00E46AE7">
      <w:pPr>
        <w:pStyle w:val="Prrafodelista"/>
        <w:numPr>
          <w:ilvl w:val="0"/>
          <w:numId w:val="23"/>
        </w:numPr>
        <w:spacing w:before="252" w:line="280" w:lineRule="auto"/>
        <w:ind w:right="131"/>
        <w:jc w:val="both"/>
        <w:rPr>
          <w:rFonts w:ascii="Trebuchet MS" w:hAnsi="Trebuchet MS" w:cs="Arial"/>
          <w:color w:val="000000"/>
          <w:spacing w:val="3"/>
        </w:rPr>
      </w:pPr>
      <w:r w:rsidRPr="00BD127A">
        <w:rPr>
          <w:rFonts w:ascii="Trebuchet MS" w:hAnsi="Trebuchet MS" w:cs="Arial"/>
          <w:color w:val="000000"/>
          <w:spacing w:val="3"/>
        </w:rPr>
        <w:t xml:space="preserve">Valor total de los ingresos por intereses o los dividendos causados </w:t>
      </w:r>
      <w:r w:rsidRPr="00BD127A">
        <w:rPr>
          <w:rFonts w:ascii="Trebuchet MS" w:hAnsi="Trebuchet MS" w:cs="Arial"/>
          <w:color w:val="000000"/>
          <w:spacing w:val="5"/>
        </w:rPr>
        <w:t xml:space="preserve">durante el periodo. </w:t>
      </w:r>
    </w:p>
    <w:p w14:paraId="7EA7A78C" w14:textId="77777777" w:rsidR="008F436E" w:rsidRPr="00BD127A" w:rsidRDefault="008F436E" w:rsidP="00E46AE7">
      <w:pPr>
        <w:pStyle w:val="Prrafodelista"/>
        <w:numPr>
          <w:ilvl w:val="0"/>
          <w:numId w:val="23"/>
        </w:numPr>
        <w:spacing w:before="252" w:line="280" w:lineRule="auto"/>
        <w:ind w:right="131"/>
        <w:jc w:val="both"/>
        <w:rPr>
          <w:rFonts w:ascii="Trebuchet MS" w:hAnsi="Trebuchet MS" w:cs="Arial"/>
          <w:color w:val="000000"/>
          <w:spacing w:val="3"/>
        </w:rPr>
      </w:pPr>
      <w:r w:rsidRPr="00BD127A">
        <w:rPr>
          <w:rFonts w:ascii="Trebuchet MS" w:hAnsi="Trebuchet MS" w:cs="Arial"/>
          <w:color w:val="000000"/>
          <w:spacing w:val="5"/>
        </w:rPr>
        <w:t xml:space="preserve">Para el caso de los instrumentos de deuda, se revelará la tasa </w:t>
      </w:r>
      <w:r w:rsidRPr="00BD127A">
        <w:rPr>
          <w:rFonts w:ascii="Trebuchet MS" w:hAnsi="Trebuchet MS" w:cs="Arial"/>
          <w:color w:val="000000"/>
          <w:spacing w:val="4"/>
        </w:rPr>
        <w:t>de interés nominal.</w:t>
      </w:r>
    </w:p>
    <w:p w14:paraId="00D39402" w14:textId="77777777" w:rsidR="008F436E" w:rsidRPr="00BD127A" w:rsidRDefault="008F436E" w:rsidP="00E46AE7">
      <w:pPr>
        <w:pStyle w:val="Prrafodelista"/>
        <w:numPr>
          <w:ilvl w:val="0"/>
          <w:numId w:val="23"/>
        </w:numPr>
        <w:spacing w:before="288" w:line="280" w:lineRule="auto"/>
        <w:ind w:right="131"/>
        <w:jc w:val="both"/>
        <w:rPr>
          <w:rFonts w:ascii="Trebuchet MS" w:hAnsi="Trebuchet MS" w:cs="Arial"/>
          <w:color w:val="000000"/>
          <w:spacing w:val="8"/>
        </w:rPr>
      </w:pPr>
      <w:r w:rsidRPr="00BD127A">
        <w:rPr>
          <w:rFonts w:ascii="Trebuchet MS" w:hAnsi="Trebuchet MS" w:cs="Arial"/>
          <w:color w:val="000000"/>
          <w:spacing w:val="8"/>
        </w:rPr>
        <w:t xml:space="preserve">Se revelará el valor de las pérdidas por deterioro, o de su reversión, reconocidas durante el </w:t>
      </w:r>
      <w:r w:rsidRPr="00BD127A">
        <w:rPr>
          <w:rFonts w:ascii="Trebuchet MS" w:hAnsi="Trebuchet MS" w:cs="Arial"/>
          <w:color w:val="000000"/>
          <w:spacing w:val="10"/>
        </w:rPr>
        <w:t xml:space="preserve">periodo, así como el deterioro acumulado. Adicionalmente, se revelarán los factores que la </w:t>
      </w:r>
      <w:r w:rsidR="0098519C" w:rsidRPr="00BD127A">
        <w:rPr>
          <w:rFonts w:ascii="Trebuchet MS" w:hAnsi="Trebuchet MS" w:cs="Arial"/>
          <w:color w:val="000000"/>
          <w:spacing w:val="5"/>
        </w:rPr>
        <w:t>entidad</w:t>
      </w:r>
      <w:r w:rsidRPr="00BD127A">
        <w:rPr>
          <w:rFonts w:ascii="Trebuchet MS" w:hAnsi="Trebuchet MS" w:cs="Arial"/>
          <w:color w:val="000000"/>
          <w:spacing w:val="5"/>
        </w:rPr>
        <w:t xml:space="preserve"> haya considerado para determinar el deterioro.</w:t>
      </w:r>
    </w:p>
    <w:p w14:paraId="2347CF88" w14:textId="7FE78143" w:rsidR="00941726" w:rsidRPr="00BD127A" w:rsidRDefault="00941726" w:rsidP="00E46AE7">
      <w:pPr>
        <w:pStyle w:val="Ttulo2"/>
        <w:numPr>
          <w:ilvl w:val="1"/>
          <w:numId w:val="2"/>
        </w:numPr>
        <w:jc w:val="both"/>
        <w:rPr>
          <w:rFonts w:ascii="Trebuchet MS" w:hAnsi="Trebuchet MS" w:cs="Arial"/>
          <w:color w:val="auto"/>
          <w:sz w:val="22"/>
          <w:szCs w:val="22"/>
        </w:rPr>
      </w:pPr>
      <w:bookmarkStart w:id="48" w:name="_Toc64005907"/>
      <w:r w:rsidRPr="00BD127A">
        <w:rPr>
          <w:rFonts w:ascii="Trebuchet MS" w:hAnsi="Trebuchet MS" w:cs="Arial"/>
          <w:color w:val="auto"/>
          <w:sz w:val="22"/>
          <w:szCs w:val="22"/>
        </w:rPr>
        <w:t xml:space="preserve">Cuentas </w:t>
      </w:r>
      <w:r w:rsidR="007C70B6" w:rsidRPr="00BD127A">
        <w:rPr>
          <w:rFonts w:ascii="Trebuchet MS" w:hAnsi="Trebuchet MS" w:cs="Arial"/>
          <w:color w:val="auto"/>
          <w:sz w:val="22"/>
          <w:szCs w:val="22"/>
        </w:rPr>
        <w:t xml:space="preserve">y rentas </w:t>
      </w:r>
      <w:r w:rsidRPr="00BD127A">
        <w:rPr>
          <w:rFonts w:ascii="Trebuchet MS" w:hAnsi="Trebuchet MS" w:cs="Arial"/>
          <w:color w:val="auto"/>
          <w:sz w:val="22"/>
          <w:szCs w:val="22"/>
        </w:rPr>
        <w:t>por cobrar</w:t>
      </w:r>
      <w:bookmarkEnd w:id="48"/>
      <w:r w:rsidRPr="00BD127A">
        <w:rPr>
          <w:rFonts w:ascii="Trebuchet MS" w:hAnsi="Trebuchet MS" w:cs="Arial"/>
          <w:color w:val="auto"/>
          <w:sz w:val="22"/>
          <w:szCs w:val="22"/>
        </w:rPr>
        <w:t xml:space="preserve"> </w:t>
      </w:r>
    </w:p>
    <w:p w14:paraId="14F1584B" w14:textId="77777777" w:rsidR="00941726" w:rsidRPr="00BD127A" w:rsidRDefault="00941726" w:rsidP="00E46AE7">
      <w:pPr>
        <w:jc w:val="both"/>
        <w:rPr>
          <w:rFonts w:ascii="Trebuchet MS" w:hAnsi="Trebuchet MS" w:cs="Arial"/>
        </w:rPr>
      </w:pPr>
    </w:p>
    <w:p w14:paraId="09D4FE74" w14:textId="77777777" w:rsidR="00941726" w:rsidRPr="00BD127A" w:rsidRDefault="00941726" w:rsidP="00E46AE7">
      <w:pPr>
        <w:pStyle w:val="Ttulo3"/>
        <w:numPr>
          <w:ilvl w:val="2"/>
          <w:numId w:val="2"/>
        </w:numPr>
        <w:jc w:val="both"/>
        <w:rPr>
          <w:rFonts w:ascii="Trebuchet MS" w:hAnsi="Trebuchet MS" w:cs="Arial"/>
          <w:color w:val="auto"/>
        </w:rPr>
      </w:pPr>
      <w:bookmarkStart w:id="49" w:name="_Toc64005908"/>
      <w:r w:rsidRPr="00BD127A">
        <w:rPr>
          <w:rFonts w:ascii="Trebuchet MS" w:hAnsi="Trebuchet MS" w:cs="Arial"/>
          <w:color w:val="auto"/>
        </w:rPr>
        <w:t>Objetivo</w:t>
      </w:r>
      <w:bookmarkEnd w:id="49"/>
    </w:p>
    <w:p w14:paraId="4B326D60" w14:textId="77777777" w:rsidR="00941726" w:rsidRPr="00BD127A" w:rsidRDefault="00941726" w:rsidP="00E46AE7">
      <w:pPr>
        <w:jc w:val="both"/>
        <w:rPr>
          <w:rFonts w:ascii="Trebuchet MS" w:hAnsi="Trebuchet MS" w:cs="Arial"/>
        </w:rPr>
      </w:pPr>
    </w:p>
    <w:p w14:paraId="689ACF6B" w14:textId="2A2CC3E0" w:rsidR="00941726" w:rsidRPr="00BD127A" w:rsidRDefault="00941726" w:rsidP="00E46AE7">
      <w:pPr>
        <w:jc w:val="both"/>
        <w:rPr>
          <w:rFonts w:ascii="Trebuchet MS" w:hAnsi="Trebuchet MS" w:cs="Arial"/>
        </w:rPr>
      </w:pPr>
      <w:r w:rsidRPr="00BD127A">
        <w:rPr>
          <w:rFonts w:ascii="Trebuchet MS" w:hAnsi="Trebuchet MS" w:cs="Arial"/>
        </w:rPr>
        <w:t xml:space="preserve">Establecer el tratamiento contable y </w:t>
      </w:r>
      <w:r w:rsidR="00B910DC" w:rsidRPr="00BD127A">
        <w:rPr>
          <w:rFonts w:ascii="Trebuchet MS" w:hAnsi="Trebuchet MS" w:cs="Arial"/>
        </w:rPr>
        <w:t>la clasificación</w:t>
      </w:r>
      <w:r w:rsidRPr="00BD127A">
        <w:rPr>
          <w:rFonts w:ascii="Trebuchet MS" w:hAnsi="Trebuchet MS" w:cs="Arial"/>
        </w:rPr>
        <w:t xml:space="preserve"> de las cuentas por cobrar que posee la entidad dando cumplimiento con los requerimientos establecidos por el nuevo marco normativo.</w:t>
      </w:r>
    </w:p>
    <w:p w14:paraId="1E9CB5BE" w14:textId="77777777" w:rsidR="00322407" w:rsidRPr="00BD127A" w:rsidRDefault="00322407" w:rsidP="00E46AE7">
      <w:pPr>
        <w:pStyle w:val="Ttulo3"/>
        <w:numPr>
          <w:ilvl w:val="2"/>
          <w:numId w:val="2"/>
        </w:numPr>
        <w:jc w:val="both"/>
        <w:rPr>
          <w:rFonts w:ascii="Trebuchet MS" w:hAnsi="Trebuchet MS" w:cs="Arial"/>
          <w:color w:val="auto"/>
        </w:rPr>
      </w:pPr>
      <w:bookmarkStart w:id="50" w:name="_Toc64005909"/>
      <w:r w:rsidRPr="00BD127A">
        <w:rPr>
          <w:rFonts w:ascii="Trebuchet MS" w:hAnsi="Trebuchet MS" w:cs="Arial"/>
          <w:color w:val="auto"/>
        </w:rPr>
        <w:lastRenderedPageBreak/>
        <w:t>Reconocimiento</w:t>
      </w:r>
      <w:bookmarkEnd w:id="50"/>
    </w:p>
    <w:p w14:paraId="6052BF1A" w14:textId="7338E5C0" w:rsidR="00322407" w:rsidRPr="00BD127A" w:rsidRDefault="00AE7488" w:rsidP="00E46AE7">
      <w:pPr>
        <w:spacing w:before="216" w:line="280" w:lineRule="auto"/>
        <w:ind w:right="131"/>
        <w:jc w:val="both"/>
        <w:rPr>
          <w:rFonts w:ascii="Trebuchet MS" w:hAnsi="Trebuchet MS" w:cs="Arial"/>
        </w:rPr>
      </w:pPr>
      <w:sdt>
        <w:sdtPr>
          <w:rPr>
            <w:rFonts w:ascii="Trebuchet MS" w:hAnsi="Trebuchet MS" w:cs="Arial"/>
          </w:rPr>
          <w:alias w:val="Compañía"/>
          <w:tag w:val=""/>
          <w:id w:val="-1775317288"/>
          <w:dataBinding w:prefixMappings="xmlns:ns0='http://schemas.openxmlformats.org/officeDocument/2006/extended-properties' " w:xpath="/ns0:Properties[1]/ns0:Company[1]" w:storeItemID="{6668398D-A668-4E3E-A5EB-62B293D839F1}"/>
          <w:text/>
        </w:sdtPr>
        <w:sdtEndPr/>
        <w:sdtContent>
          <w:r w:rsidR="00DA3A4D" w:rsidRPr="00BD127A">
            <w:rPr>
              <w:rFonts w:ascii="Trebuchet MS" w:hAnsi="Trebuchet MS" w:cs="Arial"/>
            </w:rPr>
            <w:t>AGENCIA DE COOPERACION E INVERSION DE MEDELLIN Y EL AREA METROPOLITANA</w:t>
          </w:r>
        </w:sdtContent>
      </w:sdt>
      <w:r w:rsidR="00322407" w:rsidRPr="00BD127A">
        <w:rPr>
          <w:rFonts w:ascii="Trebuchet MS" w:hAnsi="Trebuchet MS" w:cs="Arial"/>
          <w:color w:val="000000"/>
          <w:spacing w:val="4"/>
        </w:rPr>
        <w:t xml:space="preserve"> </w:t>
      </w:r>
      <w:r w:rsidR="00322407" w:rsidRPr="00BD127A">
        <w:rPr>
          <w:rFonts w:ascii="Trebuchet MS" w:hAnsi="Trebuchet MS" w:cs="Arial"/>
        </w:rPr>
        <w:t>reconocerá como cuentas por cobrar, los derechos adquiridos en desarrollo de sus actividades</w:t>
      </w:r>
      <w:r w:rsidR="000C44F6" w:rsidRPr="00BD127A">
        <w:rPr>
          <w:rFonts w:ascii="Trebuchet MS" w:hAnsi="Trebuchet MS" w:cs="Arial"/>
        </w:rPr>
        <w:t xml:space="preserve">: </w:t>
      </w:r>
      <w:r w:rsidR="00322407" w:rsidRPr="00BD127A">
        <w:rPr>
          <w:rFonts w:ascii="Trebuchet MS" w:hAnsi="Trebuchet MS" w:cs="Arial"/>
        </w:rPr>
        <w:t>de las cuales se espere a futuro la entrada de un flujo financiero fijo o determinable, a través de efectivo, equivalentes al efectivo u otro instrumento.</w:t>
      </w:r>
      <w:r w:rsidR="00194F81" w:rsidRPr="00BD127A">
        <w:rPr>
          <w:rFonts w:ascii="Trebuchet MS" w:hAnsi="Trebuchet MS" w:cs="Arial"/>
        </w:rPr>
        <w:t xml:space="preserve"> Estas partidas incluyen los derechos originados en transacciones con y sin contraprestación. Las transacciones con contraprestación incluyen, entre otros, la venta de bienes y servicios, y las transacciones sin contraprestación incluyen, entre otros, los impuestos y las transferencias.</w:t>
      </w:r>
    </w:p>
    <w:p w14:paraId="617A3F5B" w14:textId="77777777" w:rsidR="0088516F" w:rsidRPr="00BD127A" w:rsidRDefault="0088516F" w:rsidP="00E46AE7">
      <w:pPr>
        <w:pStyle w:val="Ttulo3"/>
        <w:numPr>
          <w:ilvl w:val="2"/>
          <w:numId w:val="2"/>
        </w:numPr>
        <w:jc w:val="both"/>
        <w:rPr>
          <w:rFonts w:ascii="Trebuchet MS" w:hAnsi="Trebuchet MS" w:cs="Arial"/>
          <w:color w:val="auto"/>
        </w:rPr>
      </w:pPr>
      <w:bookmarkStart w:id="51" w:name="_Toc64005910"/>
      <w:r w:rsidRPr="00BD127A">
        <w:rPr>
          <w:rFonts w:ascii="Trebuchet MS" w:hAnsi="Trebuchet MS" w:cs="Arial"/>
          <w:color w:val="auto"/>
        </w:rPr>
        <w:t>Clasificación</w:t>
      </w:r>
      <w:bookmarkEnd w:id="51"/>
      <w:r w:rsidRPr="00BD127A">
        <w:rPr>
          <w:rFonts w:ascii="Trebuchet MS" w:hAnsi="Trebuchet MS" w:cs="Arial"/>
          <w:color w:val="auto"/>
        </w:rPr>
        <w:t xml:space="preserve"> </w:t>
      </w:r>
    </w:p>
    <w:p w14:paraId="29DD6A04" w14:textId="77777777" w:rsidR="00322407" w:rsidRPr="00BD127A" w:rsidRDefault="00322407" w:rsidP="00E46AE7">
      <w:pPr>
        <w:jc w:val="both"/>
        <w:rPr>
          <w:rFonts w:ascii="Trebuchet MS" w:hAnsi="Trebuchet MS" w:cs="Arial"/>
        </w:rPr>
      </w:pPr>
    </w:p>
    <w:p w14:paraId="73FBED4D" w14:textId="0110CF0B" w:rsidR="0088516F" w:rsidRPr="00BD127A" w:rsidRDefault="00AE7488" w:rsidP="00E46AE7">
      <w:pPr>
        <w:jc w:val="both"/>
        <w:rPr>
          <w:rFonts w:ascii="Trebuchet MS" w:hAnsi="Trebuchet MS" w:cs="Arial"/>
        </w:rPr>
      </w:pPr>
      <w:sdt>
        <w:sdtPr>
          <w:rPr>
            <w:rFonts w:ascii="Trebuchet MS" w:hAnsi="Trebuchet MS" w:cs="Arial"/>
          </w:rPr>
          <w:alias w:val="Compañía"/>
          <w:tag w:val=""/>
          <w:id w:val="2016038516"/>
          <w:dataBinding w:prefixMappings="xmlns:ns0='http://schemas.openxmlformats.org/officeDocument/2006/extended-properties' " w:xpath="/ns0:Properties[1]/ns0:Company[1]" w:storeItemID="{6668398D-A668-4E3E-A5EB-62B293D839F1}"/>
          <w:text/>
        </w:sdtPr>
        <w:sdtEndPr/>
        <w:sdtContent>
          <w:r w:rsidR="00DA3A4D" w:rsidRPr="00BD127A">
            <w:rPr>
              <w:rFonts w:ascii="Trebuchet MS" w:hAnsi="Trebuchet MS" w:cs="Arial"/>
            </w:rPr>
            <w:t>AGENCIA DE COOPERACION E INVERSION DE MEDELLIN Y EL AREA METROPOLITANA</w:t>
          </w:r>
        </w:sdtContent>
      </w:sdt>
      <w:r w:rsidR="0088516F" w:rsidRPr="00BD127A">
        <w:rPr>
          <w:rFonts w:ascii="Trebuchet MS" w:hAnsi="Trebuchet MS" w:cs="Arial"/>
        </w:rPr>
        <w:t xml:space="preserve"> clasificará sus cuentas por cobrar </w:t>
      </w:r>
      <w:r w:rsidR="00194F81" w:rsidRPr="00BD127A">
        <w:rPr>
          <w:rFonts w:ascii="Trebuchet MS" w:hAnsi="Trebuchet MS" w:cs="Arial"/>
        </w:rPr>
        <w:t>al costo.</w:t>
      </w:r>
    </w:p>
    <w:p w14:paraId="22CB9A8F" w14:textId="77777777" w:rsidR="001D282B" w:rsidRPr="00BD127A" w:rsidRDefault="001D282B" w:rsidP="00E46AE7">
      <w:pPr>
        <w:pStyle w:val="Ttulo3"/>
        <w:numPr>
          <w:ilvl w:val="2"/>
          <w:numId w:val="2"/>
        </w:numPr>
        <w:jc w:val="both"/>
        <w:rPr>
          <w:rFonts w:ascii="Trebuchet MS" w:hAnsi="Trebuchet MS" w:cs="Arial"/>
          <w:color w:val="auto"/>
        </w:rPr>
      </w:pPr>
      <w:bookmarkStart w:id="52" w:name="_Toc64005911"/>
      <w:r w:rsidRPr="00BD127A">
        <w:rPr>
          <w:rFonts w:ascii="Trebuchet MS" w:hAnsi="Trebuchet MS" w:cs="Arial"/>
          <w:color w:val="auto"/>
        </w:rPr>
        <w:t>Medición inicial</w:t>
      </w:r>
      <w:bookmarkEnd w:id="52"/>
    </w:p>
    <w:p w14:paraId="4BE9D734" w14:textId="3FDBB7C7" w:rsidR="001D282B" w:rsidRPr="00BD127A" w:rsidRDefault="00AE7488" w:rsidP="00E46AE7">
      <w:pPr>
        <w:spacing w:before="288" w:line="280" w:lineRule="auto"/>
        <w:ind w:right="131"/>
        <w:jc w:val="both"/>
        <w:rPr>
          <w:rFonts w:ascii="Trebuchet MS" w:hAnsi="Trebuchet MS" w:cs="Arial"/>
        </w:rPr>
      </w:pPr>
      <w:sdt>
        <w:sdtPr>
          <w:rPr>
            <w:rFonts w:ascii="Trebuchet MS" w:hAnsi="Trebuchet MS" w:cs="Arial"/>
          </w:rPr>
          <w:alias w:val="Compañía"/>
          <w:tag w:val=""/>
          <w:id w:val="-1176029435"/>
          <w:dataBinding w:prefixMappings="xmlns:ns0='http://schemas.openxmlformats.org/officeDocument/2006/extended-properties' " w:xpath="/ns0:Properties[1]/ns0:Company[1]" w:storeItemID="{6668398D-A668-4E3E-A5EB-62B293D839F1}"/>
          <w:text/>
        </w:sdtPr>
        <w:sdtEndPr/>
        <w:sdtContent>
          <w:r w:rsidR="00DA3A4D" w:rsidRPr="00BD127A">
            <w:rPr>
              <w:rFonts w:ascii="Trebuchet MS" w:hAnsi="Trebuchet MS" w:cs="Arial"/>
            </w:rPr>
            <w:t>AGENCIA DE COOPERACION E INVERSION DE MEDELLIN Y EL AREA METROPOLITANA</w:t>
          </w:r>
        </w:sdtContent>
      </w:sdt>
      <w:r w:rsidR="001D282B" w:rsidRPr="00BD127A">
        <w:rPr>
          <w:rFonts w:ascii="Trebuchet MS" w:hAnsi="Trebuchet MS" w:cs="Arial"/>
        </w:rPr>
        <w:t xml:space="preserve"> valorará las cuentas por cobrar en su medición inicial </w:t>
      </w:r>
      <w:r w:rsidR="00194F81" w:rsidRPr="00BD127A">
        <w:rPr>
          <w:rFonts w:ascii="Trebuchet MS" w:hAnsi="Trebuchet MS" w:cs="Arial"/>
          <w:color w:val="000000"/>
          <w:spacing w:val="4"/>
        </w:rPr>
        <w:t>S</w:t>
      </w:r>
      <w:r w:rsidR="001D282B" w:rsidRPr="00BD127A">
        <w:rPr>
          <w:rFonts w:ascii="Trebuchet MS" w:hAnsi="Trebuchet MS" w:cs="Arial"/>
          <w:color w:val="000000"/>
          <w:spacing w:val="4"/>
        </w:rPr>
        <w:t xml:space="preserve">e medirán por el valor de la transacción. </w:t>
      </w:r>
    </w:p>
    <w:p w14:paraId="465153D6" w14:textId="77777777" w:rsidR="004B4854" w:rsidRPr="00BD127A" w:rsidRDefault="004B4854" w:rsidP="00E46AE7">
      <w:pPr>
        <w:pStyle w:val="Ttulo3"/>
        <w:numPr>
          <w:ilvl w:val="2"/>
          <w:numId w:val="2"/>
        </w:numPr>
        <w:jc w:val="both"/>
        <w:rPr>
          <w:rFonts w:ascii="Trebuchet MS" w:hAnsi="Trebuchet MS" w:cs="Arial"/>
        </w:rPr>
      </w:pPr>
      <w:bookmarkStart w:id="53" w:name="_Toc64005912"/>
      <w:r w:rsidRPr="00BD127A">
        <w:rPr>
          <w:rFonts w:ascii="Trebuchet MS" w:hAnsi="Trebuchet MS" w:cs="Arial"/>
          <w:color w:val="auto"/>
        </w:rPr>
        <w:t>Medición posterior</w:t>
      </w:r>
      <w:bookmarkEnd w:id="53"/>
    </w:p>
    <w:p w14:paraId="390A09E4" w14:textId="7D3D82F8" w:rsidR="004B4854" w:rsidRPr="00BD127A" w:rsidRDefault="004B4854" w:rsidP="00E46AE7">
      <w:pPr>
        <w:spacing w:before="288" w:line="280" w:lineRule="auto"/>
        <w:ind w:right="131"/>
        <w:jc w:val="both"/>
        <w:rPr>
          <w:rFonts w:ascii="Trebuchet MS" w:hAnsi="Trebuchet MS" w:cs="Arial"/>
        </w:rPr>
      </w:pPr>
      <w:r w:rsidRPr="00BD127A">
        <w:rPr>
          <w:rFonts w:ascii="Trebuchet MS" w:hAnsi="Trebuchet MS" w:cs="Arial"/>
        </w:rPr>
        <w:t xml:space="preserve">En su medición posterior </w:t>
      </w:r>
      <w:sdt>
        <w:sdtPr>
          <w:rPr>
            <w:rFonts w:ascii="Trebuchet MS" w:hAnsi="Trebuchet MS" w:cs="Arial"/>
          </w:rPr>
          <w:alias w:val="Compañía"/>
          <w:tag w:val=""/>
          <w:id w:val="-475063758"/>
          <w:dataBinding w:prefixMappings="xmlns:ns0='http://schemas.openxmlformats.org/officeDocument/2006/extended-properties' " w:xpath="/ns0:Properties[1]/ns0:Company[1]" w:storeItemID="{6668398D-A668-4E3E-A5EB-62B293D839F1}"/>
          <w:text/>
        </w:sdtPr>
        <w:sdtEndPr/>
        <w:sdtContent>
          <w:r w:rsidR="00DA3A4D" w:rsidRPr="00BD127A">
            <w:rPr>
              <w:rFonts w:ascii="Trebuchet MS" w:hAnsi="Trebuchet MS" w:cs="Arial"/>
            </w:rPr>
            <w:t>AGENCIA DE COOPERACION E INVERSION DE MEDELLIN Y EL AREA METROPOLITANA</w:t>
          </w:r>
        </w:sdtContent>
      </w:sdt>
      <w:r w:rsidRPr="00BD127A">
        <w:rPr>
          <w:rFonts w:ascii="Trebuchet MS" w:hAnsi="Trebuchet MS" w:cs="Arial"/>
        </w:rPr>
        <w:t xml:space="preserve"> valorará las cuentas por cobrar </w:t>
      </w:r>
      <w:r w:rsidR="00DD1EDF" w:rsidRPr="00BD127A">
        <w:rPr>
          <w:rFonts w:ascii="Trebuchet MS" w:hAnsi="Trebuchet MS" w:cs="Arial"/>
        </w:rPr>
        <w:t>de acuerdo con</w:t>
      </w:r>
      <w:r w:rsidRPr="00BD127A">
        <w:rPr>
          <w:rFonts w:ascii="Trebuchet MS" w:hAnsi="Trebuchet MS" w:cs="Arial"/>
        </w:rPr>
        <w:t xml:space="preserve"> su clasificación:</w:t>
      </w:r>
    </w:p>
    <w:p w14:paraId="512A3ECD" w14:textId="77777777" w:rsidR="00523EE5" w:rsidRPr="00BD127A" w:rsidRDefault="00523EE5" w:rsidP="00E46AE7">
      <w:pPr>
        <w:pStyle w:val="Ttulo4"/>
        <w:numPr>
          <w:ilvl w:val="3"/>
          <w:numId w:val="2"/>
        </w:numPr>
        <w:jc w:val="both"/>
        <w:rPr>
          <w:rFonts w:ascii="Trebuchet MS" w:hAnsi="Trebuchet MS" w:cs="Arial"/>
          <w:i w:val="0"/>
          <w:color w:val="auto"/>
        </w:rPr>
      </w:pPr>
      <w:r w:rsidRPr="00BD127A">
        <w:rPr>
          <w:rFonts w:ascii="Trebuchet MS" w:hAnsi="Trebuchet MS" w:cs="Arial"/>
          <w:i w:val="0"/>
          <w:color w:val="auto"/>
        </w:rPr>
        <w:t>Cuentas por cobrar clasificadas al costo:</w:t>
      </w:r>
    </w:p>
    <w:p w14:paraId="5CB8298B" w14:textId="77777777" w:rsidR="00523EE5" w:rsidRPr="00BD127A" w:rsidRDefault="00523EE5" w:rsidP="00E46AE7">
      <w:pPr>
        <w:jc w:val="both"/>
        <w:rPr>
          <w:rFonts w:ascii="Trebuchet MS" w:hAnsi="Trebuchet MS" w:cs="Arial"/>
        </w:rPr>
      </w:pPr>
    </w:p>
    <w:p w14:paraId="201EA8FE" w14:textId="27C9FE09" w:rsidR="00523EE5" w:rsidRPr="00BD127A" w:rsidRDefault="00523EE5" w:rsidP="00E46AE7">
      <w:pPr>
        <w:jc w:val="both"/>
        <w:rPr>
          <w:rFonts w:ascii="Trebuchet MS" w:hAnsi="Trebuchet MS" w:cs="Arial"/>
        </w:rPr>
      </w:pPr>
      <w:r w:rsidRPr="00BD127A">
        <w:rPr>
          <w:rFonts w:ascii="Trebuchet MS" w:hAnsi="Trebuchet MS" w:cs="Arial"/>
          <w:color w:val="000000"/>
          <w:spacing w:val="7"/>
        </w:rPr>
        <w:t xml:space="preserve">Con posterioridad al reconocimiento, las cuentas por cobrar clasificadas al costo se mantendrán </w:t>
      </w:r>
      <w:r w:rsidRPr="00BD127A">
        <w:rPr>
          <w:rFonts w:ascii="Trebuchet MS" w:hAnsi="Trebuchet MS" w:cs="Arial"/>
          <w:color w:val="000000"/>
          <w:spacing w:val="5"/>
        </w:rPr>
        <w:t>por el valor de la transacción</w:t>
      </w:r>
      <w:r w:rsidR="000B08F7" w:rsidRPr="00BD127A">
        <w:rPr>
          <w:rFonts w:ascii="Trebuchet MS" w:hAnsi="Trebuchet MS" w:cs="Arial"/>
          <w:color w:val="000000"/>
          <w:spacing w:val="5"/>
        </w:rPr>
        <w:t xml:space="preserve"> </w:t>
      </w:r>
    </w:p>
    <w:p w14:paraId="2CA03849" w14:textId="77777777" w:rsidR="001D282B" w:rsidRPr="00BD127A" w:rsidRDefault="00E47FAA" w:rsidP="00E46AE7">
      <w:pPr>
        <w:pStyle w:val="Ttulo4"/>
        <w:numPr>
          <w:ilvl w:val="3"/>
          <w:numId w:val="2"/>
        </w:numPr>
        <w:jc w:val="both"/>
        <w:rPr>
          <w:rFonts w:ascii="Trebuchet MS" w:hAnsi="Trebuchet MS" w:cs="Arial"/>
          <w:i w:val="0"/>
          <w:color w:val="auto"/>
        </w:rPr>
      </w:pPr>
      <w:r w:rsidRPr="00BD127A">
        <w:rPr>
          <w:rFonts w:ascii="Trebuchet MS" w:hAnsi="Trebuchet MS" w:cs="Arial"/>
          <w:i w:val="0"/>
          <w:color w:val="auto"/>
        </w:rPr>
        <w:t>Deterioro de las cuentas por cobrar</w:t>
      </w:r>
    </w:p>
    <w:p w14:paraId="115B6916" w14:textId="77777777" w:rsidR="00E47FAA" w:rsidRPr="00BD127A" w:rsidRDefault="00E47FAA" w:rsidP="00E46AE7">
      <w:pPr>
        <w:spacing w:before="252" w:line="280" w:lineRule="auto"/>
        <w:ind w:right="131"/>
        <w:jc w:val="both"/>
        <w:rPr>
          <w:rFonts w:ascii="Trebuchet MS" w:hAnsi="Trebuchet MS" w:cs="Arial"/>
          <w:color w:val="000000"/>
          <w:spacing w:val="5"/>
        </w:rPr>
      </w:pPr>
      <w:r w:rsidRPr="00BD127A">
        <w:rPr>
          <w:rFonts w:ascii="Trebuchet MS" w:hAnsi="Trebuchet MS" w:cs="Arial"/>
          <w:color w:val="000000"/>
          <w:spacing w:val="4"/>
        </w:rPr>
        <w:t xml:space="preserve">Las cuentas por cobrar serán objeto de estimaciones de deterioro cuando exista evidencia objetiva </w:t>
      </w:r>
      <w:r w:rsidRPr="00BD127A">
        <w:rPr>
          <w:rFonts w:ascii="Trebuchet MS" w:hAnsi="Trebuchet MS" w:cs="Arial"/>
          <w:color w:val="000000"/>
          <w:spacing w:val="5"/>
        </w:rPr>
        <w:t xml:space="preserve">del incumplimiento de los pagos a cargo del deudor o del desmejoramiento de las condiciones crediticias del mismo. Para el efecto, se verificará si existen indicios de deterioro. </w:t>
      </w:r>
    </w:p>
    <w:p w14:paraId="7ADB2B0F" w14:textId="2E6B2B32" w:rsidR="008F436E" w:rsidRPr="00BD127A" w:rsidRDefault="00E47FAA" w:rsidP="00E46AE7">
      <w:pPr>
        <w:spacing w:before="252" w:line="280" w:lineRule="auto"/>
        <w:ind w:right="131"/>
        <w:jc w:val="both"/>
        <w:rPr>
          <w:rFonts w:ascii="Trebuchet MS" w:hAnsi="Trebuchet MS" w:cs="Arial"/>
          <w:color w:val="000000"/>
          <w:spacing w:val="4"/>
        </w:rPr>
      </w:pPr>
      <w:r w:rsidRPr="00BD127A">
        <w:rPr>
          <w:rFonts w:ascii="Trebuchet MS" w:hAnsi="Trebuchet MS" w:cs="Arial"/>
          <w:color w:val="000000"/>
          <w:spacing w:val="5"/>
        </w:rPr>
        <w:t xml:space="preserve">El deterioro corresponderá al exceso del valor en libros de la cuenta por cobrar con respecto al valor presente </w:t>
      </w:r>
      <w:r w:rsidRPr="00BD127A">
        <w:rPr>
          <w:rFonts w:ascii="Trebuchet MS" w:hAnsi="Trebuchet MS" w:cs="Arial"/>
          <w:color w:val="000000"/>
          <w:spacing w:val="4"/>
        </w:rPr>
        <w:t xml:space="preserve">de los flujos de efectivo futuros estimados de la misma (excluyendo las pérdidas crediticias futuras </w:t>
      </w:r>
      <w:r w:rsidRPr="00BD127A">
        <w:rPr>
          <w:rFonts w:ascii="Trebuchet MS" w:hAnsi="Trebuchet MS" w:cs="Arial"/>
          <w:color w:val="000000"/>
          <w:spacing w:val="5"/>
        </w:rPr>
        <w:t>en las que no se haya incurrido</w:t>
      </w:r>
      <w:r w:rsidR="000B08F7" w:rsidRPr="00BD127A">
        <w:rPr>
          <w:rFonts w:ascii="Trebuchet MS" w:hAnsi="Trebuchet MS" w:cs="Arial"/>
          <w:color w:val="000000"/>
          <w:spacing w:val="5"/>
        </w:rPr>
        <w:t xml:space="preserve">. </w:t>
      </w:r>
      <w:r w:rsidR="000B08F7" w:rsidRPr="00BD127A">
        <w:rPr>
          <w:rFonts w:ascii="Trebuchet MS" w:hAnsi="Trebuchet MS" w:cs="Arial"/>
          <w:color w:val="000000"/>
          <w:spacing w:val="4"/>
        </w:rPr>
        <w:t xml:space="preserve">Para el efecto, se utilizará, como factor de descuento la tasa de interés de mercado aplicada a instrumentos similares. En el caso de los impuestos por cobrar, se tomará como </w:t>
      </w:r>
      <w:r w:rsidR="000B08F7" w:rsidRPr="00BD127A">
        <w:rPr>
          <w:rFonts w:ascii="Trebuchet MS" w:hAnsi="Trebuchet MS" w:cs="Arial"/>
          <w:color w:val="000000"/>
          <w:spacing w:val="4"/>
        </w:rPr>
        <w:lastRenderedPageBreak/>
        <w:t>factor de descuento la tasa de los TES con plazos similares. El deterioro se reconocerá de forma separada, como un menor valor de la cuenta por cobrar, afectando el gasto del periodo.</w:t>
      </w:r>
    </w:p>
    <w:p w14:paraId="450FD5E3" w14:textId="77777777" w:rsidR="00726AB6" w:rsidRPr="00BD127A" w:rsidRDefault="00726AB6" w:rsidP="00E46AE7">
      <w:pPr>
        <w:jc w:val="both"/>
        <w:rPr>
          <w:rFonts w:ascii="Trebuchet MS" w:hAnsi="Trebuchet MS" w:cs="Arial"/>
        </w:rPr>
      </w:pPr>
    </w:p>
    <w:p w14:paraId="0B8D2DA0" w14:textId="77777777" w:rsidR="002D533F" w:rsidRPr="00BD127A" w:rsidRDefault="00E47FAA" w:rsidP="00E46AE7">
      <w:pPr>
        <w:jc w:val="both"/>
        <w:rPr>
          <w:rFonts w:ascii="Trebuchet MS" w:hAnsi="Trebuchet MS" w:cs="Arial"/>
        </w:rPr>
      </w:pPr>
      <w:r w:rsidRPr="00BD127A">
        <w:rPr>
          <w:rFonts w:ascii="Trebuchet MS" w:hAnsi="Trebuchet MS" w:cs="Arial"/>
        </w:rPr>
        <w:t>Procedimiento</w:t>
      </w:r>
      <w:r w:rsidR="00375161" w:rsidRPr="00BD127A">
        <w:rPr>
          <w:rFonts w:ascii="Trebuchet MS" w:hAnsi="Trebuchet MS" w:cs="Arial"/>
        </w:rPr>
        <w:t>:</w:t>
      </w:r>
    </w:p>
    <w:p w14:paraId="421C0387" w14:textId="77777777" w:rsidR="00375161" w:rsidRPr="00BD127A" w:rsidRDefault="00375161" w:rsidP="00E46AE7">
      <w:pPr>
        <w:jc w:val="both"/>
        <w:rPr>
          <w:rFonts w:ascii="Trebuchet MS" w:hAnsi="Trebuchet MS" w:cs="Arial"/>
        </w:rPr>
      </w:pPr>
    </w:p>
    <w:p w14:paraId="47C038EB" w14:textId="038B99B1" w:rsidR="00375161" w:rsidRPr="00BD127A" w:rsidRDefault="00375161" w:rsidP="00E46AE7">
      <w:pPr>
        <w:pStyle w:val="Prrafodelista"/>
        <w:numPr>
          <w:ilvl w:val="0"/>
          <w:numId w:val="69"/>
        </w:numPr>
        <w:jc w:val="both"/>
        <w:rPr>
          <w:rFonts w:ascii="Trebuchet MS" w:hAnsi="Trebuchet MS" w:cs="Arial"/>
        </w:rPr>
      </w:pPr>
      <w:r w:rsidRPr="00BD127A">
        <w:rPr>
          <w:rFonts w:ascii="Trebuchet MS" w:hAnsi="Trebuchet MS" w:cs="Arial"/>
        </w:rPr>
        <w:t xml:space="preserve">Se </w:t>
      </w:r>
      <w:r w:rsidR="00B910DC" w:rsidRPr="00BD127A">
        <w:rPr>
          <w:rFonts w:ascii="Trebuchet MS" w:hAnsi="Trebuchet MS" w:cs="Arial"/>
        </w:rPr>
        <w:t>analizará</w:t>
      </w:r>
      <w:r w:rsidRPr="00BD127A">
        <w:rPr>
          <w:rFonts w:ascii="Trebuchet MS" w:hAnsi="Trebuchet MS" w:cs="Arial"/>
        </w:rPr>
        <w:t xml:space="preserve"> la cartera por cliente que </w:t>
      </w:r>
      <w:r w:rsidR="00A65AB0" w:rsidRPr="00BD127A">
        <w:rPr>
          <w:rFonts w:ascii="Trebuchet MS" w:hAnsi="Trebuchet MS" w:cs="Arial"/>
        </w:rPr>
        <w:t>esta</w:t>
      </w:r>
      <w:r w:rsidRPr="00BD127A">
        <w:rPr>
          <w:rFonts w:ascii="Trebuchet MS" w:hAnsi="Trebuchet MS" w:cs="Arial"/>
        </w:rPr>
        <w:t xml:space="preserve"> vencida a más de 360 días ya que la entidad considera que este plazo es el más riesgoso para que tenga algún tipo de pérdida.</w:t>
      </w:r>
    </w:p>
    <w:p w14:paraId="34547846" w14:textId="77777777" w:rsidR="00375161" w:rsidRPr="00BD127A" w:rsidRDefault="00375161" w:rsidP="00E46AE7">
      <w:pPr>
        <w:pStyle w:val="Prrafodelista"/>
        <w:numPr>
          <w:ilvl w:val="0"/>
          <w:numId w:val="69"/>
        </w:numPr>
        <w:jc w:val="both"/>
        <w:rPr>
          <w:rFonts w:ascii="Trebuchet MS" w:hAnsi="Trebuchet MS" w:cs="Arial"/>
        </w:rPr>
      </w:pPr>
      <w:r w:rsidRPr="00BD127A">
        <w:rPr>
          <w:rFonts w:ascii="Trebuchet MS" w:hAnsi="Trebuchet MS" w:cs="Arial"/>
        </w:rPr>
        <w:t>Se le aplicaran los abonos correspondientes para tener la cartera neta por cliente.</w:t>
      </w:r>
    </w:p>
    <w:p w14:paraId="2796D44C" w14:textId="1BFF3E8E" w:rsidR="00375161" w:rsidRPr="00BD127A" w:rsidRDefault="00375161" w:rsidP="00E46AE7">
      <w:pPr>
        <w:pStyle w:val="Prrafodelista"/>
        <w:numPr>
          <w:ilvl w:val="0"/>
          <w:numId w:val="69"/>
        </w:numPr>
        <w:jc w:val="both"/>
        <w:rPr>
          <w:rFonts w:ascii="Trebuchet MS" w:hAnsi="Trebuchet MS" w:cs="Arial"/>
        </w:rPr>
      </w:pPr>
      <w:r w:rsidRPr="00BD127A">
        <w:rPr>
          <w:rFonts w:ascii="Trebuchet MS" w:hAnsi="Trebuchet MS" w:cs="Arial"/>
        </w:rPr>
        <w:t xml:space="preserve">Se </w:t>
      </w:r>
      <w:r w:rsidR="00B910DC" w:rsidRPr="00BD127A">
        <w:rPr>
          <w:rFonts w:ascii="Trebuchet MS" w:hAnsi="Trebuchet MS" w:cs="Arial"/>
        </w:rPr>
        <w:t>determinará</w:t>
      </w:r>
      <w:r w:rsidRPr="00BD127A">
        <w:rPr>
          <w:rFonts w:ascii="Trebuchet MS" w:hAnsi="Trebuchet MS" w:cs="Arial"/>
        </w:rPr>
        <w:t xml:space="preserve"> el porcentaje de recuperabilidad de la cartera que se </w:t>
      </w:r>
      <w:r w:rsidR="00B910DC" w:rsidRPr="00BD127A">
        <w:rPr>
          <w:rFonts w:ascii="Trebuchet MS" w:hAnsi="Trebuchet MS" w:cs="Arial"/>
        </w:rPr>
        <w:t>está</w:t>
      </w:r>
      <w:r w:rsidRPr="00BD127A">
        <w:rPr>
          <w:rFonts w:ascii="Trebuchet MS" w:hAnsi="Trebuchet MS" w:cs="Arial"/>
        </w:rPr>
        <w:t xml:space="preserve"> </w:t>
      </w:r>
      <w:r w:rsidR="00BC50B0" w:rsidRPr="00BD127A">
        <w:rPr>
          <w:rFonts w:ascii="Trebuchet MS" w:hAnsi="Trebuchet MS" w:cs="Arial"/>
        </w:rPr>
        <w:t>analizando, dependiendo</w:t>
      </w:r>
      <w:r w:rsidRPr="00BD127A">
        <w:rPr>
          <w:rFonts w:ascii="Trebuchet MS" w:hAnsi="Trebuchet MS" w:cs="Arial"/>
        </w:rPr>
        <w:t xml:space="preserve"> de la experiencia que tenga la entidad con respecta a cada cliente.</w:t>
      </w:r>
    </w:p>
    <w:p w14:paraId="605B2A4B" w14:textId="77777777" w:rsidR="00375161" w:rsidRPr="00BD127A" w:rsidRDefault="00375161" w:rsidP="00E46AE7">
      <w:pPr>
        <w:pStyle w:val="Prrafodelista"/>
        <w:numPr>
          <w:ilvl w:val="0"/>
          <w:numId w:val="69"/>
        </w:numPr>
        <w:jc w:val="both"/>
        <w:rPr>
          <w:rFonts w:ascii="Trebuchet MS" w:hAnsi="Trebuchet MS" w:cs="Arial"/>
        </w:rPr>
      </w:pPr>
      <w:r w:rsidRPr="00BD127A">
        <w:rPr>
          <w:rFonts w:ascii="Trebuchet MS" w:hAnsi="Trebuchet MS" w:cs="Arial"/>
        </w:rPr>
        <w:t>Establecer la fecha posible de recuperabilidad de la cartera según la experiencia que se tenga en negociaciones pasadas</w:t>
      </w:r>
    </w:p>
    <w:p w14:paraId="2472726A" w14:textId="6064DE0D" w:rsidR="00375161" w:rsidRPr="00BD127A" w:rsidRDefault="00375161" w:rsidP="00E46AE7">
      <w:pPr>
        <w:pStyle w:val="Prrafodelista"/>
        <w:numPr>
          <w:ilvl w:val="0"/>
          <w:numId w:val="69"/>
        </w:numPr>
        <w:jc w:val="both"/>
        <w:rPr>
          <w:rFonts w:ascii="Trebuchet MS" w:hAnsi="Trebuchet MS" w:cs="Arial"/>
        </w:rPr>
      </w:pPr>
      <w:r w:rsidRPr="00BD127A">
        <w:rPr>
          <w:rFonts w:ascii="Trebuchet MS" w:hAnsi="Trebuchet MS" w:cs="Arial"/>
        </w:rPr>
        <w:t xml:space="preserve">Traer al valor presente la cartera recuperable con una tasa de interés de mercado </w:t>
      </w:r>
      <w:r w:rsidR="000B08F7" w:rsidRPr="00BD127A">
        <w:rPr>
          <w:rFonts w:ascii="Trebuchet MS" w:hAnsi="Trebuchet MS" w:cs="Arial"/>
        </w:rPr>
        <w:t xml:space="preserve">para las cuentas por cobrar y la tasa TES dependiendo el plazo para los impuestos por cobrar </w:t>
      </w:r>
      <w:r w:rsidRPr="00BD127A">
        <w:rPr>
          <w:rFonts w:ascii="Trebuchet MS" w:hAnsi="Trebuchet MS" w:cs="Arial"/>
        </w:rPr>
        <w:t>y con respecto a la fecha posible de recuperabilidad.</w:t>
      </w:r>
    </w:p>
    <w:p w14:paraId="559C06F3" w14:textId="77777777" w:rsidR="00375161" w:rsidRPr="00BD127A" w:rsidRDefault="00375161" w:rsidP="00E46AE7">
      <w:pPr>
        <w:pStyle w:val="Prrafodelista"/>
        <w:numPr>
          <w:ilvl w:val="0"/>
          <w:numId w:val="69"/>
        </w:numPr>
        <w:jc w:val="both"/>
        <w:rPr>
          <w:rFonts w:ascii="Trebuchet MS" w:hAnsi="Trebuchet MS" w:cs="Arial"/>
        </w:rPr>
      </w:pPr>
      <w:r w:rsidRPr="00BD127A">
        <w:rPr>
          <w:rFonts w:ascii="Trebuchet MS" w:hAnsi="Trebuchet MS" w:cs="Arial"/>
        </w:rPr>
        <w:t>La diferencia entre el valor presente y el valor recuperable se deberá registrar directamente en los resultados de la entidad como un deterioro de valor de la cartera.</w:t>
      </w:r>
    </w:p>
    <w:p w14:paraId="61A33E61" w14:textId="77777777" w:rsidR="00875A8C" w:rsidRPr="00BD127A" w:rsidRDefault="00875A8C" w:rsidP="00E46AE7">
      <w:pPr>
        <w:pStyle w:val="Ttulo3"/>
        <w:numPr>
          <w:ilvl w:val="2"/>
          <w:numId w:val="2"/>
        </w:numPr>
        <w:jc w:val="both"/>
        <w:rPr>
          <w:rFonts w:ascii="Trebuchet MS" w:hAnsi="Trebuchet MS" w:cs="Arial"/>
          <w:color w:val="auto"/>
        </w:rPr>
      </w:pPr>
      <w:bookmarkStart w:id="54" w:name="_Toc64005913"/>
      <w:r w:rsidRPr="00BD127A">
        <w:rPr>
          <w:rFonts w:ascii="Trebuchet MS" w:hAnsi="Trebuchet MS" w:cs="Arial"/>
          <w:color w:val="auto"/>
        </w:rPr>
        <w:t>Baja en cuentas</w:t>
      </w:r>
      <w:bookmarkEnd w:id="54"/>
    </w:p>
    <w:p w14:paraId="75334F99" w14:textId="7875F558" w:rsidR="002C14D6" w:rsidRPr="00BD127A" w:rsidRDefault="00AE7488" w:rsidP="00E46AE7">
      <w:pPr>
        <w:spacing w:before="288" w:line="280" w:lineRule="auto"/>
        <w:ind w:right="131"/>
        <w:jc w:val="both"/>
        <w:rPr>
          <w:rFonts w:ascii="Trebuchet MS" w:hAnsi="Trebuchet MS" w:cs="Arial"/>
          <w:color w:val="000000"/>
          <w:spacing w:val="5"/>
        </w:rPr>
      </w:pPr>
      <w:sdt>
        <w:sdtPr>
          <w:rPr>
            <w:rFonts w:ascii="Trebuchet MS" w:hAnsi="Trebuchet MS" w:cs="Arial"/>
          </w:rPr>
          <w:alias w:val="Compañía"/>
          <w:tag w:val=""/>
          <w:id w:val="7960134"/>
          <w:dataBinding w:prefixMappings="xmlns:ns0='http://schemas.openxmlformats.org/officeDocument/2006/extended-properties' " w:xpath="/ns0:Properties[1]/ns0:Company[1]" w:storeItemID="{6668398D-A668-4E3E-A5EB-62B293D839F1}"/>
          <w:text/>
        </w:sdtPr>
        <w:sdtEndPr/>
        <w:sdtContent>
          <w:r w:rsidR="00DA3A4D" w:rsidRPr="00BD127A">
            <w:rPr>
              <w:rFonts w:ascii="Trebuchet MS" w:hAnsi="Trebuchet MS" w:cs="Arial"/>
            </w:rPr>
            <w:t>AGENCIA DE COOPERACION E INVERSION DE MEDELLIN Y EL AREA METROPOLITANA</w:t>
          </w:r>
        </w:sdtContent>
      </w:sdt>
      <w:r w:rsidR="002C14D6" w:rsidRPr="00BD127A">
        <w:rPr>
          <w:rFonts w:ascii="Trebuchet MS" w:hAnsi="Trebuchet MS" w:cs="Arial"/>
          <w:color w:val="000000"/>
          <w:spacing w:val="12"/>
        </w:rPr>
        <w:t xml:space="preserve"> dejará de reconocer una cuenta por cobrar cuando expiren los derechos</w:t>
      </w:r>
      <w:r w:rsidR="00E41230" w:rsidRPr="00BD127A">
        <w:rPr>
          <w:rFonts w:ascii="Trebuchet MS" w:hAnsi="Trebuchet MS" w:cs="Arial"/>
          <w:color w:val="000000"/>
          <w:spacing w:val="12"/>
        </w:rPr>
        <w:t>, se renuncie a ellos</w:t>
      </w:r>
      <w:r w:rsidR="002C14D6" w:rsidRPr="00BD127A">
        <w:rPr>
          <w:rFonts w:ascii="Trebuchet MS" w:hAnsi="Trebuchet MS" w:cs="Arial"/>
          <w:color w:val="000000"/>
          <w:spacing w:val="12"/>
        </w:rPr>
        <w:t xml:space="preserve"> o cuando se </w:t>
      </w:r>
      <w:r w:rsidR="002C14D6" w:rsidRPr="00BD127A">
        <w:rPr>
          <w:rFonts w:ascii="Trebuchet MS" w:hAnsi="Trebuchet MS" w:cs="Arial"/>
          <w:color w:val="000000"/>
          <w:spacing w:val="2"/>
        </w:rPr>
        <w:t xml:space="preserve">transfieran los riesgos y las ventajas inherentes a la misma. Para el efecto, se disminuirá el valor en </w:t>
      </w:r>
      <w:r w:rsidR="002C14D6" w:rsidRPr="00BD127A">
        <w:rPr>
          <w:rFonts w:ascii="Trebuchet MS" w:hAnsi="Trebuchet MS" w:cs="Arial"/>
          <w:color w:val="000000"/>
          <w:spacing w:val="6"/>
        </w:rPr>
        <w:t xml:space="preserve">libros de la cuenta por cobrar y la diferencia con el valor recibido se reconocerá como ingreso o </w:t>
      </w:r>
      <w:r w:rsidR="002C14D6" w:rsidRPr="00BD127A">
        <w:rPr>
          <w:rFonts w:ascii="Trebuchet MS" w:hAnsi="Trebuchet MS" w:cs="Arial"/>
          <w:color w:val="000000"/>
          <w:spacing w:val="4"/>
        </w:rPr>
        <w:t xml:space="preserve">gasto del periodo. La </w:t>
      </w:r>
      <w:r w:rsidR="0098519C" w:rsidRPr="00BD127A">
        <w:rPr>
          <w:rFonts w:ascii="Trebuchet MS" w:hAnsi="Trebuchet MS" w:cs="Arial"/>
          <w:color w:val="000000"/>
          <w:spacing w:val="4"/>
        </w:rPr>
        <w:t>entidad</w:t>
      </w:r>
      <w:r w:rsidR="002C14D6" w:rsidRPr="00BD127A">
        <w:rPr>
          <w:rFonts w:ascii="Trebuchet MS" w:hAnsi="Trebuchet MS" w:cs="Arial"/>
          <w:color w:val="000000"/>
          <w:spacing w:val="4"/>
        </w:rPr>
        <w:t xml:space="preserve"> reconocerá separadamente, como activos o pasivos, cualesquiera </w:t>
      </w:r>
      <w:r w:rsidR="002C14D6" w:rsidRPr="00BD127A">
        <w:rPr>
          <w:rFonts w:ascii="Trebuchet MS" w:hAnsi="Trebuchet MS" w:cs="Arial"/>
          <w:color w:val="000000"/>
          <w:spacing w:val="5"/>
        </w:rPr>
        <w:t>derechos u obligaciones creados o retenidos en la transferencia.</w:t>
      </w:r>
    </w:p>
    <w:p w14:paraId="226CC314" w14:textId="77777777" w:rsidR="00150E18" w:rsidRPr="00BD127A" w:rsidRDefault="00150E18" w:rsidP="00E46AE7">
      <w:pPr>
        <w:spacing w:before="288" w:line="280" w:lineRule="auto"/>
        <w:ind w:right="131"/>
        <w:jc w:val="both"/>
        <w:rPr>
          <w:rFonts w:ascii="Trebuchet MS" w:hAnsi="Trebuchet MS" w:cs="Arial"/>
          <w:color w:val="000000"/>
          <w:spacing w:val="4"/>
        </w:rPr>
      </w:pPr>
      <w:r w:rsidRPr="00BD127A">
        <w:rPr>
          <w:rFonts w:ascii="Trebuchet MS" w:hAnsi="Trebuchet MS" w:cs="Arial"/>
          <w:color w:val="000000"/>
          <w:spacing w:val="4"/>
        </w:rPr>
        <w:t xml:space="preserve">En caso de que se retengan sustancialmente los riesgos y las ventajas inherentes a la propiedad de </w:t>
      </w:r>
      <w:r w:rsidRPr="00BD127A">
        <w:rPr>
          <w:rFonts w:ascii="Trebuchet MS" w:hAnsi="Trebuchet MS" w:cs="Arial"/>
          <w:color w:val="000000"/>
          <w:spacing w:val="2"/>
        </w:rPr>
        <w:t xml:space="preserve">la cuenta por cobrar, esta no se dará de baja y se reconocerá un pasivo por el valor recibido en la </w:t>
      </w:r>
      <w:r w:rsidRPr="00BD127A">
        <w:rPr>
          <w:rFonts w:ascii="Trebuchet MS" w:hAnsi="Trebuchet MS" w:cs="Arial"/>
          <w:color w:val="000000"/>
          <w:spacing w:val="5"/>
        </w:rPr>
        <w:t>operación, el cual se tratará como una cuenta por pagar en la categoría de costo amortizado.</w:t>
      </w:r>
    </w:p>
    <w:p w14:paraId="41849CD9" w14:textId="7B574DC7" w:rsidR="00150E18" w:rsidRPr="00BD127A" w:rsidRDefault="00150E18" w:rsidP="00E46AE7">
      <w:pPr>
        <w:spacing w:before="252" w:line="280" w:lineRule="auto"/>
        <w:ind w:right="131"/>
        <w:jc w:val="both"/>
        <w:rPr>
          <w:rFonts w:ascii="Trebuchet MS" w:hAnsi="Trebuchet MS" w:cs="Arial"/>
          <w:color w:val="000000"/>
          <w:spacing w:val="4"/>
        </w:rPr>
      </w:pPr>
      <w:r w:rsidRPr="00BD127A">
        <w:rPr>
          <w:rFonts w:ascii="Trebuchet MS" w:hAnsi="Trebuchet MS" w:cs="Arial"/>
          <w:color w:val="000000"/>
          <w:spacing w:val="4"/>
        </w:rPr>
        <w:t xml:space="preserve">Si </w:t>
      </w:r>
      <w:sdt>
        <w:sdtPr>
          <w:rPr>
            <w:rFonts w:ascii="Trebuchet MS" w:hAnsi="Trebuchet MS" w:cs="Arial"/>
          </w:rPr>
          <w:alias w:val="Compañía"/>
          <w:tag w:val=""/>
          <w:id w:val="-294913762"/>
          <w:dataBinding w:prefixMappings="xmlns:ns0='http://schemas.openxmlformats.org/officeDocument/2006/extended-properties' " w:xpath="/ns0:Properties[1]/ns0:Company[1]" w:storeItemID="{6668398D-A668-4E3E-A5EB-62B293D839F1}"/>
          <w:text/>
        </w:sdtPr>
        <w:sdtEndPr/>
        <w:sdtContent>
          <w:r w:rsidR="00DA3A4D" w:rsidRPr="00BD127A">
            <w:rPr>
              <w:rFonts w:ascii="Trebuchet MS" w:hAnsi="Trebuchet MS" w:cs="Arial"/>
            </w:rPr>
            <w:t>AGENCIA DE COOPERACION E INVERSION DE MEDELLIN Y EL AREA METROPOLITANA</w:t>
          </w:r>
        </w:sdtContent>
      </w:sdt>
      <w:r w:rsidRPr="00BD127A">
        <w:rPr>
          <w:rFonts w:ascii="Trebuchet MS" w:hAnsi="Trebuchet MS" w:cs="Arial"/>
          <w:color w:val="000000"/>
          <w:spacing w:val="4"/>
        </w:rPr>
        <w:t xml:space="preserve"> no transfiere ni retiene de forma sustancial los riesgos y ventajas inherentes a la </w:t>
      </w:r>
      <w:r w:rsidRPr="00BD127A">
        <w:rPr>
          <w:rFonts w:ascii="Trebuchet MS" w:hAnsi="Trebuchet MS" w:cs="Arial"/>
          <w:color w:val="000000"/>
          <w:spacing w:val="9"/>
        </w:rPr>
        <w:t xml:space="preserve">propiedad de la cuenta por cobrar, determinará si ha retenido el control sobre la cuenta por </w:t>
      </w:r>
      <w:r w:rsidRPr="00BD127A">
        <w:rPr>
          <w:rFonts w:ascii="Trebuchet MS" w:hAnsi="Trebuchet MS" w:cs="Arial"/>
          <w:color w:val="000000"/>
          <w:spacing w:val="1"/>
        </w:rPr>
        <w:t xml:space="preserve">cobrar. Si </w:t>
      </w:r>
      <w:sdt>
        <w:sdtPr>
          <w:rPr>
            <w:rFonts w:ascii="Trebuchet MS" w:hAnsi="Trebuchet MS" w:cs="Arial"/>
          </w:rPr>
          <w:alias w:val="Compañía"/>
          <w:tag w:val=""/>
          <w:id w:val="-2036110693"/>
          <w:dataBinding w:prefixMappings="xmlns:ns0='http://schemas.openxmlformats.org/officeDocument/2006/extended-properties' " w:xpath="/ns0:Properties[1]/ns0:Company[1]" w:storeItemID="{6668398D-A668-4E3E-A5EB-62B293D839F1}"/>
          <w:text/>
        </w:sdtPr>
        <w:sdtEndPr/>
        <w:sdtContent>
          <w:r w:rsidR="00DA3A4D" w:rsidRPr="00BD127A">
            <w:rPr>
              <w:rFonts w:ascii="Trebuchet MS" w:hAnsi="Trebuchet MS" w:cs="Arial"/>
            </w:rPr>
            <w:t>AGENCIA DE COOPERACION E INVERSION DE MEDELLIN Y EL AREA METROPOLITANA</w:t>
          </w:r>
        </w:sdtContent>
      </w:sdt>
      <w:r w:rsidRPr="00BD127A">
        <w:rPr>
          <w:rFonts w:ascii="Trebuchet MS" w:hAnsi="Trebuchet MS" w:cs="Arial"/>
          <w:color w:val="000000"/>
          <w:spacing w:val="1"/>
        </w:rPr>
        <w:t xml:space="preserve"> no ha retenido el control, dará de baja la cuenta por cobrar y </w:t>
      </w:r>
      <w:r w:rsidRPr="00BD127A">
        <w:rPr>
          <w:rFonts w:ascii="Trebuchet MS" w:hAnsi="Trebuchet MS" w:cs="Arial"/>
          <w:color w:val="000000"/>
          <w:spacing w:val="1"/>
        </w:rPr>
        <w:lastRenderedPageBreak/>
        <w:t xml:space="preserve">reconocerá por </w:t>
      </w:r>
      <w:r w:rsidRPr="00BD127A">
        <w:rPr>
          <w:rFonts w:ascii="Trebuchet MS" w:hAnsi="Trebuchet MS" w:cs="Arial"/>
          <w:color w:val="000000"/>
          <w:spacing w:val="5"/>
        </w:rPr>
        <w:t xml:space="preserve">separado, como activos o pasivos, cualesquiera derechos u obligaciones creados o retenidos por </w:t>
      </w:r>
      <w:r w:rsidRPr="00BD127A">
        <w:rPr>
          <w:rFonts w:ascii="Trebuchet MS" w:hAnsi="Trebuchet MS" w:cs="Arial"/>
          <w:color w:val="000000"/>
          <w:spacing w:val="4"/>
        </w:rPr>
        <w:t xml:space="preserve">efecto de la transferencia. Si </w:t>
      </w:r>
      <w:sdt>
        <w:sdtPr>
          <w:rPr>
            <w:rFonts w:ascii="Trebuchet MS" w:hAnsi="Trebuchet MS" w:cs="Arial"/>
          </w:rPr>
          <w:alias w:val="Compañía"/>
          <w:tag w:val=""/>
          <w:id w:val="772666398"/>
          <w:dataBinding w:prefixMappings="xmlns:ns0='http://schemas.openxmlformats.org/officeDocument/2006/extended-properties' " w:xpath="/ns0:Properties[1]/ns0:Company[1]" w:storeItemID="{6668398D-A668-4E3E-A5EB-62B293D839F1}"/>
          <w:text/>
        </w:sdtPr>
        <w:sdtEndPr/>
        <w:sdtContent>
          <w:r w:rsidR="00DA3A4D" w:rsidRPr="00BD127A">
            <w:rPr>
              <w:rFonts w:ascii="Trebuchet MS" w:hAnsi="Trebuchet MS" w:cs="Arial"/>
            </w:rPr>
            <w:t>AGENCIA DE COOPERACION E INVERSION DE MEDELLIN Y EL AREA METROPOLITANA</w:t>
          </w:r>
        </w:sdtContent>
      </w:sdt>
      <w:r w:rsidRPr="00BD127A">
        <w:rPr>
          <w:rFonts w:ascii="Trebuchet MS" w:hAnsi="Trebuchet MS" w:cs="Arial"/>
          <w:color w:val="000000"/>
          <w:spacing w:val="4"/>
        </w:rPr>
        <w:t xml:space="preserve"> ha retenido el control, continuará reconociendo la cuenta </w:t>
      </w:r>
      <w:r w:rsidRPr="00BD127A">
        <w:rPr>
          <w:rFonts w:ascii="Trebuchet MS" w:hAnsi="Trebuchet MS" w:cs="Arial"/>
          <w:color w:val="000000"/>
          <w:spacing w:val="9"/>
        </w:rPr>
        <w:t xml:space="preserve">por cobrar en la medida de su implicación continuada y reconocerá un pasivo asociado. La </w:t>
      </w:r>
      <w:r w:rsidRPr="00BD127A">
        <w:rPr>
          <w:rFonts w:ascii="Trebuchet MS" w:hAnsi="Trebuchet MS" w:cs="Arial"/>
          <w:color w:val="000000"/>
          <w:spacing w:val="6"/>
        </w:rPr>
        <w:t xml:space="preserve">implicación continuada corresponde a la medida en que la </w:t>
      </w:r>
      <w:r w:rsidR="0098519C" w:rsidRPr="00BD127A">
        <w:rPr>
          <w:rFonts w:ascii="Trebuchet MS" w:hAnsi="Trebuchet MS" w:cs="Arial"/>
          <w:color w:val="000000"/>
          <w:spacing w:val="6"/>
        </w:rPr>
        <w:t>entidad</w:t>
      </w:r>
      <w:r w:rsidRPr="00BD127A">
        <w:rPr>
          <w:rFonts w:ascii="Trebuchet MS" w:hAnsi="Trebuchet MS" w:cs="Arial"/>
          <w:color w:val="000000"/>
          <w:spacing w:val="6"/>
        </w:rPr>
        <w:t xml:space="preserve"> está expuesta a cambios de </w:t>
      </w:r>
      <w:r w:rsidRPr="00BD127A">
        <w:rPr>
          <w:rFonts w:ascii="Trebuchet MS" w:hAnsi="Trebuchet MS" w:cs="Arial"/>
          <w:color w:val="000000"/>
          <w:spacing w:val="4"/>
        </w:rPr>
        <w:t>valor de la cuenta por cobrar transferida, originados por los riesgos y ventajas inherentes a esta.</w:t>
      </w:r>
    </w:p>
    <w:p w14:paraId="17820EB8" w14:textId="0235FBE1" w:rsidR="00150E18" w:rsidRPr="00BD127A" w:rsidRDefault="00150E18" w:rsidP="00E46AE7">
      <w:pPr>
        <w:spacing w:before="288" w:line="280" w:lineRule="auto"/>
        <w:ind w:right="131"/>
        <w:jc w:val="both"/>
        <w:rPr>
          <w:rFonts w:ascii="Trebuchet MS" w:hAnsi="Trebuchet MS" w:cs="Arial"/>
          <w:color w:val="000000"/>
          <w:spacing w:val="6"/>
        </w:rPr>
      </w:pPr>
      <w:r w:rsidRPr="00BD127A">
        <w:rPr>
          <w:rFonts w:ascii="Trebuchet MS" w:hAnsi="Trebuchet MS" w:cs="Arial"/>
          <w:color w:val="000000"/>
          <w:spacing w:val="6"/>
        </w:rPr>
        <w:t xml:space="preserve">El pasivo asociado se medirá de forma que el neto entre los valores en libros del activo transferido </w:t>
      </w:r>
      <w:r w:rsidRPr="00BD127A">
        <w:rPr>
          <w:rFonts w:ascii="Trebuchet MS" w:hAnsi="Trebuchet MS" w:cs="Arial"/>
          <w:color w:val="000000"/>
          <w:spacing w:val="7"/>
        </w:rPr>
        <w:t>y de</w:t>
      </w:r>
      <w:r w:rsidR="00E147E1" w:rsidRPr="00BD127A">
        <w:rPr>
          <w:rFonts w:ascii="Trebuchet MS" w:hAnsi="Trebuchet MS" w:cs="Arial"/>
          <w:color w:val="000000"/>
          <w:spacing w:val="7"/>
        </w:rPr>
        <w:t xml:space="preserve">l pasivo asociado sea el costo </w:t>
      </w:r>
      <w:r w:rsidRPr="00BD127A">
        <w:rPr>
          <w:rFonts w:ascii="Trebuchet MS" w:hAnsi="Trebuchet MS" w:cs="Arial"/>
          <w:color w:val="000000"/>
          <w:spacing w:val="7"/>
        </w:rPr>
        <w:t xml:space="preserve">de los derechos y obligaciones retenidos por la </w:t>
      </w:r>
      <w:r w:rsidR="0098519C" w:rsidRPr="00BD127A">
        <w:rPr>
          <w:rFonts w:ascii="Trebuchet MS" w:hAnsi="Trebuchet MS" w:cs="Arial"/>
          <w:color w:val="000000"/>
          <w:spacing w:val="5"/>
        </w:rPr>
        <w:t>entidad</w:t>
      </w:r>
      <w:r w:rsidR="00E147E1" w:rsidRPr="00BD127A">
        <w:rPr>
          <w:rFonts w:ascii="Trebuchet MS" w:hAnsi="Trebuchet MS" w:cs="Arial"/>
          <w:color w:val="000000"/>
          <w:spacing w:val="5"/>
        </w:rPr>
        <w:t>.</w:t>
      </w:r>
    </w:p>
    <w:p w14:paraId="737B732B" w14:textId="106FF938" w:rsidR="00150E18" w:rsidRPr="00BD127A" w:rsidRDefault="00AE7488" w:rsidP="00E46AE7">
      <w:pPr>
        <w:spacing w:before="252" w:line="280" w:lineRule="auto"/>
        <w:ind w:right="131"/>
        <w:jc w:val="both"/>
        <w:rPr>
          <w:rFonts w:ascii="Trebuchet MS" w:hAnsi="Trebuchet MS" w:cs="Arial"/>
          <w:color w:val="000000"/>
          <w:spacing w:val="4"/>
        </w:rPr>
      </w:pPr>
      <w:sdt>
        <w:sdtPr>
          <w:rPr>
            <w:rFonts w:ascii="Trebuchet MS" w:hAnsi="Trebuchet MS" w:cs="Arial"/>
          </w:rPr>
          <w:alias w:val="Compañía"/>
          <w:tag w:val=""/>
          <w:id w:val="-381329328"/>
          <w:dataBinding w:prefixMappings="xmlns:ns0='http://schemas.openxmlformats.org/officeDocument/2006/extended-properties' " w:xpath="/ns0:Properties[1]/ns0:Company[1]" w:storeItemID="{6668398D-A668-4E3E-A5EB-62B293D839F1}"/>
          <w:text/>
        </w:sdtPr>
        <w:sdtEndPr/>
        <w:sdtContent>
          <w:r w:rsidR="00DA3A4D" w:rsidRPr="00BD127A">
            <w:rPr>
              <w:rFonts w:ascii="Trebuchet MS" w:hAnsi="Trebuchet MS" w:cs="Arial"/>
            </w:rPr>
            <w:t>AGENCIA DE COOPERACION E INVERSION DE MEDELLIN Y EL AREA METROPOLITANA</w:t>
          </w:r>
        </w:sdtContent>
      </w:sdt>
      <w:r w:rsidR="00150E18" w:rsidRPr="00BD127A">
        <w:rPr>
          <w:rFonts w:ascii="Trebuchet MS" w:hAnsi="Trebuchet MS" w:cs="Arial"/>
          <w:color w:val="000000"/>
          <w:spacing w:val="6"/>
        </w:rPr>
        <w:t xml:space="preserve"> seguirá reconociendo cualquier ingreso que surja del activo transferido en la medida </w:t>
      </w:r>
      <w:r w:rsidR="00150E18" w:rsidRPr="00BD127A">
        <w:rPr>
          <w:rFonts w:ascii="Trebuchet MS" w:hAnsi="Trebuchet MS" w:cs="Arial"/>
          <w:color w:val="000000"/>
          <w:spacing w:val="8"/>
        </w:rPr>
        <w:t xml:space="preserve">de su implicación continuada y reconocerá cualquier gasto en el que se incurra por causa del </w:t>
      </w:r>
      <w:r w:rsidR="00150E18" w:rsidRPr="00BD127A">
        <w:rPr>
          <w:rFonts w:ascii="Trebuchet MS" w:hAnsi="Trebuchet MS" w:cs="Arial"/>
          <w:color w:val="000000"/>
          <w:spacing w:val="4"/>
        </w:rPr>
        <w:t>pasivo asociado, por ejemplo, el generado en la gestión de recaudo.</w:t>
      </w:r>
    </w:p>
    <w:p w14:paraId="71EABBFB" w14:textId="77777777" w:rsidR="00150E18" w:rsidRPr="00BD127A" w:rsidRDefault="00150E18" w:rsidP="00E46AE7">
      <w:pPr>
        <w:pStyle w:val="Ttulo3"/>
        <w:numPr>
          <w:ilvl w:val="2"/>
          <w:numId w:val="2"/>
        </w:numPr>
        <w:jc w:val="both"/>
        <w:rPr>
          <w:rFonts w:ascii="Trebuchet MS" w:hAnsi="Trebuchet MS" w:cs="Arial"/>
          <w:color w:val="auto"/>
        </w:rPr>
      </w:pPr>
      <w:bookmarkStart w:id="55" w:name="_Toc64005914"/>
      <w:r w:rsidRPr="00BD127A">
        <w:rPr>
          <w:rFonts w:ascii="Trebuchet MS" w:hAnsi="Trebuchet MS" w:cs="Arial"/>
          <w:color w:val="auto"/>
        </w:rPr>
        <w:t>Revelaciones</w:t>
      </w:r>
      <w:bookmarkEnd w:id="55"/>
    </w:p>
    <w:p w14:paraId="4156AD3A" w14:textId="6D248447" w:rsidR="00150E18" w:rsidRPr="00BD127A" w:rsidRDefault="00AE7488" w:rsidP="00E46AE7">
      <w:pPr>
        <w:spacing w:before="288" w:line="280" w:lineRule="auto"/>
        <w:ind w:right="131"/>
        <w:jc w:val="both"/>
        <w:rPr>
          <w:rFonts w:ascii="Trebuchet MS" w:hAnsi="Trebuchet MS" w:cs="Arial"/>
          <w:color w:val="000000"/>
          <w:spacing w:val="6"/>
        </w:rPr>
      </w:pPr>
      <w:sdt>
        <w:sdtPr>
          <w:rPr>
            <w:rFonts w:ascii="Trebuchet MS" w:hAnsi="Trebuchet MS" w:cs="Arial"/>
          </w:rPr>
          <w:alias w:val="Compañía"/>
          <w:tag w:val=""/>
          <w:id w:val="-468969714"/>
          <w:dataBinding w:prefixMappings="xmlns:ns0='http://schemas.openxmlformats.org/officeDocument/2006/extended-properties' " w:xpath="/ns0:Properties[1]/ns0:Company[1]" w:storeItemID="{6668398D-A668-4E3E-A5EB-62B293D839F1}"/>
          <w:text/>
        </w:sdtPr>
        <w:sdtEndPr/>
        <w:sdtContent>
          <w:r w:rsidR="00DA3A4D" w:rsidRPr="00BD127A">
            <w:rPr>
              <w:rFonts w:ascii="Trebuchet MS" w:hAnsi="Trebuchet MS" w:cs="Arial"/>
            </w:rPr>
            <w:t>AGENCIA DE COOPERACION E INVERSION DE MEDELLIN Y EL AREA METROPOLITANA</w:t>
          </w:r>
        </w:sdtContent>
      </w:sdt>
      <w:r w:rsidR="00150E18" w:rsidRPr="00BD127A">
        <w:rPr>
          <w:rFonts w:ascii="Trebuchet MS" w:hAnsi="Trebuchet MS" w:cs="Arial"/>
          <w:color w:val="000000"/>
          <w:spacing w:val="6"/>
        </w:rPr>
        <w:t xml:space="preserve"> revelará, para cada categoría de las cuentas por cobrar, la siguiente información:</w:t>
      </w:r>
    </w:p>
    <w:p w14:paraId="35406B54" w14:textId="77777777" w:rsidR="00150E18" w:rsidRPr="00BD127A" w:rsidRDefault="00150E18" w:rsidP="00E46AE7">
      <w:pPr>
        <w:pStyle w:val="Prrafodelista"/>
        <w:numPr>
          <w:ilvl w:val="0"/>
          <w:numId w:val="24"/>
        </w:numPr>
        <w:spacing w:before="288" w:line="280" w:lineRule="auto"/>
        <w:ind w:right="131"/>
        <w:jc w:val="both"/>
        <w:rPr>
          <w:rFonts w:ascii="Trebuchet MS" w:hAnsi="Trebuchet MS" w:cs="Arial"/>
          <w:color w:val="000000"/>
          <w:spacing w:val="6"/>
        </w:rPr>
      </w:pPr>
      <w:r w:rsidRPr="00BD127A">
        <w:rPr>
          <w:rFonts w:ascii="Trebuchet MS" w:hAnsi="Trebuchet MS" w:cs="Arial"/>
          <w:color w:val="000000"/>
          <w:spacing w:val="6"/>
        </w:rPr>
        <w:t xml:space="preserve">Valor </w:t>
      </w:r>
      <w:r w:rsidRPr="00BD127A">
        <w:rPr>
          <w:rFonts w:ascii="Trebuchet MS" w:hAnsi="Trebuchet MS" w:cs="Arial"/>
          <w:color w:val="000000"/>
          <w:spacing w:val="11"/>
        </w:rPr>
        <w:t xml:space="preserve">en libros </w:t>
      </w:r>
    </w:p>
    <w:p w14:paraId="03624684" w14:textId="77777777" w:rsidR="00150E18" w:rsidRPr="00BD127A" w:rsidRDefault="00150E18" w:rsidP="00E46AE7">
      <w:pPr>
        <w:pStyle w:val="Prrafodelista"/>
        <w:numPr>
          <w:ilvl w:val="0"/>
          <w:numId w:val="24"/>
        </w:numPr>
        <w:spacing w:before="288" w:line="280" w:lineRule="auto"/>
        <w:ind w:right="131"/>
        <w:jc w:val="both"/>
        <w:rPr>
          <w:rFonts w:ascii="Trebuchet MS" w:hAnsi="Trebuchet MS" w:cs="Arial"/>
          <w:color w:val="000000"/>
          <w:spacing w:val="6"/>
        </w:rPr>
      </w:pPr>
      <w:r w:rsidRPr="00BD127A">
        <w:rPr>
          <w:rFonts w:ascii="Trebuchet MS" w:hAnsi="Trebuchet MS" w:cs="Arial"/>
          <w:color w:val="000000"/>
          <w:spacing w:val="6"/>
        </w:rPr>
        <w:t xml:space="preserve">Valor correspondiente a glosas </w:t>
      </w:r>
    </w:p>
    <w:p w14:paraId="6C37F6FD" w14:textId="77777777" w:rsidR="00150E18" w:rsidRPr="00BD127A" w:rsidRDefault="00150E18" w:rsidP="00E46AE7">
      <w:pPr>
        <w:pStyle w:val="Prrafodelista"/>
        <w:numPr>
          <w:ilvl w:val="0"/>
          <w:numId w:val="24"/>
        </w:numPr>
        <w:spacing w:before="288" w:line="280" w:lineRule="auto"/>
        <w:ind w:right="131"/>
        <w:jc w:val="both"/>
        <w:rPr>
          <w:rFonts w:ascii="Trebuchet MS" w:hAnsi="Trebuchet MS" w:cs="Arial"/>
          <w:color w:val="000000"/>
          <w:spacing w:val="6"/>
        </w:rPr>
      </w:pPr>
      <w:r w:rsidRPr="00BD127A">
        <w:rPr>
          <w:rFonts w:ascii="Trebuchet MS" w:hAnsi="Trebuchet MS" w:cs="Arial"/>
          <w:color w:val="000000"/>
          <w:spacing w:val="11"/>
        </w:rPr>
        <w:t xml:space="preserve">Condiciones de la cuenta por cobrar, tales como: </w:t>
      </w:r>
    </w:p>
    <w:p w14:paraId="3A0B3B3A" w14:textId="77777777" w:rsidR="00150E18" w:rsidRPr="00BD127A" w:rsidRDefault="00150E18" w:rsidP="00E46AE7">
      <w:pPr>
        <w:pStyle w:val="Prrafodelista"/>
        <w:numPr>
          <w:ilvl w:val="1"/>
          <w:numId w:val="24"/>
        </w:numPr>
        <w:spacing w:before="288" w:line="280" w:lineRule="auto"/>
        <w:ind w:right="131"/>
        <w:jc w:val="both"/>
        <w:rPr>
          <w:rFonts w:ascii="Trebuchet MS" w:hAnsi="Trebuchet MS" w:cs="Arial"/>
          <w:color w:val="000000"/>
          <w:spacing w:val="6"/>
        </w:rPr>
      </w:pPr>
      <w:r w:rsidRPr="00BD127A">
        <w:rPr>
          <w:rFonts w:ascii="Trebuchet MS" w:hAnsi="Trebuchet MS" w:cs="Arial"/>
          <w:color w:val="000000"/>
          <w:spacing w:val="11"/>
        </w:rPr>
        <w:t>Plazo-</w:t>
      </w:r>
    </w:p>
    <w:p w14:paraId="5BEBE886" w14:textId="77777777" w:rsidR="00150E18" w:rsidRPr="00BD127A" w:rsidRDefault="00150E18" w:rsidP="00E46AE7">
      <w:pPr>
        <w:pStyle w:val="Prrafodelista"/>
        <w:numPr>
          <w:ilvl w:val="1"/>
          <w:numId w:val="24"/>
        </w:numPr>
        <w:spacing w:before="288" w:line="280" w:lineRule="auto"/>
        <w:ind w:right="131"/>
        <w:jc w:val="both"/>
        <w:rPr>
          <w:rFonts w:ascii="Trebuchet MS" w:hAnsi="Trebuchet MS" w:cs="Arial"/>
          <w:color w:val="000000"/>
          <w:spacing w:val="6"/>
        </w:rPr>
      </w:pPr>
      <w:r w:rsidRPr="00BD127A">
        <w:rPr>
          <w:rFonts w:ascii="Trebuchet MS" w:hAnsi="Trebuchet MS" w:cs="Arial"/>
          <w:color w:val="000000"/>
          <w:spacing w:val="11"/>
        </w:rPr>
        <w:t>Tasa de interés.</w:t>
      </w:r>
    </w:p>
    <w:p w14:paraId="04444F53" w14:textId="77777777" w:rsidR="00150E18" w:rsidRPr="00BD127A" w:rsidRDefault="00150E18" w:rsidP="00E46AE7">
      <w:pPr>
        <w:pStyle w:val="Prrafodelista"/>
        <w:numPr>
          <w:ilvl w:val="1"/>
          <w:numId w:val="24"/>
        </w:numPr>
        <w:spacing w:before="288" w:line="280" w:lineRule="auto"/>
        <w:ind w:right="131"/>
        <w:jc w:val="both"/>
        <w:rPr>
          <w:rFonts w:ascii="Trebuchet MS" w:hAnsi="Trebuchet MS" w:cs="Arial"/>
          <w:color w:val="000000"/>
          <w:spacing w:val="6"/>
        </w:rPr>
      </w:pPr>
      <w:r w:rsidRPr="00BD127A">
        <w:rPr>
          <w:rFonts w:ascii="Trebuchet MS" w:hAnsi="Trebuchet MS" w:cs="Arial"/>
          <w:color w:val="000000"/>
          <w:spacing w:val="5"/>
        </w:rPr>
        <w:t>Vencimiento.</w:t>
      </w:r>
    </w:p>
    <w:p w14:paraId="4BA3D32E" w14:textId="77777777" w:rsidR="00150E18" w:rsidRPr="00BD127A" w:rsidRDefault="00150E18" w:rsidP="00E46AE7">
      <w:pPr>
        <w:pStyle w:val="Prrafodelista"/>
        <w:numPr>
          <w:ilvl w:val="1"/>
          <w:numId w:val="24"/>
        </w:numPr>
        <w:spacing w:before="288" w:line="280" w:lineRule="auto"/>
        <w:ind w:right="131"/>
        <w:jc w:val="both"/>
        <w:rPr>
          <w:rFonts w:ascii="Trebuchet MS" w:hAnsi="Trebuchet MS" w:cs="Arial"/>
          <w:color w:val="000000"/>
          <w:spacing w:val="6"/>
        </w:rPr>
      </w:pPr>
      <w:r w:rsidRPr="00BD127A">
        <w:rPr>
          <w:rFonts w:ascii="Trebuchet MS" w:hAnsi="Trebuchet MS" w:cs="Arial"/>
          <w:color w:val="000000"/>
          <w:spacing w:val="5"/>
        </w:rPr>
        <w:t xml:space="preserve">Restricciones que las cuentas por cobrar le impongan a la </w:t>
      </w:r>
      <w:r w:rsidR="0098519C" w:rsidRPr="00BD127A">
        <w:rPr>
          <w:rFonts w:ascii="Trebuchet MS" w:hAnsi="Trebuchet MS" w:cs="Arial"/>
          <w:color w:val="000000"/>
          <w:spacing w:val="5"/>
        </w:rPr>
        <w:t>entidad</w:t>
      </w:r>
      <w:r w:rsidRPr="00BD127A">
        <w:rPr>
          <w:rFonts w:ascii="Trebuchet MS" w:hAnsi="Trebuchet MS" w:cs="Arial"/>
          <w:color w:val="000000"/>
          <w:spacing w:val="5"/>
        </w:rPr>
        <w:t>.</w:t>
      </w:r>
    </w:p>
    <w:p w14:paraId="66E9761B" w14:textId="77777777" w:rsidR="00150E18" w:rsidRPr="00BD127A" w:rsidRDefault="00150E18" w:rsidP="00E46AE7">
      <w:pPr>
        <w:pStyle w:val="Prrafodelista"/>
        <w:numPr>
          <w:ilvl w:val="1"/>
          <w:numId w:val="24"/>
        </w:numPr>
        <w:spacing w:before="288" w:line="280" w:lineRule="auto"/>
        <w:ind w:right="131"/>
        <w:jc w:val="both"/>
        <w:rPr>
          <w:rFonts w:ascii="Trebuchet MS" w:hAnsi="Trebuchet MS" w:cs="Arial"/>
          <w:color w:val="000000"/>
          <w:spacing w:val="6"/>
        </w:rPr>
      </w:pPr>
      <w:r w:rsidRPr="00BD127A">
        <w:rPr>
          <w:rFonts w:ascii="Trebuchet MS" w:hAnsi="Trebuchet MS" w:cs="Arial"/>
          <w:color w:val="000000"/>
          <w:spacing w:val="5"/>
        </w:rPr>
        <w:t>Acuerdos de conciliación de cartera.</w:t>
      </w:r>
    </w:p>
    <w:p w14:paraId="2564E751" w14:textId="77777777" w:rsidR="00150E18" w:rsidRPr="00BD127A" w:rsidRDefault="00150E18" w:rsidP="00E46AE7">
      <w:pPr>
        <w:pStyle w:val="Prrafodelista"/>
        <w:numPr>
          <w:ilvl w:val="0"/>
          <w:numId w:val="24"/>
        </w:numPr>
        <w:spacing w:before="288" w:line="280" w:lineRule="auto"/>
        <w:ind w:right="131"/>
        <w:jc w:val="both"/>
        <w:rPr>
          <w:rFonts w:ascii="Trebuchet MS" w:hAnsi="Trebuchet MS" w:cs="Arial"/>
          <w:color w:val="000000"/>
          <w:spacing w:val="6"/>
        </w:rPr>
      </w:pPr>
      <w:r w:rsidRPr="00BD127A">
        <w:rPr>
          <w:rFonts w:ascii="Trebuchet MS" w:hAnsi="Trebuchet MS" w:cs="Arial"/>
          <w:color w:val="000000"/>
          <w:spacing w:val="8"/>
        </w:rPr>
        <w:t xml:space="preserve">Valor de las pérdidas por deterioro, o de su reversión, reconocidas durante el </w:t>
      </w:r>
      <w:r w:rsidRPr="00BD127A">
        <w:rPr>
          <w:rFonts w:ascii="Trebuchet MS" w:hAnsi="Trebuchet MS" w:cs="Arial"/>
          <w:color w:val="000000"/>
          <w:spacing w:val="9"/>
        </w:rPr>
        <w:t>periodo.</w:t>
      </w:r>
    </w:p>
    <w:p w14:paraId="2B0ACB6B" w14:textId="77777777" w:rsidR="00150E18" w:rsidRPr="00BD127A" w:rsidRDefault="00150E18" w:rsidP="00E46AE7">
      <w:pPr>
        <w:pStyle w:val="Prrafodelista"/>
        <w:numPr>
          <w:ilvl w:val="0"/>
          <w:numId w:val="24"/>
        </w:numPr>
        <w:spacing w:before="288" w:line="280" w:lineRule="auto"/>
        <w:ind w:right="131"/>
        <w:jc w:val="both"/>
        <w:rPr>
          <w:rFonts w:ascii="Trebuchet MS" w:hAnsi="Trebuchet MS" w:cs="Arial"/>
          <w:color w:val="000000"/>
          <w:spacing w:val="6"/>
        </w:rPr>
      </w:pPr>
      <w:r w:rsidRPr="00BD127A">
        <w:rPr>
          <w:rFonts w:ascii="Trebuchet MS" w:hAnsi="Trebuchet MS" w:cs="Arial"/>
          <w:color w:val="000000"/>
          <w:spacing w:val="9"/>
        </w:rPr>
        <w:t>El deterioro acumulado.</w:t>
      </w:r>
    </w:p>
    <w:p w14:paraId="582A9C2A" w14:textId="1F758216" w:rsidR="00150E18" w:rsidRPr="00BD127A" w:rsidRDefault="00150E18" w:rsidP="00E46AE7">
      <w:pPr>
        <w:pStyle w:val="Prrafodelista"/>
        <w:numPr>
          <w:ilvl w:val="0"/>
          <w:numId w:val="24"/>
        </w:numPr>
        <w:spacing w:before="216" w:line="280" w:lineRule="auto"/>
        <w:ind w:right="131"/>
        <w:jc w:val="both"/>
        <w:rPr>
          <w:rFonts w:ascii="Trebuchet MS" w:hAnsi="Trebuchet MS" w:cs="Arial"/>
          <w:color w:val="000000"/>
          <w:spacing w:val="8"/>
        </w:rPr>
      </w:pPr>
      <w:r w:rsidRPr="00BD127A">
        <w:rPr>
          <w:rFonts w:ascii="Trebuchet MS" w:hAnsi="Trebuchet MS" w:cs="Arial"/>
          <w:color w:val="000000"/>
          <w:spacing w:val="9"/>
        </w:rPr>
        <w:t xml:space="preserve">Un análisis de la </w:t>
      </w:r>
      <w:r w:rsidRPr="00BD127A">
        <w:rPr>
          <w:rFonts w:ascii="Trebuchet MS" w:hAnsi="Trebuchet MS" w:cs="Arial"/>
          <w:color w:val="000000"/>
          <w:spacing w:val="7"/>
        </w:rPr>
        <w:t xml:space="preserve">antigüedad de las cuentas por cobrar que estén en </w:t>
      </w:r>
      <w:r w:rsidR="00B910DC" w:rsidRPr="00BD127A">
        <w:rPr>
          <w:rFonts w:ascii="Trebuchet MS" w:hAnsi="Trebuchet MS" w:cs="Arial"/>
          <w:color w:val="000000"/>
          <w:spacing w:val="7"/>
        </w:rPr>
        <w:t>mora,</w:t>
      </w:r>
      <w:r w:rsidRPr="00BD127A">
        <w:rPr>
          <w:rFonts w:ascii="Trebuchet MS" w:hAnsi="Trebuchet MS" w:cs="Arial"/>
          <w:color w:val="000000"/>
          <w:spacing w:val="7"/>
        </w:rPr>
        <w:t xml:space="preserve"> pero no deterioradas al final del periodo.</w:t>
      </w:r>
      <w:r w:rsidRPr="00BD127A">
        <w:rPr>
          <w:rFonts w:ascii="Trebuchet MS" w:hAnsi="Trebuchet MS" w:cs="Arial"/>
          <w:color w:val="000000"/>
          <w:spacing w:val="12"/>
        </w:rPr>
        <w:t xml:space="preserve"> </w:t>
      </w:r>
    </w:p>
    <w:p w14:paraId="75B5DE5B" w14:textId="77777777" w:rsidR="00150E18" w:rsidRPr="00BD127A" w:rsidRDefault="00150E18" w:rsidP="00E46AE7">
      <w:pPr>
        <w:pStyle w:val="Prrafodelista"/>
        <w:numPr>
          <w:ilvl w:val="0"/>
          <w:numId w:val="24"/>
        </w:numPr>
        <w:spacing w:before="216" w:line="280" w:lineRule="auto"/>
        <w:ind w:right="131"/>
        <w:jc w:val="both"/>
        <w:rPr>
          <w:rFonts w:ascii="Trebuchet MS" w:hAnsi="Trebuchet MS" w:cs="Arial"/>
          <w:color w:val="000000"/>
          <w:spacing w:val="8"/>
        </w:rPr>
      </w:pPr>
      <w:r w:rsidRPr="00BD127A">
        <w:rPr>
          <w:rFonts w:ascii="Trebuchet MS" w:hAnsi="Trebuchet MS" w:cs="Arial"/>
          <w:color w:val="000000"/>
          <w:spacing w:val="12"/>
        </w:rPr>
        <w:t>Un análisis de las cuentas por cobrar que se hayan determinado individualmente como</w:t>
      </w:r>
      <w:r w:rsidRPr="00BD127A">
        <w:rPr>
          <w:rFonts w:ascii="Trebuchet MS" w:hAnsi="Trebuchet MS" w:cs="Arial"/>
          <w:color w:val="000000"/>
          <w:spacing w:val="8"/>
        </w:rPr>
        <w:t xml:space="preserve"> </w:t>
      </w:r>
      <w:r w:rsidRPr="00BD127A">
        <w:rPr>
          <w:rFonts w:ascii="Trebuchet MS" w:hAnsi="Trebuchet MS" w:cs="Arial"/>
          <w:color w:val="000000"/>
          <w:spacing w:val="4"/>
        </w:rPr>
        <w:t xml:space="preserve">deterioradas al final del periodo, incluyendo los factores que la </w:t>
      </w:r>
      <w:r w:rsidR="0098519C" w:rsidRPr="00BD127A">
        <w:rPr>
          <w:rFonts w:ascii="Trebuchet MS" w:hAnsi="Trebuchet MS" w:cs="Arial"/>
          <w:color w:val="000000"/>
          <w:spacing w:val="4"/>
        </w:rPr>
        <w:t>entidad</w:t>
      </w:r>
      <w:r w:rsidRPr="00BD127A">
        <w:rPr>
          <w:rFonts w:ascii="Trebuchet MS" w:hAnsi="Trebuchet MS" w:cs="Arial"/>
          <w:color w:val="000000"/>
          <w:spacing w:val="4"/>
        </w:rPr>
        <w:t xml:space="preserve"> haya considerado para </w:t>
      </w:r>
      <w:r w:rsidRPr="00BD127A">
        <w:rPr>
          <w:rFonts w:ascii="Trebuchet MS" w:hAnsi="Trebuchet MS" w:cs="Arial"/>
          <w:color w:val="000000"/>
          <w:spacing w:val="6"/>
        </w:rPr>
        <w:t>determinar su deterioro.</w:t>
      </w:r>
    </w:p>
    <w:p w14:paraId="5D2046DD" w14:textId="77777777" w:rsidR="00150E18" w:rsidRPr="00BD127A" w:rsidRDefault="00150E18" w:rsidP="00E46AE7">
      <w:pPr>
        <w:pStyle w:val="Prrafodelista"/>
        <w:numPr>
          <w:ilvl w:val="0"/>
          <w:numId w:val="24"/>
        </w:numPr>
        <w:spacing w:before="252" w:line="278" w:lineRule="auto"/>
        <w:ind w:right="131"/>
        <w:jc w:val="both"/>
        <w:rPr>
          <w:rFonts w:ascii="Trebuchet MS" w:hAnsi="Trebuchet MS" w:cs="Arial"/>
          <w:color w:val="000000"/>
          <w:spacing w:val="8"/>
        </w:rPr>
      </w:pPr>
      <w:r w:rsidRPr="00BD127A">
        <w:rPr>
          <w:rFonts w:ascii="Trebuchet MS" w:hAnsi="Trebuchet MS" w:cs="Arial"/>
          <w:color w:val="000000"/>
          <w:spacing w:val="3"/>
        </w:rPr>
        <w:lastRenderedPageBreak/>
        <w:t xml:space="preserve">Valor en libros de las cuentas por cobrar pignoradas como garantía, y los </w:t>
      </w:r>
      <w:r w:rsidRPr="00BD127A">
        <w:rPr>
          <w:rFonts w:ascii="Trebuchet MS" w:hAnsi="Trebuchet MS" w:cs="Arial"/>
          <w:color w:val="000000"/>
          <w:spacing w:val="5"/>
        </w:rPr>
        <w:t>plazos y condiciones relacionados con su pignoración.</w:t>
      </w:r>
    </w:p>
    <w:p w14:paraId="3A4B653A" w14:textId="6C1AC4FB" w:rsidR="00150E18" w:rsidRPr="00BD127A" w:rsidRDefault="00150E18" w:rsidP="00E46AE7">
      <w:pPr>
        <w:spacing w:before="252" w:line="280" w:lineRule="auto"/>
        <w:ind w:right="131"/>
        <w:jc w:val="both"/>
        <w:rPr>
          <w:rFonts w:ascii="Trebuchet MS" w:hAnsi="Trebuchet MS" w:cs="Arial"/>
          <w:color w:val="000000"/>
          <w:spacing w:val="5"/>
        </w:rPr>
      </w:pPr>
      <w:r w:rsidRPr="00BD127A">
        <w:rPr>
          <w:rFonts w:ascii="Trebuchet MS" w:hAnsi="Trebuchet MS" w:cs="Arial"/>
          <w:color w:val="000000"/>
        </w:rPr>
        <w:t xml:space="preserve">Si </w:t>
      </w:r>
      <w:sdt>
        <w:sdtPr>
          <w:rPr>
            <w:rFonts w:ascii="Trebuchet MS" w:hAnsi="Trebuchet MS" w:cs="Arial"/>
          </w:rPr>
          <w:alias w:val="Compañía"/>
          <w:tag w:val=""/>
          <w:id w:val="-619679645"/>
          <w:dataBinding w:prefixMappings="xmlns:ns0='http://schemas.openxmlformats.org/officeDocument/2006/extended-properties' " w:xpath="/ns0:Properties[1]/ns0:Company[1]" w:storeItemID="{6668398D-A668-4E3E-A5EB-62B293D839F1}"/>
          <w:text/>
        </w:sdtPr>
        <w:sdtEndPr/>
        <w:sdtContent>
          <w:r w:rsidR="00DA3A4D" w:rsidRPr="00BD127A">
            <w:rPr>
              <w:rFonts w:ascii="Trebuchet MS" w:hAnsi="Trebuchet MS" w:cs="Arial"/>
            </w:rPr>
            <w:t>AGENCIA DE COOPERACION E INVERSION DE MEDELLIN Y EL AREA METROPOLITANA</w:t>
          </w:r>
        </w:sdtContent>
      </w:sdt>
      <w:r w:rsidRPr="00BD127A">
        <w:rPr>
          <w:rFonts w:ascii="Trebuchet MS" w:hAnsi="Trebuchet MS" w:cs="Arial"/>
          <w:color w:val="000000"/>
        </w:rPr>
        <w:t xml:space="preserve"> ha transferido cuentas por cobrar a un tercero en una transacción que no cumpla las </w:t>
      </w:r>
      <w:r w:rsidRPr="00BD127A">
        <w:rPr>
          <w:rFonts w:ascii="Trebuchet MS" w:hAnsi="Trebuchet MS" w:cs="Arial"/>
          <w:color w:val="000000"/>
          <w:spacing w:val="6"/>
        </w:rPr>
        <w:t xml:space="preserve">condiciones para la baja en cuentas, </w:t>
      </w:r>
      <w:sdt>
        <w:sdtPr>
          <w:rPr>
            <w:rFonts w:ascii="Trebuchet MS" w:hAnsi="Trebuchet MS" w:cs="Arial"/>
          </w:rPr>
          <w:alias w:val="Compañía"/>
          <w:tag w:val=""/>
          <w:id w:val="-1514451610"/>
          <w:dataBinding w:prefixMappings="xmlns:ns0='http://schemas.openxmlformats.org/officeDocument/2006/extended-properties' " w:xpath="/ns0:Properties[1]/ns0:Company[1]" w:storeItemID="{6668398D-A668-4E3E-A5EB-62B293D839F1}"/>
          <w:text/>
        </w:sdtPr>
        <w:sdtEndPr/>
        <w:sdtContent>
          <w:r w:rsidR="00DA3A4D" w:rsidRPr="00BD127A">
            <w:rPr>
              <w:rFonts w:ascii="Trebuchet MS" w:hAnsi="Trebuchet MS" w:cs="Arial"/>
            </w:rPr>
            <w:t>AGENCIA DE COOPERACION E INVERSION DE MEDELLIN Y EL AREA METROPOLITANA</w:t>
          </w:r>
        </w:sdtContent>
      </w:sdt>
      <w:r w:rsidRPr="00BD127A">
        <w:rPr>
          <w:rFonts w:ascii="Trebuchet MS" w:hAnsi="Trebuchet MS" w:cs="Arial"/>
          <w:color w:val="000000"/>
          <w:spacing w:val="6"/>
        </w:rPr>
        <w:t xml:space="preserve"> revelará, para cada clase de estas cuentas por </w:t>
      </w:r>
      <w:r w:rsidRPr="00BD127A">
        <w:rPr>
          <w:rFonts w:ascii="Trebuchet MS" w:hAnsi="Trebuchet MS" w:cs="Arial"/>
          <w:color w:val="000000"/>
        </w:rPr>
        <w:t xml:space="preserve">cobrar, lo siguiente: </w:t>
      </w:r>
    </w:p>
    <w:p w14:paraId="79772CD8" w14:textId="77777777" w:rsidR="00150E18" w:rsidRPr="00BD127A" w:rsidRDefault="00150E18" w:rsidP="00E46AE7">
      <w:pPr>
        <w:pStyle w:val="Prrafodelista"/>
        <w:numPr>
          <w:ilvl w:val="1"/>
          <w:numId w:val="24"/>
        </w:numPr>
        <w:spacing w:before="252" w:line="280" w:lineRule="auto"/>
        <w:ind w:right="131"/>
        <w:jc w:val="both"/>
        <w:rPr>
          <w:rFonts w:ascii="Trebuchet MS" w:hAnsi="Trebuchet MS" w:cs="Arial"/>
          <w:color w:val="000000"/>
          <w:spacing w:val="5"/>
        </w:rPr>
      </w:pPr>
      <w:r w:rsidRPr="00BD127A">
        <w:rPr>
          <w:rFonts w:ascii="Trebuchet MS" w:hAnsi="Trebuchet MS" w:cs="Arial"/>
          <w:color w:val="000000"/>
        </w:rPr>
        <w:t xml:space="preserve">La naturaleza de las cuentas por cobrar transferidas. </w:t>
      </w:r>
    </w:p>
    <w:p w14:paraId="6C00654F" w14:textId="77777777" w:rsidR="00150E18" w:rsidRPr="00BD127A" w:rsidRDefault="00150E18" w:rsidP="00E46AE7">
      <w:pPr>
        <w:pStyle w:val="Prrafodelista"/>
        <w:numPr>
          <w:ilvl w:val="1"/>
          <w:numId w:val="24"/>
        </w:numPr>
        <w:spacing w:before="252" w:line="280" w:lineRule="auto"/>
        <w:ind w:right="131"/>
        <w:jc w:val="both"/>
        <w:rPr>
          <w:rFonts w:ascii="Trebuchet MS" w:hAnsi="Trebuchet MS" w:cs="Arial"/>
          <w:color w:val="000000"/>
          <w:spacing w:val="5"/>
        </w:rPr>
      </w:pPr>
      <w:r w:rsidRPr="00BD127A">
        <w:rPr>
          <w:rFonts w:ascii="Trebuchet MS" w:hAnsi="Trebuchet MS" w:cs="Arial"/>
          <w:color w:val="000000"/>
        </w:rPr>
        <w:t xml:space="preserve">Los riesgos y ventajas </w:t>
      </w:r>
      <w:r w:rsidRPr="00BD127A">
        <w:rPr>
          <w:rFonts w:ascii="Trebuchet MS" w:hAnsi="Trebuchet MS" w:cs="Arial"/>
          <w:color w:val="000000"/>
          <w:spacing w:val="7"/>
        </w:rPr>
        <w:t xml:space="preserve">inherentes a los que la </w:t>
      </w:r>
      <w:r w:rsidR="0098519C" w:rsidRPr="00BD127A">
        <w:rPr>
          <w:rFonts w:ascii="Trebuchet MS" w:hAnsi="Trebuchet MS" w:cs="Arial"/>
          <w:color w:val="000000"/>
          <w:spacing w:val="7"/>
        </w:rPr>
        <w:t>entidad</w:t>
      </w:r>
      <w:r w:rsidRPr="00BD127A">
        <w:rPr>
          <w:rFonts w:ascii="Trebuchet MS" w:hAnsi="Trebuchet MS" w:cs="Arial"/>
          <w:color w:val="000000"/>
          <w:spacing w:val="7"/>
        </w:rPr>
        <w:t xml:space="preserve"> continúe expuesta. </w:t>
      </w:r>
    </w:p>
    <w:p w14:paraId="663B77DD" w14:textId="77777777" w:rsidR="00150E18" w:rsidRPr="00BD127A" w:rsidRDefault="00150E18" w:rsidP="00E46AE7">
      <w:pPr>
        <w:pStyle w:val="Prrafodelista"/>
        <w:numPr>
          <w:ilvl w:val="1"/>
          <w:numId w:val="24"/>
        </w:numPr>
        <w:spacing w:before="252" w:line="280" w:lineRule="auto"/>
        <w:ind w:right="131"/>
        <w:jc w:val="both"/>
        <w:rPr>
          <w:rFonts w:ascii="Trebuchet MS" w:hAnsi="Trebuchet MS" w:cs="Arial"/>
          <w:color w:val="000000"/>
          <w:spacing w:val="5"/>
        </w:rPr>
      </w:pPr>
      <w:r w:rsidRPr="00BD127A">
        <w:rPr>
          <w:rFonts w:ascii="Trebuchet MS" w:hAnsi="Trebuchet MS" w:cs="Arial"/>
          <w:color w:val="000000"/>
          <w:spacing w:val="7"/>
        </w:rPr>
        <w:t xml:space="preserve">El valor en libros de los activos o de </w:t>
      </w:r>
      <w:r w:rsidRPr="00BD127A">
        <w:rPr>
          <w:rFonts w:ascii="Trebuchet MS" w:hAnsi="Trebuchet MS" w:cs="Arial"/>
          <w:color w:val="000000"/>
          <w:spacing w:val="5"/>
        </w:rPr>
        <w:t xml:space="preserve">cualesquiera pasivos asociados que la </w:t>
      </w:r>
      <w:r w:rsidR="0098519C" w:rsidRPr="00BD127A">
        <w:rPr>
          <w:rFonts w:ascii="Trebuchet MS" w:hAnsi="Trebuchet MS" w:cs="Arial"/>
          <w:color w:val="000000"/>
          <w:spacing w:val="5"/>
        </w:rPr>
        <w:t>entidad</w:t>
      </w:r>
      <w:r w:rsidRPr="00BD127A">
        <w:rPr>
          <w:rFonts w:ascii="Trebuchet MS" w:hAnsi="Trebuchet MS" w:cs="Arial"/>
          <w:color w:val="000000"/>
          <w:spacing w:val="5"/>
        </w:rPr>
        <w:t xml:space="preserve"> continúe reconociendo.</w:t>
      </w:r>
    </w:p>
    <w:p w14:paraId="1BD47A87" w14:textId="77777777" w:rsidR="00150E18" w:rsidRPr="00BD127A" w:rsidRDefault="00150E18" w:rsidP="00E46AE7">
      <w:pPr>
        <w:jc w:val="both"/>
        <w:rPr>
          <w:rFonts w:ascii="Trebuchet MS" w:hAnsi="Trebuchet MS" w:cs="Arial"/>
        </w:rPr>
      </w:pPr>
    </w:p>
    <w:p w14:paraId="4A38ED90" w14:textId="77777777" w:rsidR="007327BE" w:rsidRPr="00BD127A" w:rsidRDefault="007327BE" w:rsidP="00E46AE7">
      <w:pPr>
        <w:pStyle w:val="Prrafodelista"/>
        <w:spacing w:before="288" w:line="280" w:lineRule="auto"/>
        <w:ind w:right="131"/>
        <w:jc w:val="both"/>
        <w:rPr>
          <w:rFonts w:ascii="Trebuchet MS" w:hAnsi="Trebuchet MS" w:cs="Arial"/>
          <w:color w:val="000000"/>
          <w:spacing w:val="6"/>
        </w:rPr>
      </w:pPr>
    </w:p>
    <w:p w14:paraId="24FCF379" w14:textId="3A0028DD" w:rsidR="00503E17" w:rsidRPr="00BD127A" w:rsidRDefault="007E2990" w:rsidP="00E46AE7">
      <w:pPr>
        <w:pStyle w:val="Ttulo2"/>
        <w:numPr>
          <w:ilvl w:val="1"/>
          <w:numId w:val="2"/>
        </w:numPr>
        <w:jc w:val="both"/>
        <w:rPr>
          <w:rFonts w:ascii="Trebuchet MS" w:hAnsi="Trebuchet MS" w:cs="Arial"/>
          <w:color w:val="auto"/>
          <w:sz w:val="22"/>
          <w:szCs w:val="22"/>
          <w:lang w:val="es-ES"/>
        </w:rPr>
      </w:pPr>
      <w:bookmarkStart w:id="56" w:name="_Hlk529623878"/>
      <w:r>
        <w:rPr>
          <w:rFonts w:ascii="Trebuchet MS" w:hAnsi="Trebuchet MS" w:cs="Arial"/>
          <w:color w:val="auto"/>
          <w:sz w:val="22"/>
          <w:szCs w:val="22"/>
          <w:lang w:val="es-ES"/>
        </w:rPr>
        <w:t xml:space="preserve"> </w:t>
      </w:r>
      <w:bookmarkStart w:id="57" w:name="_Toc64005915"/>
      <w:r w:rsidR="007327BE" w:rsidRPr="00BD127A">
        <w:rPr>
          <w:rFonts w:ascii="Trebuchet MS" w:hAnsi="Trebuchet MS" w:cs="Arial"/>
          <w:color w:val="auto"/>
          <w:sz w:val="22"/>
          <w:szCs w:val="22"/>
          <w:lang w:val="es-ES"/>
        </w:rPr>
        <w:t>Propiedades, planta y equipo</w:t>
      </w:r>
      <w:bookmarkEnd w:id="57"/>
    </w:p>
    <w:p w14:paraId="17152FC4" w14:textId="77777777" w:rsidR="00347516" w:rsidRPr="00BD127A" w:rsidRDefault="00347516" w:rsidP="00E46AE7">
      <w:pPr>
        <w:tabs>
          <w:tab w:val="decimal" w:pos="360"/>
        </w:tabs>
        <w:ind w:right="131"/>
        <w:jc w:val="both"/>
        <w:rPr>
          <w:rFonts w:ascii="Trebuchet MS" w:hAnsi="Trebuchet MS" w:cs="Arial"/>
          <w:color w:val="000000"/>
          <w:spacing w:val="8"/>
          <w:lang w:val="es-ES"/>
        </w:rPr>
      </w:pPr>
    </w:p>
    <w:p w14:paraId="22D63EA2" w14:textId="1076534B" w:rsidR="003366AA" w:rsidRDefault="007327BE" w:rsidP="00E46AE7">
      <w:pPr>
        <w:pStyle w:val="Ttulo3"/>
        <w:numPr>
          <w:ilvl w:val="2"/>
          <w:numId w:val="2"/>
        </w:numPr>
        <w:jc w:val="both"/>
        <w:rPr>
          <w:rFonts w:ascii="Trebuchet MS" w:hAnsi="Trebuchet MS" w:cs="Arial"/>
          <w:color w:val="auto"/>
          <w:lang w:val="es-ES"/>
        </w:rPr>
      </w:pPr>
      <w:bookmarkStart w:id="58" w:name="_Toc64005916"/>
      <w:r w:rsidRPr="00BD127A">
        <w:rPr>
          <w:rFonts w:ascii="Trebuchet MS" w:hAnsi="Trebuchet MS" w:cs="Arial"/>
          <w:color w:val="auto"/>
          <w:lang w:val="es-ES"/>
        </w:rPr>
        <w:t>Objetivo</w:t>
      </w:r>
      <w:bookmarkEnd w:id="58"/>
    </w:p>
    <w:p w14:paraId="2666116E" w14:textId="34B770BE" w:rsidR="00E06BED" w:rsidRDefault="00E06BED" w:rsidP="00E46AE7">
      <w:pPr>
        <w:jc w:val="both"/>
        <w:rPr>
          <w:lang w:val="es-ES"/>
        </w:rPr>
      </w:pPr>
    </w:p>
    <w:p w14:paraId="102D8AD2" w14:textId="77777777" w:rsidR="007327BE" w:rsidRPr="00BD127A" w:rsidRDefault="007327BE" w:rsidP="00E46AE7">
      <w:pPr>
        <w:jc w:val="both"/>
        <w:rPr>
          <w:rFonts w:ascii="Trebuchet MS" w:hAnsi="Trebuchet MS" w:cs="Arial"/>
          <w:lang w:val="es-ES"/>
        </w:rPr>
      </w:pPr>
    </w:p>
    <w:p w14:paraId="3E335615" w14:textId="77777777" w:rsidR="007327BE" w:rsidRPr="00BD127A" w:rsidRDefault="007327BE" w:rsidP="00E46AE7">
      <w:pPr>
        <w:jc w:val="both"/>
        <w:rPr>
          <w:rFonts w:ascii="Trebuchet MS" w:hAnsi="Trebuchet MS" w:cs="Arial"/>
        </w:rPr>
      </w:pPr>
      <w:r w:rsidRPr="00BD127A">
        <w:rPr>
          <w:rFonts w:ascii="Trebuchet MS" w:hAnsi="Trebuchet MS" w:cs="Arial"/>
        </w:rPr>
        <w:t>Definir el tratamiento contable de los elementos</w:t>
      </w:r>
      <w:r w:rsidR="00312AAF" w:rsidRPr="00BD127A">
        <w:rPr>
          <w:rFonts w:ascii="Trebuchet MS" w:hAnsi="Trebuchet MS" w:cs="Arial"/>
        </w:rPr>
        <w:t xml:space="preserve"> de propiedades, planta y equipo</w:t>
      </w:r>
      <w:r w:rsidRPr="00BD127A">
        <w:rPr>
          <w:rFonts w:ascii="Trebuchet MS" w:hAnsi="Trebuchet MS" w:cs="Arial"/>
        </w:rPr>
        <w:t xml:space="preserve"> que posee la entidad dando cumplimiento con los requerimientos establecidos por el nuevo marco normativo.</w:t>
      </w:r>
    </w:p>
    <w:p w14:paraId="527A3B85" w14:textId="77777777" w:rsidR="007327BE" w:rsidRPr="00BD127A" w:rsidRDefault="007327BE" w:rsidP="00E46AE7">
      <w:pPr>
        <w:jc w:val="both"/>
        <w:rPr>
          <w:rFonts w:ascii="Trebuchet MS" w:hAnsi="Trebuchet MS" w:cs="Arial"/>
        </w:rPr>
      </w:pPr>
    </w:p>
    <w:p w14:paraId="364A39A1" w14:textId="77777777" w:rsidR="007327BE" w:rsidRPr="00BD127A" w:rsidRDefault="007327BE" w:rsidP="00E46AE7">
      <w:pPr>
        <w:pStyle w:val="Ttulo3"/>
        <w:numPr>
          <w:ilvl w:val="2"/>
          <w:numId w:val="2"/>
        </w:numPr>
        <w:jc w:val="both"/>
        <w:rPr>
          <w:rFonts w:ascii="Trebuchet MS" w:hAnsi="Trebuchet MS" w:cs="Arial"/>
          <w:color w:val="auto"/>
        </w:rPr>
      </w:pPr>
      <w:bookmarkStart w:id="59" w:name="_Toc64005917"/>
      <w:r w:rsidRPr="00BD127A">
        <w:rPr>
          <w:rFonts w:ascii="Trebuchet MS" w:hAnsi="Trebuchet MS" w:cs="Arial"/>
          <w:color w:val="auto"/>
        </w:rPr>
        <w:t>Reconocimiento</w:t>
      </w:r>
      <w:bookmarkEnd w:id="59"/>
    </w:p>
    <w:p w14:paraId="5891A6EF" w14:textId="77777777" w:rsidR="003366AA" w:rsidRPr="00BD127A" w:rsidRDefault="003366AA" w:rsidP="00E46AE7">
      <w:pPr>
        <w:tabs>
          <w:tab w:val="decimal" w:pos="360"/>
        </w:tabs>
        <w:ind w:right="131"/>
        <w:jc w:val="both"/>
        <w:rPr>
          <w:rFonts w:ascii="Trebuchet MS" w:hAnsi="Trebuchet MS" w:cs="Arial"/>
          <w:color w:val="000000"/>
          <w:spacing w:val="8"/>
        </w:rPr>
      </w:pPr>
    </w:p>
    <w:p w14:paraId="5B5A989A" w14:textId="77777777" w:rsidR="002F6662" w:rsidRPr="00BD127A" w:rsidRDefault="007327BE" w:rsidP="00E46AE7">
      <w:pPr>
        <w:ind w:right="131"/>
        <w:jc w:val="both"/>
        <w:rPr>
          <w:rFonts w:ascii="Trebuchet MS" w:hAnsi="Trebuchet MS" w:cs="Arial"/>
          <w:color w:val="000000"/>
          <w:spacing w:val="10"/>
          <w:lang w:val="es-ES"/>
        </w:rPr>
      </w:pPr>
      <w:r w:rsidRPr="00BD127A">
        <w:rPr>
          <w:rFonts w:ascii="Trebuchet MS" w:hAnsi="Trebuchet MS" w:cs="Arial"/>
          <w:color w:val="000000"/>
        </w:rPr>
        <w:t xml:space="preserve">Se </w:t>
      </w:r>
      <w:proofErr w:type="spellStart"/>
      <w:r w:rsidRPr="00BD127A">
        <w:rPr>
          <w:rFonts w:ascii="Trebuchet MS" w:hAnsi="Trebuchet MS" w:cs="Arial"/>
          <w:color w:val="000000"/>
        </w:rPr>
        <w:t>reco</w:t>
      </w:r>
      <w:r w:rsidRPr="00BD127A">
        <w:rPr>
          <w:rFonts w:ascii="Trebuchet MS" w:hAnsi="Trebuchet MS" w:cs="Arial"/>
          <w:color w:val="000000"/>
          <w:spacing w:val="10"/>
          <w:lang w:val="es-ES"/>
        </w:rPr>
        <w:t>nocerán</w:t>
      </w:r>
      <w:proofErr w:type="spellEnd"/>
      <w:r w:rsidRPr="00BD127A">
        <w:rPr>
          <w:rFonts w:ascii="Trebuchet MS" w:hAnsi="Trebuchet MS" w:cs="Arial"/>
          <w:color w:val="000000"/>
          <w:spacing w:val="10"/>
          <w:lang w:val="es-ES"/>
        </w:rPr>
        <w:t xml:space="preserve"> co</w:t>
      </w:r>
      <w:r w:rsidR="002F6662" w:rsidRPr="00BD127A">
        <w:rPr>
          <w:rFonts w:ascii="Trebuchet MS" w:hAnsi="Trebuchet MS" w:cs="Arial"/>
          <w:color w:val="000000"/>
          <w:spacing w:val="10"/>
          <w:lang w:val="es-ES"/>
        </w:rPr>
        <w:t>mo propiedades, planta y equipo:</w:t>
      </w:r>
    </w:p>
    <w:p w14:paraId="7F98A3D1" w14:textId="77777777" w:rsidR="002F6662" w:rsidRPr="00BD127A" w:rsidRDefault="002F6662" w:rsidP="00E46AE7">
      <w:pPr>
        <w:ind w:right="131"/>
        <w:jc w:val="both"/>
        <w:rPr>
          <w:rFonts w:ascii="Trebuchet MS" w:hAnsi="Trebuchet MS" w:cs="Arial"/>
          <w:color w:val="000000"/>
          <w:spacing w:val="10"/>
          <w:lang w:val="es-ES"/>
        </w:rPr>
      </w:pPr>
    </w:p>
    <w:p w14:paraId="0B91DCA3" w14:textId="77777777" w:rsidR="002F6662" w:rsidRPr="00BD127A" w:rsidRDefault="002F6662" w:rsidP="00E46AE7">
      <w:pPr>
        <w:pStyle w:val="Prrafodelista"/>
        <w:numPr>
          <w:ilvl w:val="0"/>
          <w:numId w:val="72"/>
        </w:numPr>
        <w:ind w:right="131"/>
        <w:jc w:val="both"/>
        <w:rPr>
          <w:rFonts w:ascii="Trebuchet MS" w:hAnsi="Trebuchet MS" w:cs="Arial"/>
          <w:color w:val="000000"/>
          <w:spacing w:val="5"/>
          <w:lang w:val="es-ES"/>
        </w:rPr>
      </w:pPr>
      <w:r w:rsidRPr="00BD127A">
        <w:rPr>
          <w:rFonts w:ascii="Trebuchet MS" w:hAnsi="Trebuchet MS" w:cs="Arial"/>
          <w:color w:val="000000"/>
          <w:spacing w:val="10"/>
          <w:lang w:val="es-ES"/>
        </w:rPr>
        <w:t>L</w:t>
      </w:r>
      <w:r w:rsidR="007327BE" w:rsidRPr="00BD127A">
        <w:rPr>
          <w:rFonts w:ascii="Trebuchet MS" w:hAnsi="Trebuchet MS" w:cs="Arial"/>
          <w:color w:val="000000"/>
          <w:spacing w:val="10"/>
          <w:lang w:val="es-ES"/>
        </w:rPr>
        <w:t xml:space="preserve">os activos tangibles empleados por la </w:t>
      </w:r>
      <w:r w:rsidR="0098519C" w:rsidRPr="00BD127A">
        <w:rPr>
          <w:rFonts w:ascii="Trebuchet MS" w:hAnsi="Trebuchet MS" w:cs="Arial"/>
          <w:color w:val="000000"/>
          <w:spacing w:val="5"/>
          <w:lang w:val="es-ES"/>
        </w:rPr>
        <w:t>entidad</w:t>
      </w:r>
      <w:r w:rsidR="007327BE" w:rsidRPr="00BD127A">
        <w:rPr>
          <w:rFonts w:ascii="Trebuchet MS" w:hAnsi="Trebuchet MS" w:cs="Arial"/>
          <w:color w:val="000000"/>
          <w:spacing w:val="5"/>
          <w:lang w:val="es-ES"/>
        </w:rPr>
        <w:t xml:space="preserve"> para la producción y comercialización de bienes; para la prestación de servicios; para </w:t>
      </w:r>
      <w:r w:rsidR="007327BE" w:rsidRPr="00BD127A">
        <w:rPr>
          <w:rFonts w:ascii="Trebuchet MS" w:hAnsi="Trebuchet MS" w:cs="Arial"/>
          <w:color w:val="000000"/>
          <w:spacing w:val="2"/>
          <w:lang w:val="es-ES"/>
        </w:rPr>
        <w:t>propósitos admi</w:t>
      </w:r>
      <w:r w:rsidRPr="00BD127A">
        <w:rPr>
          <w:rFonts w:ascii="Trebuchet MS" w:hAnsi="Trebuchet MS" w:cs="Arial"/>
          <w:color w:val="000000"/>
          <w:spacing w:val="2"/>
          <w:lang w:val="es-ES"/>
        </w:rPr>
        <w:t>nistrativos.</w:t>
      </w:r>
    </w:p>
    <w:p w14:paraId="03A974BA" w14:textId="77777777" w:rsidR="002F6662" w:rsidRPr="00BD127A" w:rsidRDefault="002F6662" w:rsidP="00E46AE7">
      <w:pPr>
        <w:pStyle w:val="Prrafodelista"/>
        <w:numPr>
          <w:ilvl w:val="0"/>
          <w:numId w:val="72"/>
        </w:numPr>
        <w:ind w:right="131"/>
        <w:jc w:val="both"/>
        <w:rPr>
          <w:rFonts w:ascii="Trebuchet MS" w:hAnsi="Trebuchet MS" w:cs="Arial"/>
          <w:color w:val="000000"/>
          <w:spacing w:val="5"/>
          <w:lang w:val="es-ES"/>
        </w:rPr>
      </w:pPr>
      <w:r w:rsidRPr="00BD127A">
        <w:rPr>
          <w:rFonts w:ascii="Trebuchet MS" w:hAnsi="Trebuchet MS" w:cs="Arial"/>
          <w:color w:val="000000"/>
          <w:spacing w:val="2"/>
          <w:lang w:val="es-ES"/>
        </w:rPr>
        <w:t xml:space="preserve">Los </w:t>
      </w:r>
      <w:r w:rsidR="007327BE" w:rsidRPr="00BD127A">
        <w:rPr>
          <w:rFonts w:ascii="Trebuchet MS" w:hAnsi="Trebuchet MS" w:cs="Arial"/>
          <w:color w:val="000000"/>
          <w:spacing w:val="2"/>
          <w:lang w:val="es-ES"/>
        </w:rPr>
        <w:t xml:space="preserve">bienes muebles, para generar ingresos producto de su arrendamiento. </w:t>
      </w:r>
    </w:p>
    <w:p w14:paraId="065F2CC0" w14:textId="3EE449C4" w:rsidR="002F6662" w:rsidRPr="00BD127A" w:rsidRDefault="002F6662" w:rsidP="00E46AE7">
      <w:pPr>
        <w:pStyle w:val="Prrafodelista"/>
        <w:numPr>
          <w:ilvl w:val="0"/>
          <w:numId w:val="72"/>
        </w:numPr>
        <w:ind w:right="131"/>
        <w:jc w:val="both"/>
        <w:rPr>
          <w:rFonts w:ascii="Trebuchet MS" w:hAnsi="Trebuchet MS" w:cs="Arial"/>
          <w:color w:val="000000"/>
          <w:spacing w:val="5"/>
          <w:lang w:val="es-ES"/>
        </w:rPr>
      </w:pPr>
      <w:r w:rsidRPr="00BD127A">
        <w:rPr>
          <w:rFonts w:ascii="Trebuchet MS" w:hAnsi="Trebuchet MS" w:cs="Arial"/>
          <w:color w:val="000000"/>
          <w:spacing w:val="5"/>
          <w:lang w:val="es-ES"/>
        </w:rPr>
        <w:t>Los bienes inmuebles arrendados por un valor inferior al valor de mercado del arrendamiento.</w:t>
      </w:r>
    </w:p>
    <w:p w14:paraId="66BE09AC" w14:textId="16EFBE2B" w:rsidR="007327BE" w:rsidRPr="00BD127A" w:rsidRDefault="007327BE" w:rsidP="00E46AE7">
      <w:pPr>
        <w:pStyle w:val="Prrafodelista"/>
        <w:numPr>
          <w:ilvl w:val="0"/>
          <w:numId w:val="72"/>
        </w:numPr>
        <w:ind w:right="131"/>
        <w:jc w:val="both"/>
        <w:rPr>
          <w:rFonts w:ascii="Trebuchet MS" w:hAnsi="Trebuchet MS" w:cs="Arial"/>
          <w:color w:val="000000"/>
          <w:spacing w:val="5"/>
          <w:lang w:val="es-ES"/>
        </w:rPr>
      </w:pPr>
      <w:r w:rsidRPr="00BD127A">
        <w:rPr>
          <w:rFonts w:ascii="Trebuchet MS" w:hAnsi="Trebuchet MS" w:cs="Arial"/>
          <w:color w:val="000000"/>
          <w:spacing w:val="2"/>
          <w:lang w:val="es-ES"/>
        </w:rPr>
        <w:t xml:space="preserve">Estos activos se caracterizan porque no están disponibles para la venta y se espera </w:t>
      </w:r>
      <w:r w:rsidRPr="00BD127A">
        <w:rPr>
          <w:rFonts w:ascii="Trebuchet MS" w:hAnsi="Trebuchet MS" w:cs="Arial"/>
          <w:color w:val="000000"/>
          <w:spacing w:val="5"/>
          <w:lang w:val="es-ES"/>
        </w:rPr>
        <w:t>usarlos durante más de un periodo contable.</w:t>
      </w:r>
    </w:p>
    <w:p w14:paraId="5E28A2A3" w14:textId="64AE9A0F" w:rsidR="002F6662" w:rsidRPr="00BD127A" w:rsidRDefault="002F6662" w:rsidP="00E46AE7">
      <w:pPr>
        <w:pStyle w:val="Prrafodelista"/>
        <w:numPr>
          <w:ilvl w:val="0"/>
          <w:numId w:val="72"/>
        </w:numPr>
        <w:ind w:right="131"/>
        <w:jc w:val="both"/>
        <w:rPr>
          <w:rFonts w:ascii="Trebuchet MS" w:hAnsi="Trebuchet MS" w:cs="Arial"/>
          <w:color w:val="000000"/>
          <w:spacing w:val="5"/>
          <w:lang w:val="es-ES"/>
        </w:rPr>
      </w:pPr>
      <w:r w:rsidRPr="00BD127A">
        <w:rPr>
          <w:rFonts w:ascii="Trebuchet MS" w:hAnsi="Trebuchet MS" w:cs="Arial"/>
          <w:color w:val="000000"/>
          <w:spacing w:val="5"/>
          <w:lang w:val="es-ES"/>
        </w:rPr>
        <w:t>Los bienes inmuebles con uso futuro indeterminado y las plantas productoras utilizadas para la obtención de productos agrícolas.</w:t>
      </w:r>
    </w:p>
    <w:p w14:paraId="195919C1" w14:textId="6CF33EEC" w:rsidR="002F6662" w:rsidRPr="00BD127A" w:rsidRDefault="002F6662" w:rsidP="00E46AE7">
      <w:pPr>
        <w:pStyle w:val="Prrafodelista"/>
        <w:numPr>
          <w:ilvl w:val="0"/>
          <w:numId w:val="72"/>
        </w:numPr>
        <w:ind w:right="131"/>
        <w:jc w:val="both"/>
        <w:rPr>
          <w:rFonts w:ascii="Trebuchet MS" w:hAnsi="Trebuchet MS" w:cs="Arial"/>
          <w:color w:val="000000"/>
          <w:spacing w:val="5"/>
          <w:lang w:val="es-ES"/>
        </w:rPr>
      </w:pPr>
      <w:r w:rsidRPr="00BD127A">
        <w:rPr>
          <w:rFonts w:ascii="Trebuchet MS" w:hAnsi="Trebuchet MS" w:cs="Arial"/>
          <w:color w:val="000000"/>
          <w:spacing w:val="5"/>
          <w:lang w:val="es-ES"/>
        </w:rPr>
        <w:lastRenderedPageBreak/>
        <w:t>Los bienes históricos y culturales, que cumplan con la definición de propiedades, planta y equipo, se reconocerán dentro de esta categoría.</w:t>
      </w:r>
    </w:p>
    <w:p w14:paraId="5E25828A" w14:textId="7DA1A1E3" w:rsidR="002F6662" w:rsidRPr="00BD127A" w:rsidRDefault="002F6662" w:rsidP="00E46AE7">
      <w:pPr>
        <w:pStyle w:val="Prrafodelista"/>
        <w:numPr>
          <w:ilvl w:val="0"/>
          <w:numId w:val="72"/>
        </w:numPr>
        <w:ind w:right="131"/>
        <w:jc w:val="both"/>
        <w:rPr>
          <w:rFonts w:ascii="Trebuchet MS" w:hAnsi="Trebuchet MS" w:cs="Arial"/>
          <w:color w:val="000000"/>
          <w:spacing w:val="5"/>
          <w:lang w:val="es-ES"/>
        </w:rPr>
      </w:pPr>
      <w:r w:rsidRPr="00BD127A">
        <w:rPr>
          <w:rFonts w:ascii="Trebuchet MS" w:hAnsi="Trebuchet MS" w:cs="Arial"/>
          <w:color w:val="000000"/>
          <w:spacing w:val="5"/>
          <w:lang w:val="es-ES"/>
        </w:rPr>
        <w:t xml:space="preserve">Las adiciones y mejoras efectuadas a una propiedad, planta y equipo se reconocerán como mayor valor de esta, afectando el cálculo de la depreciación, siempre y cuando estas adiciones y mejoras aumenten la vida útil del activo, amplíen su capacidad productiva y eficiencia operativa, mejoren la calidad de los productos y servicios, o reduzcan significativamente los costos. Sin </w:t>
      </w:r>
      <w:r w:rsidR="00BD127A" w:rsidRPr="00BD127A">
        <w:rPr>
          <w:rFonts w:ascii="Trebuchet MS" w:hAnsi="Trebuchet MS" w:cs="Arial"/>
          <w:color w:val="000000"/>
          <w:spacing w:val="5"/>
          <w:lang w:val="es-ES"/>
        </w:rPr>
        <w:t>embargo,</w:t>
      </w:r>
      <w:r w:rsidRPr="00BD127A">
        <w:rPr>
          <w:rFonts w:ascii="Trebuchet MS" w:hAnsi="Trebuchet MS" w:cs="Arial"/>
          <w:color w:val="000000"/>
          <w:spacing w:val="5"/>
          <w:lang w:val="es-ES"/>
        </w:rPr>
        <w:t xml:space="preserve"> es necesario especificar que las reparaciones y mantenimientos que se le hagan a los elementos de propiedad, planta y equipo deben ser registrados como gasto del periodo en el estado de resultados.</w:t>
      </w:r>
    </w:p>
    <w:p w14:paraId="4AC1D09B" w14:textId="600DDFB7" w:rsidR="002F6662" w:rsidRPr="00BD127A" w:rsidRDefault="002F6662" w:rsidP="00E46AE7">
      <w:pPr>
        <w:ind w:left="360" w:right="131"/>
        <w:jc w:val="both"/>
        <w:rPr>
          <w:rFonts w:ascii="Trebuchet MS" w:hAnsi="Trebuchet MS" w:cs="Arial"/>
          <w:color w:val="000000"/>
          <w:spacing w:val="5"/>
          <w:lang w:val="es-ES"/>
        </w:rPr>
      </w:pPr>
      <w:r w:rsidRPr="00BD127A">
        <w:rPr>
          <w:rFonts w:ascii="Trebuchet MS" w:hAnsi="Trebuchet MS" w:cs="Arial"/>
          <w:color w:val="000000"/>
          <w:spacing w:val="5"/>
          <w:lang w:val="es-ES"/>
        </w:rPr>
        <w:t xml:space="preserve"> </w:t>
      </w:r>
    </w:p>
    <w:p w14:paraId="62D83187" w14:textId="68032E35" w:rsidR="007327BE" w:rsidRPr="00BD127A" w:rsidRDefault="007327BE" w:rsidP="00E46AE7">
      <w:pPr>
        <w:jc w:val="both"/>
        <w:rPr>
          <w:rFonts w:ascii="Trebuchet MS" w:hAnsi="Trebuchet MS" w:cs="Arial"/>
        </w:rPr>
      </w:pPr>
      <w:r w:rsidRPr="00BD127A">
        <w:rPr>
          <w:rFonts w:ascii="Trebuchet MS" w:hAnsi="Trebuchet MS" w:cs="Arial"/>
        </w:rPr>
        <w:t>Adicionalmente se ha definido que se reconocerá como propiedad, planta y equipo aquellos bi</w:t>
      </w:r>
      <w:r w:rsidR="00972BF1" w:rsidRPr="00BD127A">
        <w:rPr>
          <w:rFonts w:ascii="Trebuchet MS" w:hAnsi="Trebuchet MS" w:cs="Arial"/>
        </w:rPr>
        <w:t>enes que superen un costo de 2</w:t>
      </w:r>
      <w:r w:rsidRPr="00BD127A">
        <w:rPr>
          <w:rFonts w:ascii="Trebuchet MS" w:hAnsi="Trebuchet MS" w:cs="Arial"/>
        </w:rPr>
        <w:t xml:space="preserve"> SMLV.</w:t>
      </w:r>
    </w:p>
    <w:p w14:paraId="5D109BB1" w14:textId="6131B97A" w:rsidR="00D32824" w:rsidRPr="00BD127A" w:rsidRDefault="00D32824" w:rsidP="00E46AE7">
      <w:pPr>
        <w:jc w:val="both"/>
        <w:rPr>
          <w:rFonts w:ascii="Trebuchet MS" w:hAnsi="Trebuchet MS" w:cs="Arial"/>
        </w:rPr>
      </w:pPr>
    </w:p>
    <w:p w14:paraId="6CA7EDDB" w14:textId="77777777" w:rsidR="00256642" w:rsidRPr="00BD127A" w:rsidRDefault="00256642" w:rsidP="00E46AE7">
      <w:pPr>
        <w:jc w:val="both"/>
        <w:rPr>
          <w:rFonts w:ascii="Trebuchet MS" w:hAnsi="Trebuchet MS" w:cs="Arial"/>
        </w:rPr>
      </w:pPr>
      <w:r w:rsidRPr="00BD127A">
        <w:rPr>
          <w:rFonts w:ascii="Trebuchet MS" w:hAnsi="Trebuchet MS" w:cs="Arial"/>
        </w:rPr>
        <w:t xml:space="preserve">Se registrará como gasto controlable valores inferiores a 2 SMLV.  </w:t>
      </w:r>
    </w:p>
    <w:p w14:paraId="472F25D5" w14:textId="76CB3F0E" w:rsidR="00D32824" w:rsidRPr="00BD127A" w:rsidRDefault="00D32824" w:rsidP="00E46AE7">
      <w:pPr>
        <w:jc w:val="both"/>
        <w:rPr>
          <w:rFonts w:ascii="Trebuchet MS" w:hAnsi="Trebuchet MS" w:cs="Arial"/>
        </w:rPr>
      </w:pPr>
    </w:p>
    <w:p w14:paraId="2B57B040" w14:textId="77777777" w:rsidR="007327BE" w:rsidRPr="00BD127A" w:rsidRDefault="00F50B52" w:rsidP="00E46AE7">
      <w:pPr>
        <w:pStyle w:val="Ttulo3"/>
        <w:numPr>
          <w:ilvl w:val="2"/>
          <w:numId w:val="2"/>
        </w:numPr>
        <w:jc w:val="both"/>
        <w:rPr>
          <w:rFonts w:ascii="Trebuchet MS" w:hAnsi="Trebuchet MS" w:cs="Arial"/>
          <w:color w:val="auto"/>
        </w:rPr>
      </w:pPr>
      <w:bookmarkStart w:id="60" w:name="_Toc64005918"/>
      <w:r w:rsidRPr="00BD127A">
        <w:rPr>
          <w:rFonts w:ascii="Trebuchet MS" w:hAnsi="Trebuchet MS" w:cs="Arial"/>
          <w:color w:val="auto"/>
        </w:rPr>
        <w:t>Medición inicial</w:t>
      </w:r>
      <w:bookmarkEnd w:id="60"/>
    </w:p>
    <w:p w14:paraId="5E115626" w14:textId="77777777" w:rsidR="00F50B52" w:rsidRPr="00BD127A" w:rsidRDefault="00F50B52" w:rsidP="00E46AE7">
      <w:pPr>
        <w:spacing w:before="252" w:line="280" w:lineRule="auto"/>
        <w:ind w:right="131"/>
        <w:jc w:val="both"/>
        <w:rPr>
          <w:rFonts w:ascii="Trebuchet MS" w:hAnsi="Trebuchet MS" w:cs="Arial"/>
          <w:color w:val="000000"/>
          <w:spacing w:val="5"/>
          <w:lang w:val="es-ES"/>
        </w:rPr>
      </w:pPr>
      <w:r w:rsidRPr="00BD127A">
        <w:rPr>
          <w:rFonts w:ascii="Trebuchet MS" w:hAnsi="Trebuchet MS" w:cs="Arial"/>
          <w:color w:val="000000"/>
          <w:spacing w:val="7"/>
          <w:lang w:val="es-ES"/>
        </w:rPr>
        <w:t xml:space="preserve">Las propiedades, planta y equipo se medirán por el costo, el cual comprende, entre otros, lo </w:t>
      </w:r>
      <w:r w:rsidRPr="00BD127A">
        <w:rPr>
          <w:rFonts w:ascii="Trebuchet MS" w:hAnsi="Trebuchet MS" w:cs="Arial"/>
          <w:color w:val="000000"/>
          <w:spacing w:val="5"/>
          <w:lang w:val="es-ES"/>
        </w:rPr>
        <w:t xml:space="preserve">siguiente: </w:t>
      </w:r>
    </w:p>
    <w:p w14:paraId="5A22D3E8" w14:textId="77777777" w:rsidR="00F50B52" w:rsidRPr="00BD127A" w:rsidRDefault="00F50B52" w:rsidP="00E46AE7">
      <w:pPr>
        <w:pStyle w:val="Prrafodelista"/>
        <w:numPr>
          <w:ilvl w:val="0"/>
          <w:numId w:val="31"/>
        </w:numPr>
        <w:spacing w:before="252" w:line="280" w:lineRule="auto"/>
        <w:ind w:right="131"/>
        <w:jc w:val="both"/>
        <w:rPr>
          <w:rFonts w:ascii="Trebuchet MS" w:hAnsi="Trebuchet MS" w:cs="Arial"/>
          <w:color w:val="000000"/>
          <w:spacing w:val="5"/>
          <w:lang w:val="es-ES"/>
        </w:rPr>
      </w:pPr>
      <w:r w:rsidRPr="00BD127A">
        <w:rPr>
          <w:rFonts w:ascii="Trebuchet MS" w:hAnsi="Trebuchet MS" w:cs="Arial"/>
          <w:color w:val="000000"/>
          <w:spacing w:val="5"/>
          <w:lang w:val="es-ES"/>
        </w:rPr>
        <w:t>El precio de adquisición.</w:t>
      </w:r>
    </w:p>
    <w:p w14:paraId="05285EE6" w14:textId="77777777" w:rsidR="00F50B52" w:rsidRPr="00BD127A" w:rsidRDefault="00F50B52" w:rsidP="00E46AE7">
      <w:pPr>
        <w:pStyle w:val="Prrafodelista"/>
        <w:numPr>
          <w:ilvl w:val="0"/>
          <w:numId w:val="31"/>
        </w:numPr>
        <w:spacing w:before="252" w:line="280" w:lineRule="auto"/>
        <w:ind w:right="131"/>
        <w:jc w:val="both"/>
        <w:rPr>
          <w:rFonts w:ascii="Trebuchet MS" w:hAnsi="Trebuchet MS" w:cs="Arial"/>
          <w:color w:val="000000"/>
          <w:spacing w:val="5"/>
          <w:lang w:val="es-ES"/>
        </w:rPr>
      </w:pPr>
      <w:r w:rsidRPr="00BD127A">
        <w:rPr>
          <w:rFonts w:ascii="Trebuchet MS" w:hAnsi="Trebuchet MS" w:cs="Arial"/>
          <w:color w:val="000000"/>
          <w:spacing w:val="5"/>
          <w:lang w:val="es-ES"/>
        </w:rPr>
        <w:t>Aranceles de importación.</w:t>
      </w:r>
    </w:p>
    <w:p w14:paraId="78CD5B71" w14:textId="77777777" w:rsidR="00F50B52" w:rsidRPr="00BD127A" w:rsidRDefault="00F50B52" w:rsidP="00E46AE7">
      <w:pPr>
        <w:pStyle w:val="Prrafodelista"/>
        <w:numPr>
          <w:ilvl w:val="0"/>
          <w:numId w:val="31"/>
        </w:numPr>
        <w:spacing w:before="252" w:line="280" w:lineRule="auto"/>
        <w:ind w:right="131"/>
        <w:jc w:val="both"/>
        <w:rPr>
          <w:rFonts w:ascii="Trebuchet MS" w:hAnsi="Trebuchet MS" w:cs="Arial"/>
          <w:color w:val="000000"/>
          <w:spacing w:val="5"/>
          <w:lang w:val="es-ES"/>
        </w:rPr>
      </w:pPr>
      <w:r w:rsidRPr="00BD127A">
        <w:rPr>
          <w:rFonts w:ascii="Trebuchet MS" w:hAnsi="Trebuchet MS" w:cs="Arial"/>
          <w:color w:val="000000"/>
          <w:spacing w:val="5"/>
          <w:lang w:val="es-ES"/>
        </w:rPr>
        <w:t>Impuestos indirectos no recuperables.</w:t>
      </w:r>
    </w:p>
    <w:p w14:paraId="7939FF99" w14:textId="77777777" w:rsidR="00F50B52" w:rsidRPr="00BD127A" w:rsidRDefault="00F50B52" w:rsidP="00E46AE7">
      <w:pPr>
        <w:pStyle w:val="Prrafodelista"/>
        <w:numPr>
          <w:ilvl w:val="0"/>
          <w:numId w:val="31"/>
        </w:numPr>
        <w:spacing w:before="252" w:line="280" w:lineRule="auto"/>
        <w:ind w:right="131"/>
        <w:jc w:val="both"/>
        <w:rPr>
          <w:rFonts w:ascii="Trebuchet MS" w:hAnsi="Trebuchet MS" w:cs="Arial"/>
          <w:color w:val="000000"/>
          <w:spacing w:val="5"/>
          <w:lang w:val="es-ES"/>
        </w:rPr>
      </w:pPr>
      <w:r w:rsidRPr="00BD127A">
        <w:rPr>
          <w:rFonts w:ascii="Trebuchet MS" w:hAnsi="Trebuchet MS" w:cs="Arial"/>
          <w:color w:val="000000"/>
          <w:spacing w:val="5"/>
          <w:lang w:val="es-ES"/>
        </w:rPr>
        <w:t>Costos de beneficios a los empleados que procedan directamente de la construcción o adquisición de un elemento de propiedades, planta y equipo.</w:t>
      </w:r>
    </w:p>
    <w:p w14:paraId="410F9308" w14:textId="77777777" w:rsidR="00F50B52" w:rsidRPr="00BD127A" w:rsidRDefault="00F50B52" w:rsidP="00E46AE7">
      <w:pPr>
        <w:pStyle w:val="Prrafodelista"/>
        <w:numPr>
          <w:ilvl w:val="0"/>
          <w:numId w:val="31"/>
        </w:numPr>
        <w:spacing w:before="252" w:line="280" w:lineRule="auto"/>
        <w:ind w:right="131"/>
        <w:jc w:val="both"/>
        <w:rPr>
          <w:rFonts w:ascii="Trebuchet MS" w:hAnsi="Trebuchet MS" w:cs="Arial"/>
          <w:color w:val="000000"/>
          <w:spacing w:val="5"/>
          <w:lang w:val="es-ES"/>
        </w:rPr>
      </w:pPr>
      <w:r w:rsidRPr="00BD127A">
        <w:rPr>
          <w:rFonts w:ascii="Trebuchet MS" w:hAnsi="Trebuchet MS" w:cs="Arial"/>
          <w:color w:val="000000"/>
          <w:spacing w:val="5"/>
          <w:lang w:val="es-ES"/>
        </w:rPr>
        <w:t>Costos de preparación del emplazamiento físico.</w:t>
      </w:r>
    </w:p>
    <w:p w14:paraId="0D887CE4" w14:textId="77777777" w:rsidR="00F50B52" w:rsidRPr="00BD127A" w:rsidRDefault="00F50B52" w:rsidP="00E46AE7">
      <w:pPr>
        <w:pStyle w:val="Prrafodelista"/>
        <w:numPr>
          <w:ilvl w:val="0"/>
          <w:numId w:val="31"/>
        </w:numPr>
        <w:spacing w:before="252" w:line="280" w:lineRule="auto"/>
        <w:ind w:right="131"/>
        <w:jc w:val="both"/>
        <w:rPr>
          <w:rFonts w:ascii="Trebuchet MS" w:hAnsi="Trebuchet MS" w:cs="Arial"/>
          <w:color w:val="000000"/>
          <w:spacing w:val="5"/>
          <w:lang w:val="es-ES"/>
        </w:rPr>
      </w:pPr>
      <w:r w:rsidRPr="00BD127A">
        <w:rPr>
          <w:rFonts w:ascii="Trebuchet MS" w:hAnsi="Trebuchet MS" w:cs="Arial"/>
          <w:color w:val="000000"/>
          <w:spacing w:val="5"/>
          <w:lang w:val="es-ES"/>
        </w:rPr>
        <w:t>Costos de entrega inicial y los de manipulación o transporte posterior.</w:t>
      </w:r>
    </w:p>
    <w:p w14:paraId="482BE848" w14:textId="77777777" w:rsidR="00F50B52" w:rsidRPr="00BD127A" w:rsidRDefault="00F50B52" w:rsidP="00E46AE7">
      <w:pPr>
        <w:pStyle w:val="Prrafodelista"/>
        <w:numPr>
          <w:ilvl w:val="0"/>
          <w:numId w:val="31"/>
        </w:numPr>
        <w:spacing w:before="252" w:line="280" w:lineRule="auto"/>
        <w:ind w:right="131"/>
        <w:jc w:val="both"/>
        <w:rPr>
          <w:rFonts w:ascii="Trebuchet MS" w:hAnsi="Trebuchet MS" w:cs="Arial"/>
          <w:color w:val="000000"/>
          <w:spacing w:val="5"/>
          <w:lang w:val="es-ES"/>
        </w:rPr>
      </w:pPr>
      <w:r w:rsidRPr="00BD127A">
        <w:rPr>
          <w:rFonts w:ascii="Trebuchet MS" w:hAnsi="Trebuchet MS" w:cs="Arial"/>
          <w:color w:val="000000"/>
          <w:spacing w:val="5"/>
          <w:lang w:val="es-ES"/>
        </w:rPr>
        <w:t>Costos de instalación y montaje.</w:t>
      </w:r>
    </w:p>
    <w:p w14:paraId="577AE780" w14:textId="1E430908" w:rsidR="00F50B52" w:rsidRPr="00BD127A" w:rsidRDefault="00F50B52" w:rsidP="00E46AE7">
      <w:pPr>
        <w:pStyle w:val="Prrafodelista"/>
        <w:numPr>
          <w:ilvl w:val="0"/>
          <w:numId w:val="31"/>
        </w:numPr>
        <w:spacing w:before="252" w:line="280" w:lineRule="auto"/>
        <w:ind w:right="131"/>
        <w:jc w:val="both"/>
        <w:rPr>
          <w:rFonts w:ascii="Trebuchet MS" w:hAnsi="Trebuchet MS" w:cs="Arial"/>
          <w:color w:val="000000"/>
          <w:spacing w:val="5"/>
          <w:lang w:val="es-ES"/>
        </w:rPr>
      </w:pPr>
      <w:r w:rsidRPr="00BD127A">
        <w:rPr>
          <w:rFonts w:ascii="Trebuchet MS" w:hAnsi="Trebuchet MS" w:cs="Arial"/>
          <w:color w:val="000000"/>
          <w:spacing w:val="5"/>
          <w:lang w:val="es-ES"/>
        </w:rPr>
        <w:t xml:space="preserve">Costos de comprobación del adecuado funcionamiento del activo originados después de deducir el valor neto de la venta de los elementos producidos durante el proceso de instalación </w:t>
      </w:r>
      <w:r w:rsidR="009A1C3E" w:rsidRPr="00BD127A">
        <w:rPr>
          <w:rFonts w:ascii="Trebuchet MS" w:hAnsi="Trebuchet MS" w:cs="Arial"/>
          <w:color w:val="000000"/>
          <w:spacing w:val="5"/>
          <w:lang w:val="es-ES"/>
        </w:rPr>
        <w:t xml:space="preserve">y puesta a punto del activo (por </w:t>
      </w:r>
      <w:r w:rsidR="00BD127A" w:rsidRPr="00BD127A">
        <w:rPr>
          <w:rFonts w:ascii="Trebuchet MS" w:hAnsi="Trebuchet MS" w:cs="Arial"/>
          <w:color w:val="000000"/>
          <w:spacing w:val="5"/>
          <w:lang w:val="es-ES"/>
        </w:rPr>
        <w:t>ejemplo,</w:t>
      </w:r>
      <w:r w:rsidR="009A1C3E" w:rsidRPr="00BD127A">
        <w:rPr>
          <w:rFonts w:ascii="Trebuchet MS" w:hAnsi="Trebuchet MS" w:cs="Arial"/>
          <w:color w:val="000000"/>
          <w:spacing w:val="5"/>
          <w:lang w:val="es-ES"/>
        </w:rPr>
        <w:t xml:space="preserve"> las muestras producidas mientras se realizaba la respectiva prueba del equipo.)</w:t>
      </w:r>
    </w:p>
    <w:p w14:paraId="210FEF12" w14:textId="781A0EAF" w:rsidR="00F50B52" w:rsidRPr="00BD127A" w:rsidRDefault="009A1C3E" w:rsidP="00E46AE7">
      <w:pPr>
        <w:pStyle w:val="Prrafodelista"/>
        <w:numPr>
          <w:ilvl w:val="0"/>
          <w:numId w:val="31"/>
        </w:numPr>
        <w:spacing w:before="252" w:line="280" w:lineRule="auto"/>
        <w:ind w:right="131"/>
        <w:jc w:val="both"/>
        <w:rPr>
          <w:rFonts w:ascii="Trebuchet MS" w:hAnsi="Trebuchet MS" w:cs="Arial"/>
          <w:color w:val="000000"/>
          <w:spacing w:val="5"/>
          <w:lang w:val="es-ES"/>
        </w:rPr>
      </w:pPr>
      <w:r w:rsidRPr="00BD127A">
        <w:rPr>
          <w:rFonts w:ascii="Trebuchet MS" w:hAnsi="Trebuchet MS" w:cs="Arial"/>
          <w:color w:val="000000"/>
          <w:spacing w:val="5"/>
          <w:lang w:val="es-ES"/>
        </w:rPr>
        <w:t xml:space="preserve">Los honorarios profesionales, </w:t>
      </w:r>
      <w:r w:rsidR="00BD127A" w:rsidRPr="00BD127A">
        <w:rPr>
          <w:rFonts w:ascii="Trebuchet MS" w:hAnsi="Trebuchet MS" w:cs="Arial"/>
          <w:color w:val="000000"/>
          <w:spacing w:val="5"/>
          <w:lang w:val="es-ES"/>
        </w:rPr>
        <w:t>así</w:t>
      </w:r>
      <w:r w:rsidRPr="00BD127A">
        <w:rPr>
          <w:rFonts w:ascii="Trebuchet MS" w:hAnsi="Trebuchet MS" w:cs="Arial"/>
          <w:color w:val="000000"/>
          <w:spacing w:val="5"/>
          <w:lang w:val="es-ES"/>
        </w:rPr>
        <w:t xml:space="preserve"> como todos los costos directamente atribuibles a la ubicación del activo en el lugar y en las condiciones necesarias para que pueda operar de la forma prevista por la administración de la entidad.</w:t>
      </w:r>
    </w:p>
    <w:p w14:paraId="6D1C9B8F" w14:textId="6E0FF1C9" w:rsidR="000542B3" w:rsidRPr="00BD127A" w:rsidRDefault="000542B3" w:rsidP="00E46AE7">
      <w:pPr>
        <w:pStyle w:val="Prrafodelista"/>
        <w:numPr>
          <w:ilvl w:val="0"/>
          <w:numId w:val="31"/>
        </w:numPr>
        <w:spacing w:before="252" w:line="280" w:lineRule="auto"/>
        <w:ind w:right="131"/>
        <w:jc w:val="both"/>
        <w:rPr>
          <w:rFonts w:ascii="Trebuchet MS" w:hAnsi="Trebuchet MS" w:cs="Arial"/>
          <w:color w:val="000000"/>
          <w:spacing w:val="5"/>
          <w:lang w:val="es-ES"/>
        </w:rPr>
      </w:pPr>
      <w:r w:rsidRPr="00BD127A">
        <w:rPr>
          <w:rFonts w:ascii="Trebuchet MS" w:hAnsi="Trebuchet MS" w:cs="Arial"/>
          <w:color w:val="000000"/>
          <w:spacing w:val="5"/>
          <w:lang w:val="es-ES"/>
        </w:rPr>
        <w:t>Costos por desmantelamiento, retiro o rehabilitación del lugar sobre el que se asiente el elemento de propiedad, planta y equipo, que serán calculados por su valor presente neto.</w:t>
      </w:r>
    </w:p>
    <w:p w14:paraId="74BB91FE" w14:textId="4D231F2D" w:rsidR="000542B3" w:rsidRPr="00BD127A" w:rsidRDefault="000542B3" w:rsidP="00E46AE7">
      <w:pPr>
        <w:pStyle w:val="Prrafodelista"/>
        <w:numPr>
          <w:ilvl w:val="0"/>
          <w:numId w:val="31"/>
        </w:numPr>
        <w:spacing w:before="252" w:line="280" w:lineRule="auto"/>
        <w:ind w:right="131"/>
        <w:jc w:val="both"/>
        <w:rPr>
          <w:rFonts w:ascii="Trebuchet MS" w:hAnsi="Trebuchet MS" w:cs="Arial"/>
          <w:color w:val="000000"/>
          <w:spacing w:val="5"/>
          <w:lang w:val="es-ES"/>
        </w:rPr>
      </w:pPr>
      <w:r w:rsidRPr="00BD127A">
        <w:rPr>
          <w:rFonts w:ascii="Trebuchet MS" w:hAnsi="Trebuchet MS" w:cs="Arial"/>
          <w:color w:val="000000"/>
          <w:spacing w:val="5"/>
          <w:lang w:val="es-ES"/>
        </w:rPr>
        <w:lastRenderedPageBreak/>
        <w:t>Serán deducidos del costo todos los descuentos y rebajas que se hayan generado en la adquisición del elemento de propiedad, planta y equipo.</w:t>
      </w:r>
    </w:p>
    <w:p w14:paraId="576FF017" w14:textId="12591917" w:rsidR="000542B3" w:rsidRPr="00BD127A" w:rsidRDefault="000542B3" w:rsidP="00E46AE7">
      <w:pPr>
        <w:pStyle w:val="Prrafodelista"/>
        <w:numPr>
          <w:ilvl w:val="0"/>
          <w:numId w:val="31"/>
        </w:numPr>
        <w:spacing w:before="252" w:line="280" w:lineRule="auto"/>
        <w:ind w:right="131"/>
        <w:jc w:val="both"/>
        <w:rPr>
          <w:rFonts w:ascii="Trebuchet MS" w:hAnsi="Trebuchet MS" w:cs="Arial"/>
          <w:color w:val="000000"/>
          <w:spacing w:val="5"/>
          <w:lang w:val="es-ES"/>
        </w:rPr>
      </w:pPr>
      <w:r w:rsidRPr="00BD127A">
        <w:rPr>
          <w:rFonts w:ascii="Trebuchet MS" w:hAnsi="Trebuchet MS" w:cs="Arial"/>
          <w:color w:val="000000"/>
          <w:spacing w:val="5"/>
          <w:lang w:val="es-ES"/>
        </w:rPr>
        <w:t>Costos de financiación asociados con la adquisición o construcción de una propiedad, planta y equipo que, sean considerados como activos aptos.</w:t>
      </w:r>
    </w:p>
    <w:p w14:paraId="7F243548" w14:textId="0BC220DD" w:rsidR="000542B3" w:rsidRPr="00BD127A" w:rsidRDefault="000542B3" w:rsidP="00E46AE7">
      <w:pPr>
        <w:pStyle w:val="Prrafodelista"/>
        <w:numPr>
          <w:ilvl w:val="0"/>
          <w:numId w:val="31"/>
        </w:numPr>
        <w:spacing w:before="252" w:line="280" w:lineRule="auto"/>
        <w:ind w:right="131"/>
        <w:jc w:val="both"/>
        <w:rPr>
          <w:rFonts w:ascii="Trebuchet MS" w:hAnsi="Trebuchet MS" w:cs="Arial"/>
          <w:color w:val="000000"/>
          <w:spacing w:val="5"/>
          <w:lang w:val="es-ES"/>
        </w:rPr>
      </w:pPr>
      <w:r w:rsidRPr="00BD127A">
        <w:rPr>
          <w:rFonts w:ascii="Trebuchet MS" w:hAnsi="Trebuchet MS" w:cs="Arial"/>
          <w:color w:val="000000"/>
          <w:spacing w:val="5"/>
          <w:lang w:val="es-ES"/>
        </w:rPr>
        <w:t xml:space="preserve">Los elementos de propiedades, planta y equipo construidos en virtud de la ejecución de contratos de concesión se medirán, de acuerdo con lo establecido en </w:t>
      </w:r>
      <w:r w:rsidR="00B04A23" w:rsidRPr="00BD127A">
        <w:rPr>
          <w:rFonts w:ascii="Trebuchet MS" w:hAnsi="Trebuchet MS" w:cs="Arial"/>
          <w:color w:val="000000"/>
          <w:spacing w:val="5"/>
          <w:lang w:val="es-ES"/>
        </w:rPr>
        <w:t>la norma</w:t>
      </w:r>
      <w:r w:rsidRPr="00BD127A">
        <w:rPr>
          <w:rFonts w:ascii="Trebuchet MS" w:hAnsi="Trebuchet MS" w:cs="Arial"/>
          <w:color w:val="000000"/>
          <w:spacing w:val="5"/>
          <w:lang w:val="es-ES"/>
        </w:rPr>
        <w:t xml:space="preserve"> de concesión, desde la perspectiva de la entidad concedente.</w:t>
      </w:r>
    </w:p>
    <w:p w14:paraId="570AD676" w14:textId="0DFFEF94" w:rsidR="000542B3" w:rsidRPr="00BD127A" w:rsidRDefault="000542B3" w:rsidP="00E46AE7">
      <w:pPr>
        <w:spacing w:before="252" w:line="280" w:lineRule="auto"/>
        <w:ind w:right="131"/>
        <w:jc w:val="both"/>
        <w:rPr>
          <w:rFonts w:ascii="Trebuchet MS" w:hAnsi="Trebuchet MS" w:cs="Arial"/>
          <w:color w:val="000000"/>
          <w:spacing w:val="5"/>
          <w:lang w:val="es-ES"/>
        </w:rPr>
      </w:pPr>
      <w:r w:rsidRPr="00BD127A">
        <w:rPr>
          <w:rFonts w:ascii="Trebuchet MS" w:hAnsi="Trebuchet MS" w:cs="Arial"/>
          <w:color w:val="000000"/>
          <w:spacing w:val="5"/>
          <w:lang w:val="es-ES"/>
        </w:rPr>
        <w:t xml:space="preserve">Para los elementos de propiedad, planta y equipo que se adquieran en una </w:t>
      </w:r>
      <w:r w:rsidR="001E4060" w:rsidRPr="00BD127A">
        <w:rPr>
          <w:rFonts w:ascii="Trebuchet MS" w:hAnsi="Trebuchet MS" w:cs="Arial"/>
          <w:color w:val="000000"/>
          <w:spacing w:val="5"/>
          <w:lang w:val="es-ES"/>
        </w:rPr>
        <w:t>t</w:t>
      </w:r>
      <w:r w:rsidRPr="00BD127A">
        <w:rPr>
          <w:rFonts w:ascii="Trebuchet MS" w:hAnsi="Trebuchet MS" w:cs="Arial"/>
          <w:color w:val="000000"/>
          <w:spacing w:val="5"/>
          <w:lang w:val="es-ES"/>
        </w:rPr>
        <w:t>ransacción sin contrapres</w:t>
      </w:r>
      <w:r w:rsidR="001E4060" w:rsidRPr="00BD127A">
        <w:rPr>
          <w:rFonts w:ascii="Trebuchet MS" w:hAnsi="Trebuchet MS" w:cs="Arial"/>
          <w:color w:val="000000"/>
          <w:spacing w:val="5"/>
          <w:lang w:val="es-ES"/>
        </w:rPr>
        <w:t xml:space="preserve">tación, la entidad medirá el activo de acuerdo con la norma de ingresos de transacciones sin contraprestación. Sin </w:t>
      </w:r>
      <w:r w:rsidR="00B04A23" w:rsidRPr="00BD127A">
        <w:rPr>
          <w:rFonts w:ascii="Trebuchet MS" w:hAnsi="Trebuchet MS" w:cs="Arial"/>
          <w:color w:val="000000"/>
          <w:spacing w:val="5"/>
          <w:lang w:val="es-ES"/>
        </w:rPr>
        <w:t>embargo,</w:t>
      </w:r>
      <w:r w:rsidR="001E4060" w:rsidRPr="00BD127A">
        <w:rPr>
          <w:rFonts w:ascii="Trebuchet MS" w:hAnsi="Trebuchet MS" w:cs="Arial"/>
          <w:color w:val="000000"/>
          <w:spacing w:val="5"/>
          <w:lang w:val="es-ES"/>
        </w:rPr>
        <w:t xml:space="preserve"> se debe tener en cuenta adicionar cualquier desembolso que sea directamente atribuible a la preparación del activo para el uso previsto mencionados en apartes anteriores.</w:t>
      </w:r>
    </w:p>
    <w:p w14:paraId="7B5349A5" w14:textId="3B2948B1" w:rsidR="009A1C3E" w:rsidRPr="00BD127A" w:rsidRDefault="009A1C3E" w:rsidP="00E46AE7">
      <w:pPr>
        <w:spacing w:before="252" w:line="280" w:lineRule="auto"/>
        <w:ind w:right="131"/>
        <w:jc w:val="both"/>
        <w:rPr>
          <w:rFonts w:ascii="Trebuchet MS" w:hAnsi="Trebuchet MS" w:cs="Arial"/>
          <w:color w:val="000000"/>
          <w:spacing w:val="-4"/>
          <w:lang w:val="es-ES"/>
        </w:rPr>
      </w:pPr>
      <w:r w:rsidRPr="00BD127A">
        <w:rPr>
          <w:rFonts w:ascii="Trebuchet MS" w:hAnsi="Trebuchet MS" w:cs="Arial"/>
          <w:color w:val="000000"/>
          <w:spacing w:val="-6"/>
          <w:lang w:val="es-ES"/>
        </w:rPr>
        <w:t>Las propiedades, planta y equipo que se reciban en permuta se medirán por su valor razonable</w:t>
      </w:r>
      <w:r w:rsidR="001E4060" w:rsidRPr="00BD127A">
        <w:rPr>
          <w:rFonts w:ascii="Trebuchet MS" w:hAnsi="Trebuchet MS" w:cs="Arial"/>
          <w:color w:val="000000"/>
          <w:spacing w:val="-6"/>
          <w:lang w:val="es-ES"/>
        </w:rPr>
        <w:t xml:space="preserve"> o valor de mercado</w:t>
      </w:r>
      <w:r w:rsidRPr="00BD127A">
        <w:rPr>
          <w:rFonts w:ascii="Trebuchet MS" w:hAnsi="Trebuchet MS" w:cs="Arial"/>
          <w:color w:val="000000"/>
          <w:spacing w:val="-6"/>
          <w:lang w:val="es-ES"/>
        </w:rPr>
        <w:t xml:space="preserve">. A falta de este, se medirán por el valor razonable de los activos entregados y, en ausencia de ambos, </w:t>
      </w:r>
      <w:r w:rsidRPr="00BD127A">
        <w:rPr>
          <w:rFonts w:ascii="Trebuchet MS" w:hAnsi="Trebuchet MS" w:cs="Arial"/>
          <w:color w:val="000000"/>
          <w:spacing w:val="-10"/>
          <w:lang w:val="es-ES"/>
        </w:rPr>
        <w:t xml:space="preserve">por el valor en libros de los activos entregados. En todo caso, al valor determinado se le adicionará </w:t>
      </w:r>
      <w:r w:rsidRPr="00BD127A">
        <w:rPr>
          <w:rFonts w:ascii="Trebuchet MS" w:hAnsi="Trebuchet MS" w:cs="Arial"/>
          <w:color w:val="000000"/>
          <w:spacing w:val="-5"/>
          <w:lang w:val="es-ES"/>
        </w:rPr>
        <w:t xml:space="preserve">cualquier desembolso que sea directamente atribuible a la preparación del activo para el uso que </w:t>
      </w:r>
      <w:r w:rsidRPr="00BD127A">
        <w:rPr>
          <w:rFonts w:ascii="Trebuchet MS" w:hAnsi="Trebuchet MS" w:cs="Arial"/>
          <w:color w:val="000000"/>
          <w:spacing w:val="-4"/>
          <w:lang w:val="es-ES"/>
        </w:rPr>
        <w:t>se pretende darle.</w:t>
      </w:r>
    </w:p>
    <w:p w14:paraId="70FA4409" w14:textId="36B9A7DC" w:rsidR="001E4060" w:rsidRPr="00BD127A" w:rsidRDefault="009A1C3E" w:rsidP="00E46AE7">
      <w:pPr>
        <w:spacing w:before="288" w:line="280" w:lineRule="auto"/>
        <w:ind w:right="131"/>
        <w:jc w:val="both"/>
        <w:rPr>
          <w:rFonts w:ascii="Trebuchet MS" w:hAnsi="Trebuchet MS" w:cs="Arial"/>
          <w:color w:val="000000"/>
          <w:spacing w:val="-5"/>
          <w:lang w:val="es-ES"/>
        </w:rPr>
      </w:pPr>
      <w:r w:rsidRPr="00BD127A">
        <w:rPr>
          <w:rFonts w:ascii="Trebuchet MS" w:hAnsi="Trebuchet MS" w:cs="Arial"/>
          <w:color w:val="000000"/>
          <w:spacing w:val="-7"/>
          <w:lang w:val="es-ES"/>
        </w:rPr>
        <w:t xml:space="preserve">Las propiedades, planta y equipo producto de un arrendamiento financiero se medirán de acuerdo </w:t>
      </w:r>
      <w:r w:rsidRPr="00BD127A">
        <w:rPr>
          <w:rFonts w:ascii="Trebuchet MS" w:hAnsi="Trebuchet MS" w:cs="Arial"/>
          <w:color w:val="000000"/>
          <w:spacing w:val="-5"/>
          <w:lang w:val="es-ES"/>
        </w:rPr>
        <w:t>con lo establecido e</w:t>
      </w:r>
      <w:r w:rsidR="001E4060" w:rsidRPr="00BD127A">
        <w:rPr>
          <w:rFonts w:ascii="Trebuchet MS" w:hAnsi="Trebuchet MS" w:cs="Arial"/>
          <w:color w:val="000000"/>
          <w:spacing w:val="-5"/>
          <w:lang w:val="es-ES"/>
        </w:rPr>
        <w:t>n la política de Arrendamientos.</w:t>
      </w:r>
    </w:p>
    <w:p w14:paraId="34ACB2F0" w14:textId="77777777" w:rsidR="009A1C3E" w:rsidRPr="00BD127A" w:rsidRDefault="009A1C3E" w:rsidP="00E46AE7">
      <w:pPr>
        <w:pStyle w:val="Ttulo3"/>
        <w:numPr>
          <w:ilvl w:val="2"/>
          <w:numId w:val="2"/>
        </w:numPr>
        <w:jc w:val="both"/>
        <w:rPr>
          <w:rFonts w:ascii="Trebuchet MS" w:hAnsi="Trebuchet MS" w:cs="Arial"/>
          <w:color w:val="auto"/>
          <w:lang w:val="es-ES"/>
        </w:rPr>
      </w:pPr>
      <w:bookmarkStart w:id="61" w:name="_Toc64005919"/>
      <w:r w:rsidRPr="00BD127A">
        <w:rPr>
          <w:rFonts w:ascii="Trebuchet MS" w:hAnsi="Trebuchet MS" w:cs="Arial"/>
          <w:color w:val="auto"/>
          <w:lang w:val="es-ES"/>
        </w:rPr>
        <w:t>Medición posterior</w:t>
      </w:r>
      <w:bookmarkEnd w:id="61"/>
      <w:r w:rsidRPr="00BD127A">
        <w:rPr>
          <w:rFonts w:ascii="Trebuchet MS" w:hAnsi="Trebuchet MS" w:cs="Arial"/>
          <w:color w:val="auto"/>
          <w:lang w:val="es-ES"/>
        </w:rPr>
        <w:t xml:space="preserve"> </w:t>
      </w:r>
    </w:p>
    <w:p w14:paraId="60597BED" w14:textId="77777777" w:rsidR="00FB00B8" w:rsidRPr="00BD127A" w:rsidRDefault="00FB00B8" w:rsidP="00E46AE7">
      <w:pPr>
        <w:jc w:val="both"/>
        <w:rPr>
          <w:rFonts w:ascii="Trebuchet MS" w:hAnsi="Trebuchet MS" w:cs="Arial"/>
          <w:lang w:val="es-ES"/>
        </w:rPr>
      </w:pPr>
    </w:p>
    <w:p w14:paraId="63F40BA9" w14:textId="77777777" w:rsidR="00FB00B8" w:rsidRPr="00BD127A" w:rsidRDefault="00FB00B8" w:rsidP="00E46AE7">
      <w:pPr>
        <w:spacing w:before="288" w:line="280" w:lineRule="auto"/>
        <w:ind w:right="131"/>
        <w:jc w:val="both"/>
        <w:rPr>
          <w:rFonts w:ascii="Trebuchet MS" w:hAnsi="Trebuchet MS" w:cs="Arial"/>
          <w:color w:val="000000"/>
          <w:spacing w:val="4"/>
          <w:lang w:val="es-ES"/>
        </w:rPr>
      </w:pPr>
      <w:r w:rsidRPr="00BD127A">
        <w:rPr>
          <w:rFonts w:ascii="Trebuchet MS" w:hAnsi="Trebuchet MS" w:cs="Arial"/>
          <w:color w:val="000000"/>
          <w:spacing w:val="4"/>
          <w:lang w:val="es-ES"/>
        </w:rPr>
        <w:t xml:space="preserve">Después del reconocimiento, las propiedades, planta y equipo se medirán por el costo menos la </w:t>
      </w:r>
      <w:r w:rsidRPr="00BD127A">
        <w:rPr>
          <w:rFonts w:ascii="Trebuchet MS" w:hAnsi="Trebuchet MS" w:cs="Arial"/>
          <w:color w:val="000000"/>
          <w:spacing w:val="6"/>
          <w:lang w:val="es-ES"/>
        </w:rPr>
        <w:t>depreciación acumulada menos el deterioro acumulado.</w:t>
      </w:r>
    </w:p>
    <w:p w14:paraId="2470470F" w14:textId="4219402A" w:rsidR="00FB00B8" w:rsidRPr="00BD127A" w:rsidRDefault="00FB00B8" w:rsidP="00E46AE7">
      <w:pPr>
        <w:spacing w:before="252" w:line="280" w:lineRule="auto"/>
        <w:ind w:right="131"/>
        <w:jc w:val="both"/>
        <w:rPr>
          <w:rFonts w:ascii="Trebuchet MS" w:hAnsi="Trebuchet MS" w:cs="Arial"/>
          <w:color w:val="000000"/>
          <w:spacing w:val="4"/>
          <w:lang w:val="es-ES"/>
        </w:rPr>
      </w:pPr>
      <w:r w:rsidRPr="00BD127A">
        <w:rPr>
          <w:rFonts w:ascii="Trebuchet MS" w:hAnsi="Trebuchet MS" w:cs="Arial"/>
          <w:color w:val="000000"/>
          <w:spacing w:val="7"/>
          <w:lang w:val="es-ES"/>
        </w:rPr>
        <w:t xml:space="preserve">La depreciación de una </w:t>
      </w:r>
      <w:r w:rsidR="00BD127A" w:rsidRPr="00BD127A">
        <w:rPr>
          <w:rFonts w:ascii="Trebuchet MS" w:hAnsi="Trebuchet MS" w:cs="Arial"/>
          <w:color w:val="000000"/>
          <w:spacing w:val="7"/>
          <w:lang w:val="es-ES"/>
        </w:rPr>
        <w:t>propiedad</w:t>
      </w:r>
      <w:r w:rsidRPr="00BD127A">
        <w:rPr>
          <w:rFonts w:ascii="Trebuchet MS" w:hAnsi="Trebuchet MS" w:cs="Arial"/>
          <w:color w:val="000000"/>
          <w:spacing w:val="7"/>
          <w:lang w:val="es-ES"/>
        </w:rPr>
        <w:t xml:space="preserve"> planta y equipo iniciará cuando esté disponible para su uso, </w:t>
      </w:r>
      <w:r w:rsidRPr="00BD127A">
        <w:rPr>
          <w:rFonts w:ascii="Trebuchet MS" w:hAnsi="Trebuchet MS" w:cs="Arial"/>
          <w:color w:val="000000"/>
          <w:spacing w:val="6"/>
          <w:lang w:val="es-ES"/>
        </w:rPr>
        <w:t xml:space="preserve">esto es, cuando se encuentre en la ubicación y en las condiciones necesarias para operar de la </w:t>
      </w:r>
      <w:r w:rsidRPr="00BD127A">
        <w:rPr>
          <w:rFonts w:ascii="Trebuchet MS" w:hAnsi="Trebuchet MS" w:cs="Arial"/>
          <w:color w:val="000000"/>
          <w:spacing w:val="4"/>
          <w:lang w:val="es-ES"/>
        </w:rPr>
        <w:t xml:space="preserve">forma prevista por la administración de la </w:t>
      </w:r>
      <w:r w:rsidR="0098519C" w:rsidRPr="00BD127A">
        <w:rPr>
          <w:rFonts w:ascii="Trebuchet MS" w:hAnsi="Trebuchet MS" w:cs="Arial"/>
          <w:color w:val="000000"/>
          <w:spacing w:val="4"/>
          <w:lang w:val="es-ES"/>
        </w:rPr>
        <w:t>entidad</w:t>
      </w:r>
      <w:r w:rsidRPr="00BD127A">
        <w:rPr>
          <w:rFonts w:ascii="Trebuchet MS" w:hAnsi="Trebuchet MS" w:cs="Arial"/>
          <w:color w:val="000000"/>
          <w:spacing w:val="4"/>
          <w:lang w:val="es-ES"/>
        </w:rPr>
        <w:t xml:space="preserve">. El cargo por depreciación de un periodo se </w:t>
      </w:r>
      <w:r w:rsidRPr="00BD127A">
        <w:rPr>
          <w:rFonts w:ascii="Trebuchet MS" w:hAnsi="Trebuchet MS" w:cs="Arial"/>
          <w:color w:val="000000"/>
          <w:spacing w:val="9"/>
          <w:lang w:val="es-ES"/>
        </w:rPr>
        <w:t xml:space="preserve">reconocerá en el resultado </w:t>
      </w:r>
      <w:proofErr w:type="gramStart"/>
      <w:r w:rsidRPr="00BD127A">
        <w:rPr>
          <w:rFonts w:ascii="Trebuchet MS" w:hAnsi="Trebuchet MS" w:cs="Arial"/>
          <w:color w:val="000000"/>
          <w:spacing w:val="9"/>
          <w:lang w:val="es-ES"/>
        </w:rPr>
        <w:t>del mismo</w:t>
      </w:r>
      <w:proofErr w:type="gramEnd"/>
      <w:r w:rsidRPr="00BD127A">
        <w:rPr>
          <w:rFonts w:ascii="Trebuchet MS" w:hAnsi="Trebuchet MS" w:cs="Arial"/>
          <w:color w:val="000000"/>
          <w:spacing w:val="9"/>
          <w:lang w:val="es-ES"/>
        </w:rPr>
        <w:t xml:space="preserve">, salvo que deba incluirse en el valor en libros de otros </w:t>
      </w:r>
      <w:r w:rsidRPr="00BD127A">
        <w:rPr>
          <w:rFonts w:ascii="Trebuchet MS" w:hAnsi="Trebuchet MS" w:cs="Arial"/>
          <w:color w:val="000000"/>
          <w:spacing w:val="4"/>
          <w:lang w:val="es-ES"/>
        </w:rPr>
        <w:t>activos de acuerdo con la política de Inventarios o la política de Activos Intangibles.</w:t>
      </w:r>
    </w:p>
    <w:p w14:paraId="0D8F1B10" w14:textId="7BFD255A" w:rsidR="001E4060" w:rsidRPr="00BD127A" w:rsidRDefault="001E4060" w:rsidP="00E46AE7">
      <w:pPr>
        <w:spacing w:before="252" w:line="280" w:lineRule="auto"/>
        <w:ind w:right="131"/>
        <w:jc w:val="both"/>
        <w:rPr>
          <w:rFonts w:ascii="Trebuchet MS" w:hAnsi="Trebuchet MS" w:cs="Arial"/>
          <w:color w:val="000000"/>
          <w:spacing w:val="4"/>
          <w:lang w:val="es-ES"/>
        </w:rPr>
      </w:pPr>
      <w:r w:rsidRPr="00BD127A">
        <w:rPr>
          <w:rFonts w:ascii="Trebuchet MS" w:hAnsi="Trebuchet MS" w:cs="Arial"/>
          <w:color w:val="000000"/>
          <w:spacing w:val="4"/>
          <w:lang w:val="es-ES"/>
        </w:rPr>
        <w:t>Los terrenos no serán objeto de depreciación, salvo que se demuestre que tienen una vida útil finita, donde sea factible establecer el tiempo durante el cual estará en condiciones de generar beneficios económicos o de prestar el servicio previsto.</w:t>
      </w:r>
    </w:p>
    <w:p w14:paraId="0262DD2D" w14:textId="77777777" w:rsidR="00FB00B8" w:rsidRPr="00BD127A" w:rsidRDefault="00FB00B8" w:rsidP="00E46AE7">
      <w:pPr>
        <w:spacing w:before="288" w:line="280" w:lineRule="auto"/>
        <w:ind w:right="131"/>
        <w:jc w:val="both"/>
        <w:rPr>
          <w:rFonts w:ascii="Trebuchet MS" w:hAnsi="Trebuchet MS" w:cs="Arial"/>
          <w:color w:val="000000"/>
          <w:spacing w:val="6"/>
          <w:lang w:val="es-ES"/>
        </w:rPr>
      </w:pPr>
      <w:r w:rsidRPr="00BD127A">
        <w:rPr>
          <w:rFonts w:ascii="Trebuchet MS" w:hAnsi="Trebuchet MS" w:cs="Arial"/>
          <w:color w:val="000000"/>
          <w:spacing w:val="6"/>
          <w:lang w:val="es-ES"/>
        </w:rPr>
        <w:lastRenderedPageBreak/>
        <w:t xml:space="preserve">La </w:t>
      </w:r>
      <w:r w:rsidR="0098519C" w:rsidRPr="00BD127A">
        <w:rPr>
          <w:rFonts w:ascii="Trebuchet MS" w:hAnsi="Trebuchet MS" w:cs="Arial"/>
          <w:color w:val="000000"/>
          <w:spacing w:val="6"/>
          <w:lang w:val="es-ES"/>
        </w:rPr>
        <w:t>entidad</w:t>
      </w:r>
      <w:r w:rsidRPr="00BD127A">
        <w:rPr>
          <w:rFonts w:ascii="Trebuchet MS" w:hAnsi="Trebuchet MS" w:cs="Arial"/>
          <w:color w:val="000000"/>
          <w:spacing w:val="6"/>
          <w:lang w:val="es-ES"/>
        </w:rPr>
        <w:t xml:space="preserve"> distribuirá el valor inicialmente reconocido de una partida de propiedades, planta y </w:t>
      </w:r>
      <w:r w:rsidRPr="00BD127A">
        <w:rPr>
          <w:rFonts w:ascii="Trebuchet MS" w:hAnsi="Trebuchet MS" w:cs="Arial"/>
          <w:color w:val="000000"/>
          <w:spacing w:val="7"/>
          <w:lang w:val="es-ES"/>
        </w:rPr>
        <w:t xml:space="preserve">equipo entre sus partes significativas con relación al costo total del mismo y las depreciará en </w:t>
      </w:r>
      <w:r w:rsidRPr="00BD127A">
        <w:rPr>
          <w:rFonts w:ascii="Trebuchet MS" w:hAnsi="Trebuchet MS" w:cs="Arial"/>
          <w:color w:val="000000"/>
          <w:spacing w:val="8"/>
          <w:lang w:val="es-ES"/>
        </w:rPr>
        <w:t xml:space="preserve">forma separada. Estas partes significativas se conocen como componentes del elemento de propiedades, planta y equipo y pueden estar constituidas por piezas, repuestos, costos por </w:t>
      </w:r>
      <w:r w:rsidRPr="00BD127A">
        <w:rPr>
          <w:rFonts w:ascii="Trebuchet MS" w:hAnsi="Trebuchet MS" w:cs="Arial"/>
          <w:color w:val="000000"/>
          <w:spacing w:val="6"/>
          <w:lang w:val="es-ES"/>
        </w:rPr>
        <w:t>desmantelamientos o inspecciones generales.</w:t>
      </w:r>
    </w:p>
    <w:p w14:paraId="25CBA8D8" w14:textId="44AF934D" w:rsidR="00372FE9" w:rsidRPr="00BD127A" w:rsidRDefault="00372FE9" w:rsidP="00E46AE7">
      <w:pPr>
        <w:spacing w:before="288" w:line="280" w:lineRule="auto"/>
        <w:ind w:right="131"/>
        <w:jc w:val="both"/>
        <w:rPr>
          <w:rFonts w:ascii="Trebuchet MS" w:hAnsi="Trebuchet MS" w:cs="Arial"/>
          <w:color w:val="000000"/>
          <w:spacing w:val="6"/>
          <w:lang w:val="es-ES"/>
        </w:rPr>
      </w:pPr>
      <w:r w:rsidRPr="00BD127A">
        <w:rPr>
          <w:rFonts w:ascii="Trebuchet MS" w:hAnsi="Trebuchet MS" w:cs="Arial"/>
          <w:color w:val="000000"/>
          <w:spacing w:val="6"/>
          <w:lang w:val="es-ES"/>
        </w:rPr>
        <w:t>L</w:t>
      </w:r>
      <w:r w:rsidR="00880655" w:rsidRPr="00BD127A">
        <w:rPr>
          <w:rFonts w:ascii="Trebuchet MS" w:hAnsi="Trebuchet MS" w:cs="Arial"/>
          <w:color w:val="000000"/>
          <w:spacing w:val="6"/>
          <w:lang w:val="es-ES"/>
        </w:rPr>
        <w:t xml:space="preserve">a entidad </w:t>
      </w:r>
      <w:r w:rsidRPr="00BD127A">
        <w:rPr>
          <w:rFonts w:ascii="Trebuchet MS" w:hAnsi="Trebuchet MS" w:cs="Arial"/>
          <w:color w:val="000000"/>
          <w:spacing w:val="6"/>
          <w:lang w:val="es-ES"/>
        </w:rPr>
        <w:t xml:space="preserve">no estableció que se deben llevar activos por componentes. Por tal razón no habrá una depreciación individualizada. </w:t>
      </w:r>
    </w:p>
    <w:p w14:paraId="1119215E" w14:textId="147C0BE7" w:rsidR="00FB00B8" w:rsidRPr="00BD127A" w:rsidRDefault="00FB00B8" w:rsidP="00E46AE7">
      <w:pPr>
        <w:spacing w:before="252" w:line="280" w:lineRule="auto"/>
        <w:ind w:right="131"/>
        <w:jc w:val="both"/>
        <w:rPr>
          <w:rFonts w:ascii="Trebuchet MS" w:hAnsi="Trebuchet MS" w:cs="Arial"/>
          <w:color w:val="000000"/>
          <w:spacing w:val="5"/>
          <w:lang w:val="es-ES"/>
        </w:rPr>
      </w:pPr>
      <w:r w:rsidRPr="00BD127A">
        <w:rPr>
          <w:rFonts w:ascii="Trebuchet MS" w:hAnsi="Trebuchet MS" w:cs="Arial"/>
          <w:color w:val="000000"/>
          <w:spacing w:val="4"/>
          <w:lang w:val="es-ES"/>
        </w:rPr>
        <w:t xml:space="preserve">Si una parte significativa tiene una vida útil y un método de depreciación que coinciden con la vida </w:t>
      </w:r>
      <w:r w:rsidRPr="00BD127A">
        <w:rPr>
          <w:rFonts w:ascii="Trebuchet MS" w:hAnsi="Trebuchet MS" w:cs="Arial"/>
          <w:color w:val="000000"/>
          <w:spacing w:val="8"/>
          <w:lang w:val="es-ES"/>
        </w:rPr>
        <w:t xml:space="preserve">útil y el método utilizado para otra parte significativa del mismo elemento, la </w:t>
      </w:r>
      <w:r w:rsidR="0098519C" w:rsidRPr="00BD127A">
        <w:rPr>
          <w:rFonts w:ascii="Trebuchet MS" w:hAnsi="Trebuchet MS" w:cs="Arial"/>
          <w:color w:val="000000"/>
          <w:spacing w:val="8"/>
          <w:lang w:val="es-ES"/>
        </w:rPr>
        <w:t>entidad</w:t>
      </w:r>
      <w:r w:rsidRPr="00BD127A">
        <w:rPr>
          <w:rFonts w:ascii="Trebuchet MS" w:hAnsi="Trebuchet MS" w:cs="Arial"/>
          <w:color w:val="000000"/>
          <w:spacing w:val="8"/>
          <w:lang w:val="es-ES"/>
        </w:rPr>
        <w:t xml:space="preserve"> podrá </w:t>
      </w:r>
      <w:r w:rsidRPr="00BD127A">
        <w:rPr>
          <w:rFonts w:ascii="Trebuchet MS" w:hAnsi="Trebuchet MS" w:cs="Arial"/>
          <w:color w:val="000000"/>
          <w:spacing w:val="2"/>
          <w:lang w:val="es-ES"/>
        </w:rPr>
        <w:t xml:space="preserve">agrupar ambas partes para determinar el cargo por depreciación. Si una parte de un elemento de </w:t>
      </w:r>
      <w:r w:rsidR="00BD127A" w:rsidRPr="00BD127A">
        <w:rPr>
          <w:rFonts w:ascii="Trebuchet MS" w:hAnsi="Trebuchet MS" w:cs="Arial"/>
          <w:color w:val="000000"/>
          <w:spacing w:val="7"/>
          <w:lang w:val="es-ES"/>
        </w:rPr>
        <w:t>propiedades</w:t>
      </w:r>
      <w:r w:rsidRPr="00BD127A">
        <w:rPr>
          <w:rFonts w:ascii="Trebuchet MS" w:hAnsi="Trebuchet MS" w:cs="Arial"/>
          <w:color w:val="000000"/>
          <w:spacing w:val="7"/>
          <w:lang w:val="es-ES"/>
        </w:rPr>
        <w:t xml:space="preserve"> planta y equipo no tiene un costo significativo, la </w:t>
      </w:r>
      <w:r w:rsidR="0098519C" w:rsidRPr="00BD127A">
        <w:rPr>
          <w:rFonts w:ascii="Trebuchet MS" w:hAnsi="Trebuchet MS" w:cs="Arial"/>
          <w:color w:val="000000"/>
          <w:spacing w:val="7"/>
          <w:lang w:val="es-ES"/>
        </w:rPr>
        <w:t>entidad</w:t>
      </w:r>
      <w:r w:rsidRPr="00BD127A">
        <w:rPr>
          <w:rFonts w:ascii="Trebuchet MS" w:hAnsi="Trebuchet MS" w:cs="Arial"/>
          <w:color w:val="000000"/>
          <w:spacing w:val="7"/>
          <w:lang w:val="es-ES"/>
        </w:rPr>
        <w:t xml:space="preserve"> podrá agruparla con el </w:t>
      </w:r>
      <w:r w:rsidRPr="00BD127A">
        <w:rPr>
          <w:rFonts w:ascii="Trebuchet MS" w:hAnsi="Trebuchet MS" w:cs="Arial"/>
          <w:color w:val="000000"/>
          <w:spacing w:val="5"/>
          <w:lang w:val="es-ES"/>
        </w:rPr>
        <w:t>resto del elemento para el cálculo de la depreciación.</w:t>
      </w:r>
    </w:p>
    <w:p w14:paraId="0C21D4CA" w14:textId="77777777" w:rsidR="00FB00B8" w:rsidRPr="00BD127A" w:rsidRDefault="00FB00B8" w:rsidP="00E46AE7">
      <w:pPr>
        <w:spacing w:before="288" w:line="278" w:lineRule="auto"/>
        <w:ind w:right="131"/>
        <w:jc w:val="both"/>
        <w:rPr>
          <w:rFonts w:ascii="Trebuchet MS" w:hAnsi="Trebuchet MS" w:cs="Arial"/>
          <w:color w:val="000000"/>
          <w:spacing w:val="9"/>
          <w:lang w:val="es-ES"/>
        </w:rPr>
      </w:pPr>
      <w:r w:rsidRPr="00BD127A">
        <w:rPr>
          <w:rFonts w:ascii="Trebuchet MS" w:hAnsi="Trebuchet MS" w:cs="Arial"/>
          <w:color w:val="000000"/>
          <w:spacing w:val="9"/>
          <w:lang w:val="es-ES"/>
        </w:rPr>
        <w:t xml:space="preserve">La depreciación se determinará sobre el valor del activo o sus componentes menos el valor </w:t>
      </w:r>
      <w:r w:rsidRPr="00BD127A">
        <w:rPr>
          <w:rFonts w:ascii="Trebuchet MS" w:hAnsi="Trebuchet MS" w:cs="Arial"/>
          <w:color w:val="000000"/>
          <w:spacing w:val="4"/>
          <w:lang w:val="es-ES"/>
        </w:rPr>
        <w:t>residual y se distribuirá sistemáticamente a lo largo de su vida útil.</w:t>
      </w:r>
    </w:p>
    <w:p w14:paraId="08ED015C" w14:textId="769E7BAE" w:rsidR="00FB00B8" w:rsidRPr="00BD127A" w:rsidRDefault="00FB00B8" w:rsidP="00E46AE7">
      <w:pPr>
        <w:spacing w:before="252" w:line="280" w:lineRule="auto"/>
        <w:ind w:right="131"/>
        <w:jc w:val="both"/>
        <w:rPr>
          <w:rFonts w:ascii="Trebuchet MS" w:hAnsi="Trebuchet MS" w:cs="Arial"/>
          <w:color w:val="000000"/>
          <w:spacing w:val="7"/>
          <w:lang w:val="es-ES"/>
        </w:rPr>
      </w:pPr>
      <w:r w:rsidRPr="00BD127A">
        <w:rPr>
          <w:rFonts w:ascii="Trebuchet MS" w:hAnsi="Trebuchet MS" w:cs="Arial"/>
          <w:color w:val="000000"/>
          <w:spacing w:val="7"/>
          <w:lang w:val="es-ES"/>
        </w:rPr>
        <w:t xml:space="preserve">El valor residual de la </w:t>
      </w:r>
      <w:r w:rsidR="00BD127A" w:rsidRPr="00BD127A">
        <w:rPr>
          <w:rFonts w:ascii="Trebuchet MS" w:hAnsi="Trebuchet MS" w:cs="Arial"/>
          <w:color w:val="000000"/>
          <w:spacing w:val="7"/>
          <w:lang w:val="es-ES"/>
        </w:rPr>
        <w:t>propiedad</w:t>
      </w:r>
      <w:r w:rsidRPr="00BD127A">
        <w:rPr>
          <w:rFonts w:ascii="Trebuchet MS" w:hAnsi="Trebuchet MS" w:cs="Arial"/>
          <w:color w:val="000000"/>
          <w:spacing w:val="7"/>
          <w:lang w:val="es-ES"/>
        </w:rPr>
        <w:t xml:space="preserve"> planta y equipo es el valor estimado que la </w:t>
      </w:r>
      <w:r w:rsidR="0098519C" w:rsidRPr="00BD127A">
        <w:rPr>
          <w:rFonts w:ascii="Trebuchet MS" w:hAnsi="Trebuchet MS" w:cs="Arial"/>
          <w:color w:val="000000"/>
          <w:spacing w:val="7"/>
          <w:lang w:val="es-ES"/>
        </w:rPr>
        <w:t>entidad</w:t>
      </w:r>
      <w:r w:rsidRPr="00BD127A">
        <w:rPr>
          <w:rFonts w:ascii="Trebuchet MS" w:hAnsi="Trebuchet MS" w:cs="Arial"/>
          <w:color w:val="000000"/>
          <w:spacing w:val="7"/>
          <w:lang w:val="es-ES"/>
        </w:rPr>
        <w:t xml:space="preserve"> podría </w:t>
      </w:r>
      <w:r w:rsidRPr="00BD127A">
        <w:rPr>
          <w:rFonts w:ascii="Trebuchet MS" w:hAnsi="Trebuchet MS" w:cs="Arial"/>
          <w:color w:val="000000"/>
          <w:spacing w:val="6"/>
          <w:lang w:val="es-ES"/>
        </w:rPr>
        <w:t xml:space="preserve">obtener actualmente por la disposición del elemento después de deducir los costos estimados por </w:t>
      </w:r>
      <w:r w:rsidRPr="00BD127A">
        <w:rPr>
          <w:rFonts w:ascii="Trebuchet MS" w:hAnsi="Trebuchet MS" w:cs="Arial"/>
          <w:color w:val="000000"/>
          <w:spacing w:val="2"/>
          <w:lang w:val="es-ES"/>
        </w:rPr>
        <w:t xml:space="preserve">tal disposición si el activo ya hubiera alcanzado la antigüedad y las demás condiciones esperadas al </w:t>
      </w:r>
      <w:r w:rsidRPr="00BD127A">
        <w:rPr>
          <w:rFonts w:ascii="Trebuchet MS" w:hAnsi="Trebuchet MS" w:cs="Arial"/>
          <w:color w:val="000000"/>
          <w:spacing w:val="1"/>
          <w:lang w:val="es-ES"/>
        </w:rPr>
        <w:t xml:space="preserve">término de su vida útil. Si la </w:t>
      </w:r>
      <w:r w:rsidR="0098519C" w:rsidRPr="00BD127A">
        <w:rPr>
          <w:rFonts w:ascii="Trebuchet MS" w:hAnsi="Trebuchet MS" w:cs="Arial"/>
          <w:color w:val="000000"/>
          <w:spacing w:val="1"/>
          <w:lang w:val="es-ES"/>
        </w:rPr>
        <w:t>entidad</w:t>
      </w:r>
      <w:r w:rsidRPr="00BD127A">
        <w:rPr>
          <w:rFonts w:ascii="Trebuchet MS" w:hAnsi="Trebuchet MS" w:cs="Arial"/>
          <w:color w:val="000000"/>
          <w:spacing w:val="1"/>
          <w:lang w:val="es-ES"/>
        </w:rPr>
        <w:t xml:space="preserve"> considera </w:t>
      </w:r>
      <w:r w:rsidR="00BD127A" w:rsidRPr="00BD127A">
        <w:rPr>
          <w:rFonts w:ascii="Trebuchet MS" w:hAnsi="Trebuchet MS" w:cs="Arial"/>
          <w:color w:val="000000"/>
          <w:spacing w:val="1"/>
          <w:lang w:val="es-ES"/>
        </w:rPr>
        <w:t>que,</w:t>
      </w:r>
      <w:r w:rsidRPr="00BD127A">
        <w:rPr>
          <w:rFonts w:ascii="Trebuchet MS" w:hAnsi="Trebuchet MS" w:cs="Arial"/>
          <w:color w:val="000000"/>
          <w:spacing w:val="1"/>
          <w:lang w:val="es-ES"/>
        </w:rPr>
        <w:t xml:space="preserve"> durante la vida útil del activo, se consumen los </w:t>
      </w:r>
      <w:r w:rsidRPr="00BD127A">
        <w:rPr>
          <w:rFonts w:ascii="Trebuchet MS" w:hAnsi="Trebuchet MS" w:cs="Arial"/>
          <w:color w:val="000000"/>
          <w:spacing w:val="5"/>
          <w:lang w:val="es-ES"/>
        </w:rPr>
        <w:t xml:space="preserve">beneficios económicos del mismo en forma significativa, el valor residual puede ser cero; de lo contrario, la </w:t>
      </w:r>
      <w:r w:rsidR="0098519C" w:rsidRPr="00BD127A">
        <w:rPr>
          <w:rFonts w:ascii="Trebuchet MS" w:hAnsi="Trebuchet MS" w:cs="Arial"/>
          <w:color w:val="000000"/>
          <w:spacing w:val="5"/>
          <w:lang w:val="es-ES"/>
        </w:rPr>
        <w:t>entidad</w:t>
      </w:r>
      <w:r w:rsidRPr="00BD127A">
        <w:rPr>
          <w:rFonts w:ascii="Trebuchet MS" w:hAnsi="Trebuchet MS" w:cs="Arial"/>
          <w:color w:val="000000"/>
          <w:spacing w:val="5"/>
          <w:lang w:val="es-ES"/>
        </w:rPr>
        <w:t xml:space="preserve"> estimará dicho valor.</w:t>
      </w:r>
    </w:p>
    <w:p w14:paraId="0759CDD7" w14:textId="585B043A" w:rsidR="00FB00B8" w:rsidRPr="00BD127A" w:rsidRDefault="00FB00B8" w:rsidP="00E46AE7">
      <w:pPr>
        <w:spacing w:before="288" w:line="280" w:lineRule="auto"/>
        <w:ind w:right="131"/>
        <w:jc w:val="both"/>
        <w:rPr>
          <w:rFonts w:ascii="Trebuchet MS" w:hAnsi="Trebuchet MS" w:cs="Arial"/>
          <w:color w:val="000000"/>
          <w:spacing w:val="6"/>
          <w:lang w:val="es-ES"/>
        </w:rPr>
      </w:pPr>
      <w:r w:rsidRPr="00BD127A">
        <w:rPr>
          <w:rFonts w:ascii="Trebuchet MS" w:hAnsi="Trebuchet MS" w:cs="Arial"/>
          <w:color w:val="000000"/>
          <w:spacing w:val="6"/>
          <w:lang w:val="es-ES"/>
        </w:rPr>
        <w:t xml:space="preserve">La vida útil de una propiedad, planta y equipo es el periodo durante el cual se espera utilizar el </w:t>
      </w:r>
      <w:r w:rsidRPr="00BD127A">
        <w:rPr>
          <w:rFonts w:ascii="Trebuchet MS" w:hAnsi="Trebuchet MS" w:cs="Arial"/>
          <w:color w:val="000000"/>
          <w:spacing w:val="7"/>
          <w:lang w:val="es-ES"/>
        </w:rPr>
        <w:t xml:space="preserve">activo o, el número de unidades de producción o similares que la </w:t>
      </w:r>
      <w:r w:rsidR="0098519C" w:rsidRPr="00BD127A">
        <w:rPr>
          <w:rFonts w:ascii="Trebuchet MS" w:hAnsi="Trebuchet MS" w:cs="Arial"/>
          <w:color w:val="000000"/>
          <w:spacing w:val="7"/>
          <w:lang w:val="es-ES"/>
        </w:rPr>
        <w:t>entidad</w:t>
      </w:r>
      <w:r w:rsidRPr="00BD127A">
        <w:rPr>
          <w:rFonts w:ascii="Trebuchet MS" w:hAnsi="Trebuchet MS" w:cs="Arial"/>
          <w:color w:val="000000"/>
          <w:spacing w:val="7"/>
          <w:lang w:val="es-ES"/>
        </w:rPr>
        <w:t xml:space="preserve"> espera obtener del </w:t>
      </w:r>
      <w:r w:rsidRPr="00BD127A">
        <w:rPr>
          <w:rFonts w:ascii="Trebuchet MS" w:hAnsi="Trebuchet MS" w:cs="Arial"/>
          <w:color w:val="000000"/>
          <w:spacing w:val="11"/>
          <w:lang w:val="es-ES"/>
        </w:rPr>
        <w:t xml:space="preserve">mismo. La política de gestión de activos llevada a cabo por la </w:t>
      </w:r>
      <w:r w:rsidR="0098519C" w:rsidRPr="00BD127A">
        <w:rPr>
          <w:rFonts w:ascii="Trebuchet MS" w:hAnsi="Trebuchet MS" w:cs="Arial"/>
          <w:color w:val="000000"/>
          <w:spacing w:val="11"/>
          <w:lang w:val="es-ES"/>
        </w:rPr>
        <w:t>entidad</w:t>
      </w:r>
      <w:r w:rsidRPr="00BD127A">
        <w:rPr>
          <w:rFonts w:ascii="Trebuchet MS" w:hAnsi="Trebuchet MS" w:cs="Arial"/>
          <w:color w:val="000000"/>
          <w:spacing w:val="11"/>
          <w:lang w:val="es-ES"/>
        </w:rPr>
        <w:t xml:space="preserve"> podría implicar la </w:t>
      </w:r>
      <w:r w:rsidRPr="00BD127A">
        <w:rPr>
          <w:rFonts w:ascii="Trebuchet MS" w:hAnsi="Trebuchet MS" w:cs="Arial"/>
          <w:color w:val="000000"/>
          <w:spacing w:val="6"/>
          <w:lang w:val="es-ES"/>
        </w:rPr>
        <w:t xml:space="preserve">disposición de los activos después de un periodo específico de utilización o después de haber </w:t>
      </w:r>
      <w:r w:rsidRPr="00BD127A">
        <w:rPr>
          <w:rFonts w:ascii="Trebuchet MS" w:hAnsi="Trebuchet MS" w:cs="Arial"/>
          <w:color w:val="000000"/>
          <w:spacing w:val="5"/>
          <w:lang w:val="es-ES"/>
        </w:rPr>
        <w:t>consumido una cierta proporción de los beneficios económicos</w:t>
      </w:r>
      <w:r w:rsidR="005F378C" w:rsidRPr="00BD127A">
        <w:rPr>
          <w:rFonts w:ascii="Trebuchet MS" w:hAnsi="Trebuchet MS" w:cs="Arial"/>
          <w:color w:val="000000"/>
          <w:spacing w:val="5"/>
          <w:lang w:val="es-ES"/>
        </w:rPr>
        <w:t xml:space="preserve"> o potencial de servicio</w:t>
      </w:r>
      <w:r w:rsidRPr="00BD127A">
        <w:rPr>
          <w:rFonts w:ascii="Trebuchet MS" w:hAnsi="Trebuchet MS" w:cs="Arial"/>
          <w:color w:val="000000"/>
          <w:spacing w:val="5"/>
          <w:lang w:val="es-ES"/>
        </w:rPr>
        <w:t xml:space="preserve"> incorporados a los mismos. Esto significa que la vida útil de un activo puede ser inferior a su vida económica, entendida como el </w:t>
      </w:r>
      <w:r w:rsidRPr="00BD127A">
        <w:rPr>
          <w:rFonts w:ascii="Trebuchet MS" w:hAnsi="Trebuchet MS" w:cs="Arial"/>
          <w:color w:val="000000"/>
          <w:spacing w:val="4"/>
          <w:lang w:val="es-ES"/>
        </w:rPr>
        <w:t xml:space="preserve">periodo durante el cual se espera que un activo sea utilizable </w:t>
      </w:r>
      <w:r w:rsidR="00372FE9" w:rsidRPr="00BD127A">
        <w:rPr>
          <w:rFonts w:ascii="Trebuchet MS" w:hAnsi="Trebuchet MS" w:cs="Arial"/>
          <w:color w:val="000000"/>
          <w:spacing w:val="4"/>
          <w:lang w:val="es-ES"/>
        </w:rPr>
        <w:t>por parte de uno o más usuarios,</w:t>
      </w:r>
      <w:r w:rsidRPr="00BD127A">
        <w:rPr>
          <w:rFonts w:ascii="Trebuchet MS" w:hAnsi="Trebuchet MS" w:cs="Arial"/>
          <w:color w:val="000000"/>
          <w:spacing w:val="6"/>
          <w:lang w:val="es-ES"/>
        </w:rPr>
        <w:t xml:space="preserve"> Por lo tanto, la estimación de la vida útil de un activo se efectuará </w:t>
      </w:r>
      <w:r w:rsidRPr="00BD127A">
        <w:rPr>
          <w:rFonts w:ascii="Trebuchet MS" w:hAnsi="Trebuchet MS" w:cs="Arial"/>
          <w:color w:val="000000"/>
          <w:spacing w:val="5"/>
          <w:lang w:val="es-ES"/>
        </w:rPr>
        <w:t xml:space="preserve">con fundamento en la experiencia que la </w:t>
      </w:r>
      <w:r w:rsidR="0098519C" w:rsidRPr="00BD127A">
        <w:rPr>
          <w:rFonts w:ascii="Trebuchet MS" w:hAnsi="Trebuchet MS" w:cs="Arial"/>
          <w:color w:val="000000"/>
          <w:spacing w:val="5"/>
          <w:lang w:val="es-ES"/>
        </w:rPr>
        <w:t>entidad</w:t>
      </w:r>
      <w:r w:rsidRPr="00BD127A">
        <w:rPr>
          <w:rFonts w:ascii="Trebuchet MS" w:hAnsi="Trebuchet MS" w:cs="Arial"/>
          <w:color w:val="000000"/>
          <w:spacing w:val="5"/>
          <w:lang w:val="es-ES"/>
        </w:rPr>
        <w:t xml:space="preserve"> tenga con activos similares.</w:t>
      </w:r>
    </w:p>
    <w:p w14:paraId="1B3A530D" w14:textId="77777777" w:rsidR="0026514E" w:rsidRPr="00BD127A" w:rsidRDefault="00FB00B8" w:rsidP="00E46AE7">
      <w:pPr>
        <w:spacing w:before="216" w:after="252" w:line="280" w:lineRule="auto"/>
        <w:ind w:right="131"/>
        <w:jc w:val="both"/>
        <w:rPr>
          <w:rFonts w:ascii="Trebuchet MS" w:hAnsi="Trebuchet MS" w:cs="Arial"/>
          <w:color w:val="000000"/>
          <w:spacing w:val="1"/>
          <w:lang w:val="es-ES"/>
        </w:rPr>
      </w:pPr>
      <w:r w:rsidRPr="00BD127A">
        <w:rPr>
          <w:rFonts w:ascii="Trebuchet MS" w:hAnsi="Trebuchet MS" w:cs="Arial"/>
          <w:color w:val="000000"/>
          <w:spacing w:val="1"/>
          <w:lang w:val="es-ES"/>
        </w:rPr>
        <w:lastRenderedPageBreak/>
        <w:t xml:space="preserve">Con el fin de determinar la vida útil, se tendrán en cuenta, entre otros, los siguientes factores: </w:t>
      </w:r>
    </w:p>
    <w:p w14:paraId="2790D811" w14:textId="77777777" w:rsidR="0026514E" w:rsidRPr="00BD127A" w:rsidRDefault="0026514E" w:rsidP="00E46AE7">
      <w:pPr>
        <w:pStyle w:val="Prrafodelista"/>
        <w:numPr>
          <w:ilvl w:val="0"/>
          <w:numId w:val="32"/>
        </w:numPr>
        <w:spacing w:before="216" w:after="252" w:line="280" w:lineRule="auto"/>
        <w:ind w:right="131"/>
        <w:jc w:val="both"/>
        <w:rPr>
          <w:rFonts w:ascii="Trebuchet MS" w:hAnsi="Trebuchet MS" w:cs="Arial"/>
          <w:color w:val="000000"/>
          <w:spacing w:val="1"/>
          <w:lang w:val="es-ES"/>
        </w:rPr>
      </w:pPr>
      <w:r w:rsidRPr="00BD127A">
        <w:rPr>
          <w:rFonts w:ascii="Trebuchet MS" w:hAnsi="Trebuchet MS" w:cs="Arial"/>
          <w:color w:val="000000"/>
          <w:spacing w:val="1"/>
          <w:lang w:val="es-ES"/>
        </w:rPr>
        <w:t>La utilización del activo, evaluada con referencia a la capacidad o al producto físico que se espere del mismo.</w:t>
      </w:r>
    </w:p>
    <w:p w14:paraId="7ABDBC72" w14:textId="77777777" w:rsidR="0026514E" w:rsidRPr="00BD127A" w:rsidRDefault="0026514E" w:rsidP="00E46AE7">
      <w:pPr>
        <w:pStyle w:val="Prrafodelista"/>
        <w:numPr>
          <w:ilvl w:val="0"/>
          <w:numId w:val="32"/>
        </w:numPr>
        <w:spacing w:before="216" w:after="252" w:line="280" w:lineRule="auto"/>
        <w:ind w:right="131"/>
        <w:jc w:val="both"/>
        <w:rPr>
          <w:rFonts w:ascii="Trebuchet MS" w:hAnsi="Trebuchet MS" w:cs="Arial"/>
          <w:color w:val="000000"/>
          <w:spacing w:val="1"/>
          <w:lang w:val="es-ES"/>
        </w:rPr>
      </w:pPr>
      <w:r w:rsidRPr="00BD127A">
        <w:rPr>
          <w:rFonts w:ascii="Trebuchet MS" w:hAnsi="Trebuchet MS" w:cs="Arial"/>
          <w:color w:val="000000"/>
          <w:spacing w:val="1"/>
          <w:lang w:val="es-ES"/>
        </w:rPr>
        <w:t>El desglose físico esperado, que depende de factores operativos, tales como: El número de turnos de trabajo en los que se utiliza el activo, el programa de reparaciones y mantenimiento y el cuidado y conservación se le da al activo mientras no se está utilizando.</w:t>
      </w:r>
    </w:p>
    <w:p w14:paraId="5BF34B10" w14:textId="77777777" w:rsidR="0026514E" w:rsidRPr="00BD127A" w:rsidRDefault="0026514E" w:rsidP="00E46AE7">
      <w:pPr>
        <w:pStyle w:val="Prrafodelista"/>
        <w:numPr>
          <w:ilvl w:val="0"/>
          <w:numId w:val="32"/>
        </w:numPr>
        <w:spacing w:before="216" w:after="252" w:line="280" w:lineRule="auto"/>
        <w:ind w:right="131"/>
        <w:jc w:val="both"/>
        <w:rPr>
          <w:rFonts w:ascii="Trebuchet MS" w:hAnsi="Trebuchet MS" w:cs="Arial"/>
          <w:color w:val="000000"/>
          <w:spacing w:val="1"/>
          <w:lang w:val="es-ES"/>
        </w:rPr>
      </w:pPr>
      <w:r w:rsidRPr="00BD127A">
        <w:rPr>
          <w:rFonts w:ascii="Trebuchet MS" w:hAnsi="Trebuchet MS" w:cs="Arial"/>
          <w:color w:val="000000"/>
          <w:spacing w:val="1"/>
          <w:lang w:val="es-ES"/>
        </w:rPr>
        <w:t>La obsolescencia técnica o comercial procedente de los cambios o mejoras en la producción, o de los cambios en la demanda del mercado de los productos o servicios que se obtienen con el activo.</w:t>
      </w:r>
    </w:p>
    <w:p w14:paraId="1F938326" w14:textId="4F86F9A5" w:rsidR="0026514E" w:rsidRPr="00BD127A" w:rsidRDefault="0026514E" w:rsidP="00E46AE7">
      <w:pPr>
        <w:pStyle w:val="Prrafodelista"/>
        <w:numPr>
          <w:ilvl w:val="0"/>
          <w:numId w:val="32"/>
        </w:numPr>
        <w:spacing w:before="216" w:after="252" w:line="280" w:lineRule="auto"/>
        <w:ind w:right="131"/>
        <w:jc w:val="both"/>
        <w:rPr>
          <w:rFonts w:ascii="Trebuchet MS" w:hAnsi="Trebuchet MS" w:cs="Arial"/>
          <w:color w:val="000000"/>
          <w:spacing w:val="1"/>
          <w:lang w:val="es-ES"/>
        </w:rPr>
      </w:pPr>
      <w:r w:rsidRPr="00BD127A">
        <w:rPr>
          <w:rFonts w:ascii="Trebuchet MS" w:hAnsi="Trebuchet MS" w:cs="Arial"/>
          <w:color w:val="000000"/>
          <w:spacing w:val="1"/>
          <w:lang w:val="es-ES"/>
        </w:rPr>
        <w:t>Los límites legales o restricciones similares sobre el uso del activo, tales como, las fechas de caducidad de los contratos de arrendamientos relacionados.</w:t>
      </w:r>
    </w:p>
    <w:p w14:paraId="6C34D283" w14:textId="77777777" w:rsidR="00256642" w:rsidRPr="00BD127A" w:rsidRDefault="00256642" w:rsidP="00E46AE7">
      <w:pPr>
        <w:pStyle w:val="Prrafodelista"/>
        <w:numPr>
          <w:ilvl w:val="0"/>
          <w:numId w:val="32"/>
        </w:numPr>
        <w:spacing w:before="216" w:after="252" w:line="280" w:lineRule="auto"/>
        <w:ind w:right="131"/>
        <w:jc w:val="both"/>
        <w:rPr>
          <w:rFonts w:ascii="Trebuchet MS" w:hAnsi="Trebuchet MS" w:cs="Arial"/>
          <w:color w:val="000000"/>
          <w:spacing w:val="1"/>
          <w:lang w:val="es-ES"/>
        </w:rPr>
      </w:pPr>
      <w:r w:rsidRPr="00BD127A">
        <w:rPr>
          <w:rFonts w:ascii="Trebuchet MS" w:hAnsi="Trebuchet MS" w:cs="Arial"/>
          <w:color w:val="000000"/>
          <w:spacing w:val="1"/>
          <w:lang w:val="es-ES"/>
        </w:rPr>
        <w:t>El método de depreciación utilizado por la ACI Medellín, será el de línea recta.</w:t>
      </w:r>
    </w:p>
    <w:p w14:paraId="417CDB02" w14:textId="77777777" w:rsidR="00256642" w:rsidRPr="00BD127A" w:rsidRDefault="00256642" w:rsidP="00E46AE7">
      <w:pPr>
        <w:pStyle w:val="Prrafodelista"/>
        <w:numPr>
          <w:ilvl w:val="0"/>
          <w:numId w:val="32"/>
        </w:numPr>
        <w:spacing w:before="216" w:after="252" w:line="280" w:lineRule="auto"/>
        <w:ind w:right="131"/>
        <w:jc w:val="both"/>
        <w:rPr>
          <w:rFonts w:ascii="Trebuchet MS" w:hAnsi="Trebuchet MS" w:cs="Arial"/>
          <w:color w:val="000000"/>
          <w:spacing w:val="1"/>
          <w:lang w:val="es-ES"/>
        </w:rPr>
      </w:pPr>
      <w:r w:rsidRPr="00BD127A">
        <w:rPr>
          <w:rFonts w:ascii="Trebuchet MS" w:hAnsi="Trebuchet MS" w:cs="Arial"/>
          <w:color w:val="000000"/>
          <w:spacing w:val="1"/>
          <w:lang w:val="es-ES"/>
        </w:rPr>
        <w:t>La depreciación no cesará cuando, el activo esté sin utilizar; se haya retirado del uso; o el activo sea objeto de operaciones de reparación y mantenimiento.</w:t>
      </w:r>
    </w:p>
    <w:p w14:paraId="1F3E1A70" w14:textId="77777777" w:rsidR="0026514E" w:rsidRPr="00BD127A" w:rsidRDefault="0026514E" w:rsidP="00E46AE7">
      <w:pPr>
        <w:jc w:val="both"/>
        <w:rPr>
          <w:rFonts w:ascii="Trebuchet MS" w:hAnsi="Trebuchet MS" w:cs="Arial"/>
          <w:color w:val="000000" w:themeColor="text1"/>
        </w:rPr>
      </w:pPr>
      <w:r w:rsidRPr="00BD127A">
        <w:rPr>
          <w:rFonts w:ascii="Trebuchet MS" w:hAnsi="Trebuchet MS" w:cs="Arial"/>
          <w:color w:val="000000" w:themeColor="text1"/>
        </w:rPr>
        <w:t>La entidad definió las siguientes vidas útiles según grupo de propiedad, planta y equipo:</w:t>
      </w:r>
    </w:p>
    <w:p w14:paraId="2C88F91B" w14:textId="77777777" w:rsidR="0026514E" w:rsidRPr="00BD127A" w:rsidRDefault="0026514E" w:rsidP="00E46AE7">
      <w:pPr>
        <w:jc w:val="both"/>
        <w:rPr>
          <w:rFonts w:ascii="Trebuchet MS" w:hAnsi="Trebuchet MS" w:cs="Arial"/>
          <w:color w:val="000000" w:themeColor="text1"/>
        </w:rPr>
      </w:pPr>
    </w:p>
    <w:tbl>
      <w:tblPr>
        <w:tblStyle w:val="Listaclara-nfasis1"/>
        <w:tblW w:w="0" w:type="auto"/>
        <w:tblLook w:val="04A0" w:firstRow="1" w:lastRow="0" w:firstColumn="1" w:lastColumn="0" w:noHBand="0" w:noVBand="1"/>
      </w:tblPr>
      <w:tblGrid>
        <w:gridCol w:w="4378"/>
        <w:gridCol w:w="4342"/>
      </w:tblGrid>
      <w:tr w:rsidR="0026514E" w:rsidRPr="00BD127A" w14:paraId="550E7006" w14:textId="77777777" w:rsidTr="009D2D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78" w:type="dxa"/>
          </w:tcPr>
          <w:p w14:paraId="1DC9400D" w14:textId="77777777" w:rsidR="0026514E" w:rsidRPr="00BD127A" w:rsidRDefault="0026514E" w:rsidP="00E46AE7">
            <w:pPr>
              <w:spacing w:line="276" w:lineRule="auto"/>
              <w:jc w:val="both"/>
              <w:rPr>
                <w:rFonts w:ascii="Trebuchet MS" w:hAnsi="Trebuchet MS" w:cs="Arial"/>
                <w:b w:val="0"/>
                <w:color w:val="000000" w:themeColor="text1"/>
              </w:rPr>
            </w:pPr>
            <w:r w:rsidRPr="00BD127A">
              <w:rPr>
                <w:rFonts w:ascii="Trebuchet MS" w:hAnsi="Trebuchet MS" w:cs="Arial"/>
                <w:b w:val="0"/>
                <w:color w:val="000000" w:themeColor="text1"/>
              </w:rPr>
              <w:t>Concepto</w:t>
            </w:r>
          </w:p>
        </w:tc>
        <w:tc>
          <w:tcPr>
            <w:tcW w:w="4342" w:type="dxa"/>
          </w:tcPr>
          <w:p w14:paraId="4CAAF1E3" w14:textId="77777777" w:rsidR="0026514E" w:rsidRPr="00BD127A" w:rsidRDefault="0026514E" w:rsidP="00E46AE7">
            <w:pPr>
              <w:spacing w:line="276" w:lineRule="auto"/>
              <w:jc w:val="both"/>
              <w:cnfStyle w:val="100000000000" w:firstRow="1" w:lastRow="0" w:firstColumn="0" w:lastColumn="0" w:oddVBand="0" w:evenVBand="0" w:oddHBand="0" w:evenHBand="0" w:firstRowFirstColumn="0" w:firstRowLastColumn="0" w:lastRowFirstColumn="0" w:lastRowLastColumn="0"/>
              <w:rPr>
                <w:rFonts w:ascii="Trebuchet MS" w:hAnsi="Trebuchet MS" w:cs="Arial"/>
                <w:b w:val="0"/>
                <w:color w:val="000000" w:themeColor="text1"/>
              </w:rPr>
            </w:pPr>
            <w:r w:rsidRPr="00BD127A">
              <w:rPr>
                <w:rFonts w:ascii="Trebuchet MS" w:hAnsi="Trebuchet MS" w:cs="Arial"/>
                <w:b w:val="0"/>
                <w:color w:val="000000" w:themeColor="text1"/>
              </w:rPr>
              <w:t xml:space="preserve">Vida útil </w:t>
            </w:r>
          </w:p>
        </w:tc>
      </w:tr>
      <w:tr w:rsidR="004706A8" w:rsidRPr="00BD127A" w14:paraId="2C5C00E6" w14:textId="77777777" w:rsidTr="009D2D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78" w:type="dxa"/>
          </w:tcPr>
          <w:p w14:paraId="25EC78DD" w14:textId="77777777" w:rsidR="004706A8" w:rsidRPr="00BD127A" w:rsidRDefault="004706A8" w:rsidP="00E46AE7">
            <w:pPr>
              <w:spacing w:line="276" w:lineRule="auto"/>
              <w:jc w:val="both"/>
              <w:rPr>
                <w:rFonts w:ascii="Trebuchet MS" w:hAnsi="Trebuchet MS" w:cs="Arial"/>
                <w:color w:val="000000" w:themeColor="text1"/>
              </w:rPr>
            </w:pPr>
            <w:r w:rsidRPr="00BD127A">
              <w:rPr>
                <w:rFonts w:ascii="Trebuchet MS" w:hAnsi="Trebuchet MS" w:cs="Arial"/>
                <w:color w:val="000000" w:themeColor="text1"/>
              </w:rPr>
              <w:t>Terrenos</w:t>
            </w:r>
          </w:p>
        </w:tc>
        <w:tc>
          <w:tcPr>
            <w:tcW w:w="4342" w:type="dxa"/>
          </w:tcPr>
          <w:p w14:paraId="7BE57239" w14:textId="626AB6B5" w:rsidR="00A65AB0" w:rsidRPr="00BD127A" w:rsidRDefault="00A65AB0" w:rsidP="00E46AE7">
            <w:pPr>
              <w:spacing w:line="276"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color w:val="000000" w:themeColor="text1"/>
              </w:rPr>
            </w:pPr>
            <w:r w:rsidRPr="00BD127A">
              <w:rPr>
                <w:rFonts w:ascii="Trebuchet MS" w:hAnsi="Trebuchet MS" w:cs="Arial"/>
                <w:color w:val="000000" w:themeColor="text1"/>
              </w:rPr>
              <w:t>No Aplica</w:t>
            </w:r>
          </w:p>
        </w:tc>
      </w:tr>
      <w:tr w:rsidR="004706A8" w:rsidRPr="00BD127A" w14:paraId="5152967C" w14:textId="77777777" w:rsidTr="009D2D7B">
        <w:tc>
          <w:tcPr>
            <w:cnfStyle w:val="001000000000" w:firstRow="0" w:lastRow="0" w:firstColumn="1" w:lastColumn="0" w:oddVBand="0" w:evenVBand="0" w:oddHBand="0" w:evenHBand="0" w:firstRowFirstColumn="0" w:firstRowLastColumn="0" w:lastRowFirstColumn="0" w:lastRowLastColumn="0"/>
            <w:tcW w:w="4378" w:type="dxa"/>
          </w:tcPr>
          <w:p w14:paraId="609B4BB3" w14:textId="77777777" w:rsidR="004706A8" w:rsidRPr="00BD127A" w:rsidRDefault="004706A8" w:rsidP="00E46AE7">
            <w:pPr>
              <w:spacing w:line="276" w:lineRule="auto"/>
              <w:jc w:val="both"/>
              <w:rPr>
                <w:rFonts w:ascii="Trebuchet MS" w:hAnsi="Trebuchet MS" w:cs="Arial"/>
                <w:color w:val="000000" w:themeColor="text1"/>
              </w:rPr>
            </w:pPr>
            <w:r w:rsidRPr="00BD127A">
              <w:rPr>
                <w:rFonts w:ascii="Trebuchet MS" w:hAnsi="Trebuchet MS" w:cs="Arial"/>
                <w:color w:val="000000" w:themeColor="text1"/>
              </w:rPr>
              <w:t xml:space="preserve">Construcciones y edificaciones </w:t>
            </w:r>
          </w:p>
        </w:tc>
        <w:tc>
          <w:tcPr>
            <w:tcW w:w="4342" w:type="dxa"/>
          </w:tcPr>
          <w:p w14:paraId="40B3EB31" w14:textId="32F02023" w:rsidR="004706A8" w:rsidRPr="00BD127A" w:rsidRDefault="00A65AB0" w:rsidP="00E46AE7">
            <w:pPr>
              <w:spacing w:line="276"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color w:val="000000" w:themeColor="text1"/>
              </w:rPr>
            </w:pPr>
            <w:r w:rsidRPr="00BD127A">
              <w:rPr>
                <w:rFonts w:ascii="Trebuchet MS" w:hAnsi="Trebuchet MS" w:cs="Arial"/>
                <w:color w:val="000000" w:themeColor="text1"/>
              </w:rPr>
              <w:t>50 años</w:t>
            </w:r>
          </w:p>
        </w:tc>
      </w:tr>
      <w:tr w:rsidR="004706A8" w:rsidRPr="00BD127A" w14:paraId="56369E9E" w14:textId="77777777" w:rsidTr="009D2D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78" w:type="dxa"/>
          </w:tcPr>
          <w:p w14:paraId="6863EB29" w14:textId="77777777" w:rsidR="004706A8" w:rsidRPr="00BD127A" w:rsidRDefault="004706A8" w:rsidP="00E46AE7">
            <w:pPr>
              <w:spacing w:line="276" w:lineRule="auto"/>
              <w:jc w:val="both"/>
              <w:rPr>
                <w:rFonts w:ascii="Trebuchet MS" w:hAnsi="Trebuchet MS" w:cs="Arial"/>
                <w:color w:val="000000" w:themeColor="text1"/>
              </w:rPr>
            </w:pPr>
            <w:r w:rsidRPr="00BD127A">
              <w:rPr>
                <w:rFonts w:ascii="Trebuchet MS" w:hAnsi="Trebuchet MS" w:cs="Arial"/>
                <w:color w:val="000000" w:themeColor="text1"/>
              </w:rPr>
              <w:t>Plantas, ductos y túneles</w:t>
            </w:r>
          </w:p>
        </w:tc>
        <w:tc>
          <w:tcPr>
            <w:tcW w:w="4342" w:type="dxa"/>
          </w:tcPr>
          <w:p w14:paraId="5C41751C" w14:textId="4275A1DB" w:rsidR="004706A8" w:rsidRPr="00BD127A" w:rsidRDefault="00A65AB0" w:rsidP="00E46AE7">
            <w:pPr>
              <w:spacing w:line="276"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color w:val="000000" w:themeColor="text1"/>
              </w:rPr>
            </w:pPr>
            <w:r w:rsidRPr="00BD127A">
              <w:rPr>
                <w:rFonts w:ascii="Trebuchet MS" w:hAnsi="Trebuchet MS" w:cs="Arial"/>
                <w:color w:val="000000" w:themeColor="text1"/>
              </w:rPr>
              <w:t>15 años</w:t>
            </w:r>
          </w:p>
        </w:tc>
      </w:tr>
      <w:tr w:rsidR="004706A8" w:rsidRPr="00BD127A" w14:paraId="07EEF450" w14:textId="77777777" w:rsidTr="009D2D7B">
        <w:tc>
          <w:tcPr>
            <w:cnfStyle w:val="001000000000" w:firstRow="0" w:lastRow="0" w:firstColumn="1" w:lastColumn="0" w:oddVBand="0" w:evenVBand="0" w:oddHBand="0" w:evenHBand="0" w:firstRowFirstColumn="0" w:firstRowLastColumn="0" w:lastRowFirstColumn="0" w:lastRowLastColumn="0"/>
            <w:tcW w:w="4378" w:type="dxa"/>
          </w:tcPr>
          <w:p w14:paraId="086FFF60" w14:textId="77777777" w:rsidR="004706A8" w:rsidRPr="00BD127A" w:rsidRDefault="004706A8" w:rsidP="00E46AE7">
            <w:pPr>
              <w:spacing w:line="276" w:lineRule="auto"/>
              <w:jc w:val="both"/>
              <w:rPr>
                <w:rFonts w:ascii="Trebuchet MS" w:hAnsi="Trebuchet MS" w:cs="Arial"/>
                <w:color w:val="000000" w:themeColor="text1"/>
              </w:rPr>
            </w:pPr>
            <w:r w:rsidRPr="00BD127A">
              <w:rPr>
                <w:rFonts w:ascii="Trebuchet MS" w:hAnsi="Trebuchet MS" w:cs="Arial"/>
                <w:color w:val="000000" w:themeColor="text1"/>
              </w:rPr>
              <w:t>Maquinaria y equipo</w:t>
            </w:r>
          </w:p>
        </w:tc>
        <w:tc>
          <w:tcPr>
            <w:tcW w:w="4342" w:type="dxa"/>
          </w:tcPr>
          <w:p w14:paraId="4BA4AF89" w14:textId="35CF3822" w:rsidR="004706A8" w:rsidRPr="00BD127A" w:rsidRDefault="00A65AB0" w:rsidP="00E46AE7">
            <w:pPr>
              <w:spacing w:line="276"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color w:val="000000" w:themeColor="text1"/>
              </w:rPr>
            </w:pPr>
            <w:r w:rsidRPr="00BD127A">
              <w:rPr>
                <w:rFonts w:ascii="Trebuchet MS" w:hAnsi="Trebuchet MS" w:cs="Arial"/>
                <w:color w:val="000000" w:themeColor="text1"/>
              </w:rPr>
              <w:t>10 años</w:t>
            </w:r>
          </w:p>
        </w:tc>
      </w:tr>
      <w:tr w:rsidR="0026514E" w:rsidRPr="00BD127A" w14:paraId="14ECFB11" w14:textId="77777777" w:rsidTr="009D2D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78" w:type="dxa"/>
          </w:tcPr>
          <w:p w14:paraId="25D44874" w14:textId="77777777" w:rsidR="0026514E" w:rsidRPr="00BD127A" w:rsidRDefault="00BE41C6" w:rsidP="00E46AE7">
            <w:pPr>
              <w:spacing w:line="276" w:lineRule="auto"/>
              <w:jc w:val="both"/>
              <w:rPr>
                <w:rFonts w:ascii="Trebuchet MS" w:hAnsi="Trebuchet MS" w:cs="Arial"/>
                <w:color w:val="000000" w:themeColor="text1"/>
              </w:rPr>
            </w:pPr>
            <w:r w:rsidRPr="00BD127A">
              <w:rPr>
                <w:rFonts w:ascii="Trebuchet MS" w:hAnsi="Trebuchet MS" w:cs="Arial"/>
                <w:color w:val="000000" w:themeColor="text1"/>
              </w:rPr>
              <w:t>Muebles, enseres y equipos de oficina</w:t>
            </w:r>
          </w:p>
        </w:tc>
        <w:tc>
          <w:tcPr>
            <w:tcW w:w="4342" w:type="dxa"/>
          </w:tcPr>
          <w:p w14:paraId="5BEC57B1" w14:textId="77777777" w:rsidR="0026514E" w:rsidRPr="00BD127A" w:rsidRDefault="0026514E" w:rsidP="00E46AE7">
            <w:pPr>
              <w:spacing w:line="276"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color w:val="000000" w:themeColor="text1"/>
              </w:rPr>
            </w:pPr>
            <w:r w:rsidRPr="00BD127A">
              <w:rPr>
                <w:rFonts w:ascii="Trebuchet MS" w:hAnsi="Trebuchet MS" w:cs="Arial"/>
                <w:color w:val="000000" w:themeColor="text1"/>
              </w:rPr>
              <w:t>10 años</w:t>
            </w:r>
          </w:p>
        </w:tc>
      </w:tr>
      <w:tr w:rsidR="0026514E" w:rsidRPr="00BD127A" w14:paraId="0E61F31B" w14:textId="77777777" w:rsidTr="009D2D7B">
        <w:tc>
          <w:tcPr>
            <w:cnfStyle w:val="001000000000" w:firstRow="0" w:lastRow="0" w:firstColumn="1" w:lastColumn="0" w:oddVBand="0" w:evenVBand="0" w:oddHBand="0" w:evenHBand="0" w:firstRowFirstColumn="0" w:firstRowLastColumn="0" w:lastRowFirstColumn="0" w:lastRowLastColumn="0"/>
            <w:tcW w:w="4378" w:type="dxa"/>
          </w:tcPr>
          <w:p w14:paraId="626885E1" w14:textId="77777777" w:rsidR="0026514E" w:rsidRPr="00BD127A" w:rsidRDefault="0026514E" w:rsidP="00E46AE7">
            <w:pPr>
              <w:spacing w:line="276" w:lineRule="auto"/>
              <w:jc w:val="both"/>
              <w:rPr>
                <w:rFonts w:ascii="Trebuchet MS" w:hAnsi="Trebuchet MS" w:cs="Arial"/>
              </w:rPr>
            </w:pPr>
            <w:r w:rsidRPr="00BD127A">
              <w:rPr>
                <w:rFonts w:ascii="Trebuchet MS" w:hAnsi="Trebuchet MS" w:cs="Arial"/>
              </w:rPr>
              <w:t>Equipo de cómputo y comunicación.</w:t>
            </w:r>
          </w:p>
        </w:tc>
        <w:tc>
          <w:tcPr>
            <w:tcW w:w="4342" w:type="dxa"/>
          </w:tcPr>
          <w:p w14:paraId="5EE4E63F" w14:textId="5AC05418" w:rsidR="0026514E" w:rsidRPr="00BD127A" w:rsidRDefault="0026514E" w:rsidP="00E46AE7">
            <w:pPr>
              <w:spacing w:line="276"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rPr>
            </w:pPr>
            <w:r w:rsidRPr="00BD127A">
              <w:rPr>
                <w:rFonts w:ascii="Trebuchet MS" w:hAnsi="Trebuchet MS" w:cs="Arial"/>
              </w:rPr>
              <w:t xml:space="preserve">   </w:t>
            </w:r>
            <w:r w:rsidR="00B64DDF">
              <w:rPr>
                <w:rFonts w:ascii="Trebuchet MS" w:hAnsi="Trebuchet MS" w:cs="Arial"/>
              </w:rPr>
              <w:t>5</w:t>
            </w:r>
            <w:r w:rsidRPr="00BD127A">
              <w:rPr>
                <w:rFonts w:ascii="Trebuchet MS" w:hAnsi="Trebuchet MS" w:cs="Arial"/>
              </w:rPr>
              <w:t xml:space="preserve"> años</w:t>
            </w:r>
          </w:p>
        </w:tc>
      </w:tr>
      <w:tr w:rsidR="0026514E" w:rsidRPr="00BD127A" w14:paraId="71A40E9B" w14:textId="77777777" w:rsidTr="009D2D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78" w:type="dxa"/>
          </w:tcPr>
          <w:p w14:paraId="5EB7FBB8" w14:textId="77777777" w:rsidR="0026514E" w:rsidRPr="00BD127A" w:rsidRDefault="00BE41C6" w:rsidP="00E46AE7">
            <w:pPr>
              <w:tabs>
                <w:tab w:val="left" w:pos="1379"/>
              </w:tabs>
              <w:jc w:val="both"/>
              <w:rPr>
                <w:rFonts w:ascii="Trebuchet MS" w:hAnsi="Trebuchet MS" w:cs="Arial"/>
              </w:rPr>
            </w:pPr>
            <w:r w:rsidRPr="00BD127A">
              <w:rPr>
                <w:rFonts w:ascii="Trebuchet MS" w:hAnsi="Trebuchet MS" w:cs="Arial"/>
              </w:rPr>
              <w:t xml:space="preserve">Equipo de transporte, tracción y elevación </w:t>
            </w:r>
          </w:p>
        </w:tc>
        <w:tc>
          <w:tcPr>
            <w:tcW w:w="4342" w:type="dxa"/>
          </w:tcPr>
          <w:p w14:paraId="5340A26D" w14:textId="456FF864" w:rsidR="0026514E" w:rsidRPr="00BD127A" w:rsidRDefault="0026514E" w:rsidP="00E46AE7">
            <w:pPr>
              <w:spacing w:line="276"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rPr>
            </w:pPr>
            <w:r w:rsidRPr="00BD127A">
              <w:rPr>
                <w:rFonts w:ascii="Trebuchet MS" w:hAnsi="Trebuchet MS" w:cs="Arial"/>
              </w:rPr>
              <w:t xml:space="preserve">   </w:t>
            </w:r>
            <w:r w:rsidR="000C19BD">
              <w:rPr>
                <w:rFonts w:ascii="Trebuchet MS" w:hAnsi="Trebuchet MS" w:cs="Arial"/>
              </w:rPr>
              <w:t>10</w:t>
            </w:r>
            <w:r w:rsidRPr="00BD127A">
              <w:rPr>
                <w:rFonts w:ascii="Trebuchet MS" w:hAnsi="Trebuchet MS" w:cs="Arial"/>
              </w:rPr>
              <w:t xml:space="preserve"> años</w:t>
            </w:r>
          </w:p>
        </w:tc>
      </w:tr>
      <w:tr w:rsidR="00BE41C6" w:rsidRPr="00BD127A" w14:paraId="20A568A7" w14:textId="77777777" w:rsidTr="009D2D7B">
        <w:tc>
          <w:tcPr>
            <w:cnfStyle w:val="001000000000" w:firstRow="0" w:lastRow="0" w:firstColumn="1" w:lastColumn="0" w:oddVBand="0" w:evenVBand="0" w:oddHBand="0" w:evenHBand="0" w:firstRowFirstColumn="0" w:firstRowLastColumn="0" w:lastRowFirstColumn="0" w:lastRowLastColumn="0"/>
            <w:tcW w:w="4378" w:type="dxa"/>
          </w:tcPr>
          <w:p w14:paraId="3DD13670" w14:textId="77777777" w:rsidR="00BE41C6" w:rsidRPr="00BD127A" w:rsidRDefault="00BE41C6" w:rsidP="00E46AE7">
            <w:pPr>
              <w:tabs>
                <w:tab w:val="left" w:pos="1379"/>
              </w:tabs>
              <w:jc w:val="both"/>
              <w:rPr>
                <w:rFonts w:ascii="Trebuchet MS" w:hAnsi="Trebuchet MS" w:cs="Arial"/>
              </w:rPr>
            </w:pPr>
            <w:r w:rsidRPr="00BD127A">
              <w:rPr>
                <w:rFonts w:ascii="Trebuchet MS" w:hAnsi="Trebuchet MS" w:cs="Arial"/>
              </w:rPr>
              <w:t>Equipos de comedor, cocina, despensa y hotelería</w:t>
            </w:r>
          </w:p>
        </w:tc>
        <w:tc>
          <w:tcPr>
            <w:tcW w:w="4342" w:type="dxa"/>
          </w:tcPr>
          <w:p w14:paraId="1E223058" w14:textId="2765FF76" w:rsidR="00BE41C6" w:rsidRPr="00BD127A" w:rsidRDefault="00A65AB0" w:rsidP="00E46AE7">
            <w:pPr>
              <w:spacing w:line="276"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rPr>
            </w:pPr>
            <w:r w:rsidRPr="00BD127A">
              <w:rPr>
                <w:rFonts w:ascii="Trebuchet MS" w:hAnsi="Trebuchet MS" w:cs="Arial"/>
              </w:rPr>
              <w:t xml:space="preserve">   5 años</w:t>
            </w:r>
          </w:p>
        </w:tc>
      </w:tr>
    </w:tbl>
    <w:p w14:paraId="04AC897E" w14:textId="77777777" w:rsidR="0026514E" w:rsidRPr="00BD127A" w:rsidRDefault="0026514E" w:rsidP="00E46AE7">
      <w:pPr>
        <w:pStyle w:val="Prrafodelista"/>
        <w:jc w:val="both"/>
        <w:rPr>
          <w:rFonts w:ascii="Trebuchet MS" w:hAnsi="Trebuchet MS" w:cs="Arial"/>
        </w:rPr>
      </w:pPr>
    </w:p>
    <w:p w14:paraId="6A234A70" w14:textId="77777777" w:rsidR="0026514E" w:rsidRPr="00BD127A" w:rsidRDefault="0026514E" w:rsidP="00E46AE7">
      <w:pPr>
        <w:spacing w:before="252" w:line="280" w:lineRule="auto"/>
        <w:ind w:right="131"/>
        <w:jc w:val="both"/>
        <w:rPr>
          <w:rFonts w:ascii="Trebuchet MS" w:hAnsi="Trebuchet MS" w:cs="Arial"/>
          <w:color w:val="000000"/>
          <w:spacing w:val="-8"/>
          <w:lang w:val="es-ES"/>
        </w:rPr>
      </w:pPr>
      <w:r w:rsidRPr="00BD127A">
        <w:rPr>
          <w:rFonts w:ascii="Trebuchet MS" w:hAnsi="Trebuchet MS" w:cs="Arial"/>
          <w:color w:val="000000"/>
          <w:spacing w:val="-3"/>
          <w:lang w:val="es-ES"/>
        </w:rPr>
        <w:t xml:space="preserve">La distribución sistemática del valor depreciable del activo a lo largo de la vida útil se llevará a </w:t>
      </w:r>
      <w:r w:rsidRPr="00BD127A">
        <w:rPr>
          <w:rFonts w:ascii="Trebuchet MS" w:hAnsi="Trebuchet MS" w:cs="Arial"/>
          <w:color w:val="000000"/>
          <w:spacing w:val="-5"/>
          <w:lang w:val="es-ES"/>
        </w:rPr>
        <w:t xml:space="preserve">cabo mediante un método de depreciación que refleje el patrón de consumo de los beneficios </w:t>
      </w:r>
      <w:r w:rsidRPr="00BD127A">
        <w:rPr>
          <w:rFonts w:ascii="Trebuchet MS" w:hAnsi="Trebuchet MS" w:cs="Arial"/>
          <w:color w:val="000000"/>
          <w:spacing w:val="-6"/>
          <w:lang w:val="es-ES"/>
        </w:rPr>
        <w:t xml:space="preserve">económicos futuros del activo. Pueden utilizarse diversos métodos de depreciación para distribuir </w:t>
      </w:r>
      <w:r w:rsidRPr="00BD127A">
        <w:rPr>
          <w:rFonts w:ascii="Trebuchet MS" w:hAnsi="Trebuchet MS" w:cs="Arial"/>
          <w:color w:val="000000"/>
          <w:spacing w:val="-5"/>
          <w:lang w:val="es-ES"/>
        </w:rPr>
        <w:t>el valor depreciable</w:t>
      </w:r>
      <w:r w:rsidR="00BE41C6" w:rsidRPr="00BD127A">
        <w:rPr>
          <w:rFonts w:ascii="Trebuchet MS" w:hAnsi="Trebuchet MS" w:cs="Arial"/>
          <w:color w:val="000000"/>
          <w:spacing w:val="-5"/>
          <w:lang w:val="es-ES"/>
        </w:rPr>
        <w:t xml:space="preserve"> sin embargo el método escogido por la entidad será el método lineal</w:t>
      </w:r>
      <w:r w:rsidRPr="00BD127A">
        <w:rPr>
          <w:rFonts w:ascii="Trebuchet MS" w:hAnsi="Trebuchet MS" w:cs="Arial"/>
          <w:color w:val="000000"/>
          <w:spacing w:val="-7"/>
          <w:lang w:val="es-ES"/>
        </w:rPr>
        <w:t>. El método de depre</w:t>
      </w:r>
      <w:r w:rsidR="00BE41C6" w:rsidRPr="00BD127A">
        <w:rPr>
          <w:rFonts w:ascii="Trebuchet MS" w:hAnsi="Trebuchet MS" w:cs="Arial"/>
          <w:color w:val="000000"/>
          <w:spacing w:val="-7"/>
          <w:lang w:val="es-ES"/>
        </w:rPr>
        <w:t xml:space="preserve">ciación definido </w:t>
      </w:r>
      <w:r w:rsidRPr="00BD127A">
        <w:rPr>
          <w:rFonts w:ascii="Trebuchet MS" w:hAnsi="Trebuchet MS" w:cs="Arial"/>
          <w:color w:val="000000"/>
          <w:spacing w:val="-4"/>
          <w:lang w:val="es-ES"/>
        </w:rPr>
        <w:t xml:space="preserve">se aplicará uniformemente en todos los periodos, a menos que se produzca un cambio </w:t>
      </w:r>
      <w:r w:rsidRPr="00BD127A">
        <w:rPr>
          <w:rFonts w:ascii="Trebuchet MS" w:hAnsi="Trebuchet MS" w:cs="Arial"/>
          <w:color w:val="000000"/>
          <w:spacing w:val="-8"/>
          <w:lang w:val="es-ES"/>
        </w:rPr>
        <w:t xml:space="preserve">en el patrón esperado de consumo de los beneficios económicos futuros incorporados en el activo, </w:t>
      </w:r>
      <w:r w:rsidRPr="00BD127A">
        <w:rPr>
          <w:rFonts w:ascii="Trebuchet MS" w:hAnsi="Trebuchet MS" w:cs="Arial"/>
          <w:color w:val="000000"/>
          <w:spacing w:val="-5"/>
          <w:lang w:val="es-ES"/>
        </w:rPr>
        <w:t xml:space="preserve">caso en el cual se aplicará lo </w:t>
      </w:r>
      <w:r w:rsidRPr="00BD127A">
        <w:rPr>
          <w:rFonts w:ascii="Trebuchet MS" w:hAnsi="Trebuchet MS" w:cs="Arial"/>
          <w:color w:val="000000"/>
          <w:spacing w:val="-5"/>
          <w:lang w:val="es-ES"/>
        </w:rPr>
        <w:lastRenderedPageBreak/>
        <w:t xml:space="preserve">establecido en la norma de Políticas Contables, Cambios en las </w:t>
      </w:r>
      <w:r w:rsidRPr="00BD127A">
        <w:rPr>
          <w:rFonts w:ascii="Trebuchet MS" w:hAnsi="Trebuchet MS" w:cs="Arial"/>
          <w:color w:val="000000"/>
          <w:spacing w:val="-8"/>
          <w:lang w:val="es-ES"/>
        </w:rPr>
        <w:t>Estimaciones Contables y Corrección de Errores.</w:t>
      </w:r>
    </w:p>
    <w:p w14:paraId="66EB9635" w14:textId="77777777" w:rsidR="009F7813" w:rsidRPr="00BD127A" w:rsidRDefault="009F7813" w:rsidP="00E46AE7">
      <w:pPr>
        <w:spacing w:before="252" w:line="280" w:lineRule="auto"/>
        <w:ind w:right="131"/>
        <w:jc w:val="both"/>
        <w:rPr>
          <w:rFonts w:ascii="Trebuchet MS" w:hAnsi="Trebuchet MS" w:cs="Arial"/>
          <w:color w:val="000000"/>
          <w:spacing w:val="-4"/>
          <w:lang w:val="es-ES"/>
        </w:rPr>
      </w:pPr>
      <w:r w:rsidRPr="00BD127A">
        <w:rPr>
          <w:rFonts w:ascii="Trebuchet MS" w:hAnsi="Trebuchet MS" w:cs="Arial"/>
          <w:color w:val="000000"/>
          <w:spacing w:val="-4"/>
          <w:lang w:val="es-ES"/>
        </w:rPr>
        <w:t xml:space="preserve">La depreciación de un activo cesará cuando se produzca la baja en cuentas o cuando el valor </w:t>
      </w:r>
      <w:r w:rsidRPr="00BD127A">
        <w:rPr>
          <w:rFonts w:ascii="Trebuchet MS" w:hAnsi="Trebuchet MS" w:cs="Arial"/>
          <w:color w:val="000000"/>
          <w:spacing w:val="-7"/>
          <w:lang w:val="es-ES"/>
        </w:rPr>
        <w:t xml:space="preserve">residual del activo supere el valor en libros </w:t>
      </w:r>
      <w:proofErr w:type="gramStart"/>
      <w:r w:rsidRPr="00BD127A">
        <w:rPr>
          <w:rFonts w:ascii="Trebuchet MS" w:hAnsi="Trebuchet MS" w:cs="Arial"/>
          <w:color w:val="000000"/>
          <w:spacing w:val="-7"/>
          <w:lang w:val="es-ES"/>
        </w:rPr>
        <w:t>del mismo</w:t>
      </w:r>
      <w:proofErr w:type="gramEnd"/>
      <w:r w:rsidRPr="00BD127A">
        <w:rPr>
          <w:rFonts w:ascii="Trebuchet MS" w:hAnsi="Trebuchet MS" w:cs="Arial"/>
          <w:color w:val="000000"/>
          <w:spacing w:val="-7"/>
          <w:lang w:val="es-ES"/>
        </w:rPr>
        <w:t xml:space="preserve">. La depreciación no cesará cuando el activo </w:t>
      </w:r>
      <w:r w:rsidRPr="00BD127A">
        <w:rPr>
          <w:rFonts w:ascii="Trebuchet MS" w:hAnsi="Trebuchet MS" w:cs="Arial"/>
          <w:color w:val="000000"/>
          <w:spacing w:val="-9"/>
          <w:lang w:val="es-ES"/>
        </w:rPr>
        <w:t xml:space="preserve">esté sin utilizar o se haya retirado del uso activo ni cuando el activo sea objeto de operaciones de </w:t>
      </w:r>
      <w:r w:rsidRPr="00BD127A">
        <w:rPr>
          <w:rFonts w:ascii="Trebuchet MS" w:hAnsi="Trebuchet MS" w:cs="Arial"/>
          <w:color w:val="000000"/>
          <w:spacing w:val="-5"/>
          <w:lang w:val="es-ES"/>
        </w:rPr>
        <w:t xml:space="preserve">reparación y mantenimiento. Sin embargo, si se utilizan métodos de depreciación en función del </w:t>
      </w:r>
      <w:r w:rsidRPr="00BD127A">
        <w:rPr>
          <w:rFonts w:ascii="Trebuchet MS" w:hAnsi="Trebuchet MS" w:cs="Arial"/>
          <w:color w:val="000000"/>
          <w:spacing w:val="-3"/>
          <w:lang w:val="es-ES"/>
        </w:rPr>
        <w:t xml:space="preserve">uso, el cargo por depreciación podría ser nulo cuando no tenga lugar ninguna actividad de </w:t>
      </w:r>
      <w:r w:rsidRPr="00BD127A">
        <w:rPr>
          <w:rFonts w:ascii="Trebuchet MS" w:hAnsi="Trebuchet MS" w:cs="Arial"/>
          <w:color w:val="000000"/>
          <w:spacing w:val="-8"/>
          <w:lang w:val="es-ES"/>
        </w:rPr>
        <w:t>producción.</w:t>
      </w:r>
    </w:p>
    <w:p w14:paraId="76EE6231" w14:textId="34575648" w:rsidR="009F7813" w:rsidRPr="00BD127A" w:rsidRDefault="009F7813" w:rsidP="00E46AE7">
      <w:pPr>
        <w:spacing w:before="288" w:line="280" w:lineRule="auto"/>
        <w:ind w:right="131"/>
        <w:jc w:val="both"/>
        <w:rPr>
          <w:rFonts w:ascii="Trebuchet MS" w:hAnsi="Trebuchet MS" w:cs="Arial"/>
          <w:color w:val="000000"/>
          <w:spacing w:val="-6"/>
          <w:lang w:val="es-ES"/>
        </w:rPr>
      </w:pPr>
      <w:r w:rsidRPr="00BD127A">
        <w:rPr>
          <w:rFonts w:ascii="Trebuchet MS" w:hAnsi="Trebuchet MS" w:cs="Arial"/>
          <w:color w:val="000000"/>
          <w:spacing w:val="-6"/>
          <w:lang w:val="es-ES"/>
        </w:rPr>
        <w:t xml:space="preserve">El valor residual, la vida útil y el método de depreciación serán revisados, como mínimo, al término de cada periodo contable y si existe un cambio significativo en estas variables, se ajustarán para </w:t>
      </w:r>
      <w:r w:rsidRPr="00BD127A">
        <w:rPr>
          <w:rFonts w:ascii="Trebuchet MS" w:hAnsi="Trebuchet MS" w:cs="Arial"/>
          <w:color w:val="000000"/>
          <w:spacing w:val="-5"/>
          <w:lang w:val="es-ES"/>
        </w:rPr>
        <w:t xml:space="preserve">reflejar el nuevo patrón de consumo de los beneficios económicos futuros. Dicho cambio se </w:t>
      </w:r>
      <w:r w:rsidRPr="00BD127A">
        <w:rPr>
          <w:rFonts w:ascii="Trebuchet MS" w:hAnsi="Trebuchet MS" w:cs="Arial"/>
          <w:color w:val="000000"/>
          <w:spacing w:val="-3"/>
          <w:lang w:val="es-ES"/>
        </w:rPr>
        <w:t>contabilizará como un cambio en una estimación</w:t>
      </w:r>
      <w:r w:rsidR="005F378C" w:rsidRPr="00BD127A">
        <w:rPr>
          <w:rFonts w:ascii="Trebuchet MS" w:hAnsi="Trebuchet MS" w:cs="Arial"/>
          <w:color w:val="000000"/>
          <w:spacing w:val="-3"/>
          <w:lang w:val="es-ES"/>
        </w:rPr>
        <w:t xml:space="preserve"> contable, de conformidad con lo</w:t>
      </w:r>
      <w:r w:rsidRPr="00BD127A">
        <w:rPr>
          <w:rFonts w:ascii="Trebuchet MS" w:hAnsi="Trebuchet MS" w:cs="Arial"/>
          <w:color w:val="000000"/>
          <w:spacing w:val="-3"/>
          <w:lang w:val="es-ES"/>
        </w:rPr>
        <w:t xml:space="preserve"> establecido en los requerimientos del estándar de </w:t>
      </w:r>
      <w:r w:rsidRPr="00BD127A">
        <w:rPr>
          <w:rFonts w:ascii="Trebuchet MS" w:hAnsi="Trebuchet MS" w:cs="Arial"/>
          <w:color w:val="000000"/>
          <w:spacing w:val="-8"/>
          <w:lang w:val="es-ES"/>
        </w:rPr>
        <w:t>Políticas Contables, Cambios en las Estimaciones Contables y Corrección de Errores.</w:t>
      </w:r>
    </w:p>
    <w:p w14:paraId="3239E411" w14:textId="4D9F5EE0" w:rsidR="009F7813" w:rsidRDefault="009F7813" w:rsidP="00E46AE7">
      <w:pPr>
        <w:spacing w:before="252" w:line="280" w:lineRule="auto"/>
        <w:ind w:right="131"/>
        <w:jc w:val="both"/>
        <w:rPr>
          <w:rFonts w:ascii="Trebuchet MS" w:hAnsi="Trebuchet MS" w:cs="Arial"/>
          <w:color w:val="000000"/>
          <w:spacing w:val="-8"/>
          <w:lang w:val="es-ES"/>
        </w:rPr>
      </w:pPr>
      <w:r w:rsidRPr="00BD127A">
        <w:rPr>
          <w:rFonts w:ascii="Trebuchet MS" w:hAnsi="Trebuchet MS" w:cs="Arial"/>
          <w:color w:val="000000"/>
          <w:spacing w:val="-8"/>
          <w:lang w:val="es-ES"/>
        </w:rPr>
        <w:t xml:space="preserve">Para efectos de determinar el deterioro de una propiedad, planta y equipo, la </w:t>
      </w:r>
      <w:r w:rsidR="0098519C" w:rsidRPr="00BD127A">
        <w:rPr>
          <w:rFonts w:ascii="Trebuchet MS" w:hAnsi="Trebuchet MS" w:cs="Arial"/>
          <w:color w:val="000000"/>
          <w:spacing w:val="-8"/>
          <w:lang w:val="es-ES"/>
        </w:rPr>
        <w:t>entidad</w:t>
      </w:r>
      <w:r w:rsidRPr="00BD127A">
        <w:rPr>
          <w:rFonts w:ascii="Trebuchet MS" w:hAnsi="Trebuchet MS" w:cs="Arial"/>
          <w:color w:val="000000"/>
          <w:spacing w:val="-8"/>
          <w:lang w:val="es-ES"/>
        </w:rPr>
        <w:t xml:space="preserve"> </w:t>
      </w:r>
      <w:r w:rsidR="006A2EEB">
        <w:rPr>
          <w:rFonts w:ascii="Trebuchet MS" w:hAnsi="Trebuchet MS" w:cs="Arial"/>
          <w:color w:val="000000"/>
          <w:spacing w:val="-8"/>
          <w:lang w:val="es-ES"/>
        </w:rPr>
        <w:t xml:space="preserve">primero </w:t>
      </w:r>
      <w:proofErr w:type="gramStart"/>
      <w:r w:rsidR="006A2EEB">
        <w:rPr>
          <w:rFonts w:ascii="Trebuchet MS" w:hAnsi="Trebuchet MS" w:cs="Arial"/>
          <w:color w:val="000000"/>
          <w:spacing w:val="-6"/>
          <w:lang w:val="es-ES"/>
        </w:rPr>
        <w:t>analizará  la</w:t>
      </w:r>
      <w:proofErr w:type="gramEnd"/>
      <w:r w:rsidR="006A2EEB">
        <w:rPr>
          <w:rFonts w:ascii="Trebuchet MS" w:hAnsi="Trebuchet MS" w:cs="Arial"/>
          <w:color w:val="000000"/>
          <w:spacing w:val="-6"/>
          <w:lang w:val="es-ES"/>
        </w:rPr>
        <w:t xml:space="preserve"> materialidad de la PPE para determinar si le es pertinente aplicar lo establecido en la política de  Deterioro y si es material</w:t>
      </w:r>
      <w:r w:rsidR="006A2EEB" w:rsidRPr="00BD127A">
        <w:rPr>
          <w:rFonts w:ascii="Trebuchet MS" w:hAnsi="Trebuchet MS" w:cs="Arial"/>
          <w:color w:val="000000"/>
          <w:spacing w:val="-8"/>
          <w:lang w:val="es-ES"/>
        </w:rPr>
        <w:t xml:space="preserve"> </w:t>
      </w:r>
      <w:r w:rsidRPr="00BD127A">
        <w:rPr>
          <w:rFonts w:ascii="Trebuchet MS" w:hAnsi="Trebuchet MS" w:cs="Arial"/>
          <w:color w:val="000000"/>
          <w:spacing w:val="-8"/>
          <w:lang w:val="es-ES"/>
        </w:rPr>
        <w:t xml:space="preserve">aplicará lo </w:t>
      </w:r>
      <w:r w:rsidRPr="00BD127A">
        <w:rPr>
          <w:rFonts w:ascii="Trebuchet MS" w:hAnsi="Trebuchet MS" w:cs="Arial"/>
          <w:color w:val="000000"/>
          <w:spacing w:val="-6"/>
          <w:lang w:val="es-ES"/>
        </w:rPr>
        <w:t>establecido en la política de Deterioro del Valor de los Activos</w:t>
      </w:r>
      <w:r w:rsidR="005F378C" w:rsidRPr="00BD127A">
        <w:rPr>
          <w:rFonts w:ascii="Trebuchet MS" w:hAnsi="Trebuchet MS" w:cs="Arial"/>
          <w:color w:val="000000"/>
          <w:spacing w:val="-6"/>
          <w:lang w:val="es-ES"/>
        </w:rPr>
        <w:t xml:space="preserve"> generadores de efectivo en la norma de Deterioro del valor de los activos no generadores de efectivo</w:t>
      </w:r>
      <w:r w:rsidR="006A2EEB">
        <w:rPr>
          <w:rFonts w:ascii="Trebuchet MS" w:hAnsi="Trebuchet MS" w:cs="Arial"/>
          <w:color w:val="000000"/>
          <w:spacing w:val="-6"/>
          <w:lang w:val="es-ES"/>
        </w:rPr>
        <w:t xml:space="preserve"> y. </w:t>
      </w:r>
      <w:r w:rsidRPr="00BD127A">
        <w:rPr>
          <w:rFonts w:ascii="Trebuchet MS" w:hAnsi="Trebuchet MS" w:cs="Arial"/>
          <w:color w:val="000000"/>
          <w:spacing w:val="-6"/>
          <w:lang w:val="es-ES"/>
        </w:rPr>
        <w:t xml:space="preserve"> La compensación procedente de </w:t>
      </w:r>
      <w:r w:rsidRPr="00BD127A">
        <w:rPr>
          <w:rFonts w:ascii="Trebuchet MS" w:hAnsi="Trebuchet MS" w:cs="Arial"/>
          <w:color w:val="000000"/>
          <w:spacing w:val="-4"/>
          <w:lang w:val="es-ES"/>
        </w:rPr>
        <w:t xml:space="preserve">terceros por elementos deteriorados de </w:t>
      </w:r>
      <w:r w:rsidR="00256642" w:rsidRPr="00BD127A">
        <w:rPr>
          <w:rFonts w:ascii="Trebuchet MS" w:hAnsi="Trebuchet MS" w:cs="Arial"/>
          <w:color w:val="000000"/>
          <w:spacing w:val="-4"/>
          <w:lang w:val="es-ES"/>
        </w:rPr>
        <w:t>propiedades</w:t>
      </w:r>
      <w:r w:rsidRPr="00BD127A">
        <w:rPr>
          <w:rFonts w:ascii="Trebuchet MS" w:hAnsi="Trebuchet MS" w:cs="Arial"/>
          <w:color w:val="000000"/>
          <w:spacing w:val="-4"/>
          <w:lang w:val="es-ES"/>
        </w:rPr>
        <w:t xml:space="preserve"> planta y equipo, o por indemnizaciones </w:t>
      </w:r>
      <w:r w:rsidRPr="00BD127A">
        <w:rPr>
          <w:rFonts w:ascii="Trebuchet MS" w:hAnsi="Trebuchet MS" w:cs="Arial"/>
          <w:color w:val="000000"/>
          <w:spacing w:val="-11"/>
          <w:lang w:val="es-ES"/>
        </w:rPr>
        <w:t xml:space="preserve">recibidas producto de pérdidas o abandonos se reconocerá como ingreso en el momento en que la </w:t>
      </w:r>
      <w:r w:rsidRPr="00BD127A">
        <w:rPr>
          <w:rFonts w:ascii="Trebuchet MS" w:hAnsi="Trebuchet MS" w:cs="Arial"/>
          <w:color w:val="000000"/>
          <w:spacing w:val="-8"/>
          <w:lang w:val="es-ES"/>
        </w:rPr>
        <w:t>compensación sea exigible.</w:t>
      </w:r>
    </w:p>
    <w:p w14:paraId="3AFBD7FB" w14:textId="160851B0" w:rsidR="006A2EEB" w:rsidRPr="00BD127A" w:rsidRDefault="006A2EEB" w:rsidP="00E46AE7">
      <w:pPr>
        <w:spacing w:before="252" w:line="280" w:lineRule="auto"/>
        <w:ind w:right="131"/>
        <w:jc w:val="both"/>
        <w:rPr>
          <w:rFonts w:ascii="Trebuchet MS" w:hAnsi="Trebuchet MS" w:cs="Arial"/>
          <w:color w:val="000000"/>
          <w:spacing w:val="-3"/>
          <w:lang w:val="es-ES"/>
        </w:rPr>
      </w:pPr>
      <w:r>
        <w:rPr>
          <w:rFonts w:ascii="Trebuchet MS" w:hAnsi="Trebuchet MS" w:cs="Arial"/>
          <w:color w:val="000000"/>
          <w:spacing w:val="-3"/>
          <w:lang w:val="es-ES"/>
        </w:rPr>
        <w:t xml:space="preserve">Para aplicar </w:t>
      </w:r>
    </w:p>
    <w:p w14:paraId="01973CDF" w14:textId="77777777" w:rsidR="00FB00B8" w:rsidRPr="00BD127A" w:rsidRDefault="009F7813" w:rsidP="00E46AE7">
      <w:pPr>
        <w:pStyle w:val="Ttulo3"/>
        <w:numPr>
          <w:ilvl w:val="2"/>
          <w:numId w:val="2"/>
        </w:numPr>
        <w:jc w:val="both"/>
        <w:rPr>
          <w:rFonts w:ascii="Trebuchet MS" w:hAnsi="Trebuchet MS" w:cs="Arial"/>
          <w:color w:val="auto"/>
          <w:lang w:val="es-ES"/>
        </w:rPr>
      </w:pPr>
      <w:bookmarkStart w:id="62" w:name="_Toc64005920"/>
      <w:r w:rsidRPr="00BD127A">
        <w:rPr>
          <w:rFonts w:ascii="Trebuchet MS" w:hAnsi="Trebuchet MS" w:cs="Arial"/>
          <w:color w:val="auto"/>
          <w:lang w:val="es-ES"/>
        </w:rPr>
        <w:t>Baja en cuentas</w:t>
      </w:r>
      <w:bookmarkEnd w:id="62"/>
    </w:p>
    <w:p w14:paraId="2206E1CC" w14:textId="3296CA9E" w:rsidR="009F7813" w:rsidRPr="00BD127A" w:rsidRDefault="009F7813" w:rsidP="00E46AE7">
      <w:pPr>
        <w:spacing w:before="288" w:line="280" w:lineRule="auto"/>
        <w:ind w:right="131"/>
        <w:jc w:val="both"/>
        <w:rPr>
          <w:rFonts w:ascii="Trebuchet MS" w:hAnsi="Trebuchet MS" w:cs="Arial"/>
          <w:color w:val="000000"/>
          <w:lang w:val="es-ES"/>
        </w:rPr>
      </w:pPr>
      <w:r w:rsidRPr="00BD127A">
        <w:rPr>
          <w:rFonts w:ascii="Trebuchet MS" w:hAnsi="Trebuchet MS" w:cs="Arial"/>
          <w:color w:val="000000"/>
          <w:lang w:val="es-ES"/>
        </w:rPr>
        <w:t xml:space="preserve">Un elemento de </w:t>
      </w:r>
      <w:r w:rsidR="00256642" w:rsidRPr="00BD127A">
        <w:rPr>
          <w:rFonts w:ascii="Trebuchet MS" w:hAnsi="Trebuchet MS" w:cs="Arial"/>
          <w:color w:val="000000"/>
          <w:lang w:val="es-ES"/>
        </w:rPr>
        <w:t>propiedades</w:t>
      </w:r>
      <w:r w:rsidRPr="00BD127A">
        <w:rPr>
          <w:rFonts w:ascii="Trebuchet MS" w:hAnsi="Trebuchet MS" w:cs="Arial"/>
          <w:color w:val="000000"/>
          <w:lang w:val="es-ES"/>
        </w:rPr>
        <w:t xml:space="preserve"> planta y equipo se dará de baja cuando no cumpla con los </w:t>
      </w:r>
      <w:r w:rsidRPr="00BD127A">
        <w:rPr>
          <w:rFonts w:ascii="Trebuchet MS" w:hAnsi="Trebuchet MS" w:cs="Arial"/>
          <w:color w:val="000000"/>
          <w:spacing w:val="-6"/>
          <w:lang w:val="es-ES"/>
        </w:rPr>
        <w:t xml:space="preserve">requerimientos establecidos para que se reconozca como propiedades, planta y equipo. Esto se </w:t>
      </w:r>
      <w:r w:rsidRPr="00BD127A">
        <w:rPr>
          <w:rFonts w:ascii="Trebuchet MS" w:hAnsi="Trebuchet MS" w:cs="Arial"/>
          <w:color w:val="000000"/>
          <w:spacing w:val="-5"/>
          <w:lang w:val="es-ES"/>
        </w:rPr>
        <w:t xml:space="preserve">puede presentar cuando el elemento se disponga o, cuando no se espere obtener beneficios </w:t>
      </w:r>
      <w:r w:rsidRPr="00BD127A">
        <w:rPr>
          <w:rFonts w:ascii="Trebuchet MS" w:hAnsi="Trebuchet MS" w:cs="Arial"/>
          <w:color w:val="000000"/>
          <w:spacing w:val="-3"/>
          <w:lang w:val="es-ES"/>
        </w:rPr>
        <w:t xml:space="preserve">económicos futuros por su uso o enajenación. La pérdida o ganancia originada en la baja en </w:t>
      </w:r>
      <w:r w:rsidRPr="00BD127A">
        <w:rPr>
          <w:rFonts w:ascii="Trebuchet MS" w:hAnsi="Trebuchet MS" w:cs="Arial"/>
          <w:color w:val="000000"/>
          <w:spacing w:val="-5"/>
          <w:lang w:val="es-ES"/>
        </w:rPr>
        <w:t>cuentas de un elemento de propiedades, planta y equipo afectará el resultado del periodo.</w:t>
      </w:r>
    </w:p>
    <w:p w14:paraId="7D111E15" w14:textId="77777777" w:rsidR="009F7813" w:rsidRPr="00BD127A" w:rsidRDefault="009F7813" w:rsidP="00E46AE7">
      <w:pPr>
        <w:spacing w:before="252" w:line="280" w:lineRule="auto"/>
        <w:ind w:right="131"/>
        <w:jc w:val="both"/>
        <w:rPr>
          <w:rFonts w:ascii="Trebuchet MS" w:hAnsi="Trebuchet MS" w:cs="Arial"/>
          <w:color w:val="000000"/>
          <w:spacing w:val="-3"/>
          <w:lang w:val="es-ES"/>
        </w:rPr>
      </w:pPr>
      <w:r w:rsidRPr="00BD127A">
        <w:rPr>
          <w:rFonts w:ascii="Trebuchet MS" w:hAnsi="Trebuchet MS" w:cs="Arial"/>
          <w:color w:val="000000"/>
          <w:spacing w:val="-3"/>
          <w:lang w:val="es-ES"/>
        </w:rPr>
        <w:t xml:space="preserve">El costo de las inspecciones generales necesarias para que el activo continúe operando se </w:t>
      </w:r>
      <w:r w:rsidRPr="00BD127A">
        <w:rPr>
          <w:rFonts w:ascii="Trebuchet MS" w:hAnsi="Trebuchet MS" w:cs="Arial"/>
          <w:color w:val="000000"/>
          <w:spacing w:val="-9"/>
          <w:lang w:val="es-ES"/>
        </w:rPr>
        <w:t xml:space="preserve">incorporará como mayor valor del elemento asociado, previa baja en cuentas del valor en libros de </w:t>
      </w:r>
      <w:r w:rsidRPr="00BD127A">
        <w:rPr>
          <w:rFonts w:ascii="Trebuchet MS" w:hAnsi="Trebuchet MS" w:cs="Arial"/>
          <w:color w:val="000000"/>
          <w:spacing w:val="-4"/>
          <w:lang w:val="es-ES"/>
        </w:rPr>
        <w:t xml:space="preserve">cualquier inspección anteriormente capitalizada. Esto se realizará con independencia de que el </w:t>
      </w:r>
      <w:r w:rsidRPr="00BD127A">
        <w:rPr>
          <w:rFonts w:ascii="Trebuchet MS" w:hAnsi="Trebuchet MS" w:cs="Arial"/>
          <w:color w:val="000000"/>
          <w:spacing w:val="-1"/>
          <w:lang w:val="es-ES"/>
        </w:rPr>
        <w:t xml:space="preserve">costo de la inspección previa se haya identificado contablemente dentro de la </w:t>
      </w:r>
      <w:r w:rsidRPr="00BD127A">
        <w:rPr>
          <w:rFonts w:ascii="Trebuchet MS" w:hAnsi="Trebuchet MS" w:cs="Arial"/>
          <w:color w:val="000000"/>
          <w:spacing w:val="-1"/>
          <w:lang w:val="es-ES"/>
        </w:rPr>
        <w:lastRenderedPageBreak/>
        <w:t xml:space="preserve">transacción mediante la cual se haya adquirido o construido dicha partida. De ser necesario, se utilizará el </w:t>
      </w:r>
      <w:r w:rsidRPr="00BD127A">
        <w:rPr>
          <w:rFonts w:ascii="Trebuchet MS" w:hAnsi="Trebuchet MS" w:cs="Arial"/>
          <w:color w:val="000000"/>
          <w:spacing w:val="-8"/>
          <w:lang w:val="es-ES"/>
        </w:rPr>
        <w:t xml:space="preserve">costo estimado de una inspección similar futura como indicador del costo que el componente de </w:t>
      </w:r>
      <w:r w:rsidRPr="00BD127A">
        <w:rPr>
          <w:rFonts w:ascii="Trebuchet MS" w:hAnsi="Trebuchet MS" w:cs="Arial"/>
          <w:color w:val="000000"/>
          <w:spacing w:val="-6"/>
          <w:lang w:val="es-ES"/>
        </w:rPr>
        <w:t>inspección tenía cuando la partida fue adquirida o construida.</w:t>
      </w:r>
    </w:p>
    <w:p w14:paraId="14BC0235" w14:textId="20E68922" w:rsidR="009F7813" w:rsidRPr="00BD127A" w:rsidRDefault="009F7813" w:rsidP="00E46AE7">
      <w:pPr>
        <w:spacing w:before="252" w:line="280" w:lineRule="auto"/>
        <w:ind w:right="131"/>
        <w:jc w:val="both"/>
        <w:rPr>
          <w:rFonts w:ascii="Trebuchet MS" w:hAnsi="Trebuchet MS" w:cs="Arial"/>
          <w:color w:val="000000"/>
          <w:spacing w:val="-8"/>
          <w:lang w:val="es-ES"/>
        </w:rPr>
      </w:pPr>
      <w:r w:rsidRPr="00BD127A">
        <w:rPr>
          <w:rFonts w:ascii="Trebuchet MS" w:hAnsi="Trebuchet MS" w:cs="Arial"/>
          <w:color w:val="000000"/>
          <w:spacing w:val="-3"/>
          <w:lang w:val="es-ES"/>
        </w:rPr>
        <w:t xml:space="preserve">Cuando un elemento de </w:t>
      </w:r>
      <w:r w:rsidR="00256642" w:rsidRPr="00BD127A">
        <w:rPr>
          <w:rFonts w:ascii="Trebuchet MS" w:hAnsi="Trebuchet MS" w:cs="Arial"/>
          <w:color w:val="000000"/>
          <w:spacing w:val="-3"/>
          <w:lang w:val="es-ES"/>
        </w:rPr>
        <w:t>propiedades</w:t>
      </w:r>
      <w:r w:rsidRPr="00BD127A">
        <w:rPr>
          <w:rFonts w:ascii="Trebuchet MS" w:hAnsi="Trebuchet MS" w:cs="Arial"/>
          <w:color w:val="000000"/>
          <w:spacing w:val="-3"/>
          <w:lang w:val="es-ES"/>
        </w:rPr>
        <w:t xml:space="preserve"> planta y equipo esté conformado por partes físicas que </w:t>
      </w:r>
      <w:r w:rsidRPr="00BD127A">
        <w:rPr>
          <w:rFonts w:ascii="Trebuchet MS" w:hAnsi="Trebuchet MS" w:cs="Arial"/>
          <w:color w:val="000000"/>
          <w:spacing w:val="-7"/>
          <w:lang w:val="es-ES"/>
        </w:rPr>
        <w:t xml:space="preserve">tengan un costo significativo con relación al costo total del mismo y sea necesaria la sustitución de una de estas partes, la </w:t>
      </w:r>
      <w:r w:rsidR="0098519C" w:rsidRPr="00BD127A">
        <w:rPr>
          <w:rFonts w:ascii="Trebuchet MS" w:hAnsi="Trebuchet MS" w:cs="Arial"/>
          <w:color w:val="000000"/>
          <w:spacing w:val="-7"/>
          <w:lang w:val="es-ES"/>
        </w:rPr>
        <w:t>entidad</w:t>
      </w:r>
      <w:r w:rsidRPr="00BD127A">
        <w:rPr>
          <w:rFonts w:ascii="Trebuchet MS" w:hAnsi="Trebuchet MS" w:cs="Arial"/>
          <w:color w:val="000000"/>
          <w:spacing w:val="-7"/>
          <w:lang w:val="es-ES"/>
        </w:rPr>
        <w:t xml:space="preserve"> reconocerá en el activo, el costo de la sustitución, previa baja en </w:t>
      </w:r>
      <w:r w:rsidRPr="00BD127A">
        <w:rPr>
          <w:rFonts w:ascii="Trebuchet MS" w:hAnsi="Trebuchet MS" w:cs="Arial"/>
          <w:color w:val="000000"/>
          <w:spacing w:val="2"/>
          <w:lang w:val="es-ES"/>
        </w:rPr>
        <w:t xml:space="preserve">cuentas de la parte sustituida. Esto se realizará con independencia de que el costo del </w:t>
      </w:r>
      <w:r w:rsidRPr="00BD127A">
        <w:rPr>
          <w:rFonts w:ascii="Trebuchet MS" w:hAnsi="Trebuchet MS" w:cs="Arial"/>
          <w:color w:val="000000"/>
          <w:spacing w:val="-5"/>
          <w:lang w:val="es-ES"/>
        </w:rPr>
        <w:t xml:space="preserve">componente se haya identificado y depreciado previamente. De ser necesario, se utilizará el costo </w:t>
      </w:r>
      <w:r w:rsidRPr="00BD127A">
        <w:rPr>
          <w:rFonts w:ascii="Trebuchet MS" w:hAnsi="Trebuchet MS" w:cs="Arial"/>
          <w:color w:val="000000"/>
          <w:spacing w:val="-8"/>
          <w:lang w:val="es-ES"/>
        </w:rPr>
        <w:t>de la sustitución como indicador del costo que el elemento sustituido tenía en el momento de su adquisición o construcción.</w:t>
      </w:r>
    </w:p>
    <w:p w14:paraId="0BAD5CC9" w14:textId="77777777" w:rsidR="009F7813" w:rsidRPr="00BD127A" w:rsidRDefault="009F7813" w:rsidP="00E46AE7">
      <w:pPr>
        <w:pStyle w:val="Ttulo3"/>
        <w:numPr>
          <w:ilvl w:val="2"/>
          <w:numId w:val="2"/>
        </w:numPr>
        <w:jc w:val="both"/>
        <w:rPr>
          <w:rFonts w:ascii="Trebuchet MS" w:hAnsi="Trebuchet MS" w:cs="Arial"/>
          <w:color w:val="auto"/>
          <w:lang w:val="es-ES"/>
        </w:rPr>
      </w:pPr>
      <w:bookmarkStart w:id="63" w:name="_Toc64005921"/>
      <w:r w:rsidRPr="00BD127A">
        <w:rPr>
          <w:rFonts w:ascii="Trebuchet MS" w:hAnsi="Trebuchet MS" w:cs="Arial"/>
          <w:color w:val="auto"/>
          <w:lang w:val="es-ES"/>
        </w:rPr>
        <w:t>Revelaciones</w:t>
      </w:r>
      <w:bookmarkEnd w:id="63"/>
    </w:p>
    <w:p w14:paraId="14CD40F9" w14:textId="77777777" w:rsidR="009F7813" w:rsidRPr="00BD127A" w:rsidRDefault="009F7813" w:rsidP="00E46AE7">
      <w:pPr>
        <w:spacing w:before="324"/>
        <w:ind w:right="131"/>
        <w:jc w:val="both"/>
        <w:rPr>
          <w:rFonts w:ascii="Trebuchet MS" w:hAnsi="Trebuchet MS" w:cs="Arial"/>
          <w:color w:val="000000"/>
          <w:spacing w:val="-7"/>
          <w:lang w:val="es-ES"/>
        </w:rPr>
      </w:pPr>
      <w:r w:rsidRPr="00BD127A">
        <w:rPr>
          <w:rFonts w:ascii="Trebuchet MS" w:hAnsi="Trebuchet MS" w:cs="Arial"/>
          <w:color w:val="000000"/>
          <w:spacing w:val="-7"/>
          <w:lang w:val="es-ES"/>
        </w:rPr>
        <w:t>La entidad revelará para cada clase de propiedad, planta y equipo, los siguientes aspectos:</w:t>
      </w:r>
    </w:p>
    <w:p w14:paraId="21423B8B" w14:textId="77777777" w:rsidR="009F7813" w:rsidRPr="00BD127A" w:rsidRDefault="009F7813" w:rsidP="00E46AE7">
      <w:pPr>
        <w:numPr>
          <w:ilvl w:val="0"/>
          <w:numId w:val="33"/>
        </w:numPr>
        <w:tabs>
          <w:tab w:val="clear" w:pos="360"/>
          <w:tab w:val="decimal" w:pos="432"/>
        </w:tabs>
        <w:spacing w:before="288"/>
        <w:ind w:left="432" w:right="131" w:hanging="360"/>
        <w:jc w:val="both"/>
        <w:rPr>
          <w:rFonts w:ascii="Trebuchet MS" w:hAnsi="Trebuchet MS" w:cs="Arial"/>
          <w:color w:val="000000"/>
          <w:spacing w:val="2"/>
          <w:lang w:val="es-ES"/>
        </w:rPr>
      </w:pPr>
      <w:r w:rsidRPr="00BD127A">
        <w:rPr>
          <w:rFonts w:ascii="Trebuchet MS" w:hAnsi="Trebuchet MS" w:cs="Arial"/>
          <w:color w:val="000000"/>
          <w:spacing w:val="2"/>
          <w:lang w:val="es-ES"/>
        </w:rPr>
        <w:t>Los métodos de depreciación utilizados.</w:t>
      </w:r>
    </w:p>
    <w:p w14:paraId="04F307FC" w14:textId="77777777" w:rsidR="009F7813" w:rsidRPr="00BD127A" w:rsidRDefault="009F7813" w:rsidP="00E46AE7">
      <w:pPr>
        <w:numPr>
          <w:ilvl w:val="0"/>
          <w:numId w:val="33"/>
        </w:numPr>
        <w:tabs>
          <w:tab w:val="clear" w:pos="360"/>
          <w:tab w:val="decimal" w:pos="432"/>
        </w:tabs>
        <w:spacing w:before="72"/>
        <w:ind w:left="72" w:right="131"/>
        <w:jc w:val="both"/>
        <w:rPr>
          <w:rFonts w:ascii="Trebuchet MS" w:hAnsi="Trebuchet MS" w:cs="Arial"/>
          <w:color w:val="000000"/>
          <w:spacing w:val="-1"/>
          <w:lang w:val="es-ES"/>
        </w:rPr>
      </w:pPr>
      <w:r w:rsidRPr="00BD127A">
        <w:rPr>
          <w:rFonts w:ascii="Trebuchet MS" w:hAnsi="Trebuchet MS" w:cs="Arial"/>
          <w:color w:val="000000"/>
          <w:spacing w:val="-1"/>
          <w:lang w:val="es-ES"/>
        </w:rPr>
        <w:t>Las vidas útiles o las tasas de depreciación utilizadas.</w:t>
      </w:r>
    </w:p>
    <w:p w14:paraId="7A8602C5" w14:textId="77777777" w:rsidR="009F7813" w:rsidRPr="00BD127A" w:rsidRDefault="009F7813" w:rsidP="00E46AE7">
      <w:pPr>
        <w:numPr>
          <w:ilvl w:val="0"/>
          <w:numId w:val="33"/>
        </w:numPr>
        <w:tabs>
          <w:tab w:val="clear" w:pos="360"/>
          <w:tab w:val="decimal" w:pos="432"/>
        </w:tabs>
        <w:spacing w:line="280" w:lineRule="auto"/>
        <w:ind w:left="432" w:right="131" w:hanging="360"/>
        <w:jc w:val="both"/>
        <w:rPr>
          <w:rFonts w:ascii="Trebuchet MS" w:hAnsi="Trebuchet MS" w:cs="Arial"/>
          <w:color w:val="000000"/>
          <w:spacing w:val="-10"/>
          <w:lang w:val="es-ES"/>
        </w:rPr>
      </w:pPr>
      <w:r w:rsidRPr="00BD127A">
        <w:rPr>
          <w:rFonts w:ascii="Trebuchet MS" w:hAnsi="Trebuchet MS" w:cs="Arial"/>
          <w:color w:val="000000"/>
          <w:spacing w:val="-10"/>
          <w:lang w:val="es-ES"/>
        </w:rPr>
        <w:t xml:space="preserve">El valor en libros y la depreciación acumulada, incluyendo las pérdidas por deterioro del valor </w:t>
      </w:r>
      <w:r w:rsidRPr="00BD127A">
        <w:rPr>
          <w:rFonts w:ascii="Trebuchet MS" w:hAnsi="Trebuchet MS" w:cs="Arial"/>
          <w:color w:val="000000"/>
          <w:spacing w:val="-6"/>
          <w:lang w:val="es-ES"/>
        </w:rPr>
        <w:t>acumuladas, al principio y final del periodo contable.</w:t>
      </w:r>
    </w:p>
    <w:p w14:paraId="02253090" w14:textId="77777777" w:rsidR="009F7813" w:rsidRPr="00BD127A" w:rsidRDefault="009F7813" w:rsidP="00E46AE7">
      <w:pPr>
        <w:numPr>
          <w:ilvl w:val="0"/>
          <w:numId w:val="33"/>
        </w:numPr>
        <w:tabs>
          <w:tab w:val="clear" w:pos="360"/>
          <w:tab w:val="decimal" w:pos="432"/>
        </w:tabs>
        <w:spacing w:line="280" w:lineRule="auto"/>
        <w:ind w:left="432" w:right="131" w:hanging="360"/>
        <w:jc w:val="both"/>
        <w:rPr>
          <w:rFonts w:ascii="Trebuchet MS" w:hAnsi="Trebuchet MS" w:cs="Arial"/>
          <w:color w:val="000000"/>
          <w:spacing w:val="-5"/>
          <w:lang w:val="es-ES"/>
        </w:rPr>
      </w:pPr>
      <w:r w:rsidRPr="00BD127A">
        <w:rPr>
          <w:rFonts w:ascii="Trebuchet MS" w:hAnsi="Trebuchet MS" w:cs="Arial"/>
          <w:color w:val="000000"/>
          <w:spacing w:val="-5"/>
          <w:lang w:val="es-ES"/>
        </w:rPr>
        <w:t xml:space="preserve">Una conciliación entre los valores en libros al principio y al final del periodo contable, que </w:t>
      </w:r>
      <w:r w:rsidRPr="00BD127A">
        <w:rPr>
          <w:rFonts w:ascii="Trebuchet MS" w:hAnsi="Trebuchet MS" w:cs="Arial"/>
          <w:color w:val="000000"/>
          <w:spacing w:val="-10"/>
          <w:lang w:val="es-ES"/>
        </w:rPr>
        <w:t xml:space="preserve">muestre por separado lo siguiente: adquisiciones, adiciones realizadas, disposiciones, retiros, </w:t>
      </w:r>
      <w:r w:rsidRPr="00BD127A">
        <w:rPr>
          <w:rFonts w:ascii="Trebuchet MS" w:hAnsi="Trebuchet MS" w:cs="Arial"/>
          <w:color w:val="000000"/>
          <w:spacing w:val="-9"/>
          <w:lang w:val="es-ES"/>
        </w:rPr>
        <w:t xml:space="preserve">sustitución de componentes, inspecciones generales, reclasificaciones a otro tipo de activos, pérdidas por deterioro del valor reconocidas o revertidas en el resultado, depreciación y otros </w:t>
      </w:r>
      <w:r w:rsidRPr="00BD127A">
        <w:rPr>
          <w:rFonts w:ascii="Trebuchet MS" w:hAnsi="Trebuchet MS" w:cs="Arial"/>
          <w:color w:val="000000"/>
          <w:lang w:val="es-ES"/>
        </w:rPr>
        <w:t>cambios.</w:t>
      </w:r>
    </w:p>
    <w:p w14:paraId="67C4B47D" w14:textId="567B4933" w:rsidR="009F7813" w:rsidRPr="00BD127A" w:rsidRDefault="009F7813" w:rsidP="00E46AE7">
      <w:pPr>
        <w:numPr>
          <w:ilvl w:val="0"/>
          <w:numId w:val="33"/>
        </w:numPr>
        <w:tabs>
          <w:tab w:val="clear" w:pos="360"/>
          <w:tab w:val="decimal" w:pos="432"/>
        </w:tabs>
        <w:spacing w:line="280" w:lineRule="auto"/>
        <w:ind w:left="432" w:right="131" w:hanging="360"/>
        <w:jc w:val="both"/>
        <w:rPr>
          <w:rFonts w:ascii="Trebuchet MS" w:hAnsi="Trebuchet MS" w:cs="Arial"/>
          <w:color w:val="000000"/>
          <w:spacing w:val="-4"/>
          <w:lang w:val="es-ES"/>
        </w:rPr>
      </w:pPr>
      <w:r w:rsidRPr="00BD127A">
        <w:rPr>
          <w:rFonts w:ascii="Trebuchet MS" w:hAnsi="Trebuchet MS" w:cs="Arial"/>
          <w:color w:val="000000"/>
          <w:spacing w:val="-4"/>
          <w:lang w:val="es-ES"/>
        </w:rPr>
        <w:t xml:space="preserve">El efecto en los resultados producto de la baja en cuentas de un elemento de </w:t>
      </w:r>
      <w:r w:rsidR="00256642" w:rsidRPr="00BD127A">
        <w:rPr>
          <w:rFonts w:ascii="Trebuchet MS" w:hAnsi="Trebuchet MS" w:cs="Arial"/>
          <w:color w:val="000000"/>
          <w:spacing w:val="-4"/>
          <w:lang w:val="es-ES"/>
        </w:rPr>
        <w:t>propiedades</w:t>
      </w:r>
      <w:r w:rsidRPr="00BD127A">
        <w:rPr>
          <w:rFonts w:ascii="Trebuchet MS" w:hAnsi="Trebuchet MS" w:cs="Arial"/>
          <w:color w:val="000000"/>
          <w:spacing w:val="-4"/>
          <w:lang w:val="es-ES"/>
        </w:rPr>
        <w:t xml:space="preserve"> </w:t>
      </w:r>
      <w:r w:rsidRPr="00BD127A">
        <w:rPr>
          <w:rFonts w:ascii="Trebuchet MS" w:hAnsi="Trebuchet MS" w:cs="Arial"/>
          <w:color w:val="000000"/>
          <w:spacing w:val="-6"/>
          <w:lang w:val="es-ES"/>
        </w:rPr>
        <w:t>planta y equipo.</w:t>
      </w:r>
    </w:p>
    <w:p w14:paraId="004D17C0" w14:textId="61CC1DF8" w:rsidR="009F7813" w:rsidRPr="00BD127A" w:rsidRDefault="009F7813" w:rsidP="00E46AE7">
      <w:pPr>
        <w:numPr>
          <w:ilvl w:val="0"/>
          <w:numId w:val="33"/>
        </w:numPr>
        <w:tabs>
          <w:tab w:val="clear" w:pos="360"/>
          <w:tab w:val="decimal" w:pos="432"/>
        </w:tabs>
        <w:spacing w:line="278" w:lineRule="auto"/>
        <w:ind w:left="432" w:right="131" w:hanging="360"/>
        <w:jc w:val="both"/>
        <w:rPr>
          <w:rFonts w:ascii="Trebuchet MS" w:hAnsi="Trebuchet MS" w:cs="Arial"/>
          <w:color w:val="000000"/>
          <w:spacing w:val="-9"/>
          <w:lang w:val="es-ES"/>
        </w:rPr>
      </w:pPr>
      <w:r w:rsidRPr="00BD127A">
        <w:rPr>
          <w:rFonts w:ascii="Trebuchet MS" w:hAnsi="Trebuchet MS" w:cs="Arial"/>
          <w:color w:val="000000"/>
          <w:spacing w:val="-9"/>
          <w:lang w:val="es-ES"/>
        </w:rPr>
        <w:t xml:space="preserve">El cambio en la estimación de la vida útil de las </w:t>
      </w:r>
      <w:r w:rsidR="00256642" w:rsidRPr="00BD127A">
        <w:rPr>
          <w:rFonts w:ascii="Trebuchet MS" w:hAnsi="Trebuchet MS" w:cs="Arial"/>
          <w:color w:val="000000"/>
          <w:spacing w:val="-9"/>
          <w:lang w:val="es-ES"/>
        </w:rPr>
        <w:t>propiedades</w:t>
      </w:r>
      <w:r w:rsidRPr="00BD127A">
        <w:rPr>
          <w:rFonts w:ascii="Trebuchet MS" w:hAnsi="Trebuchet MS" w:cs="Arial"/>
          <w:color w:val="000000"/>
          <w:spacing w:val="-9"/>
          <w:lang w:val="es-ES"/>
        </w:rPr>
        <w:t xml:space="preserve"> planta y equipo y del método de </w:t>
      </w:r>
      <w:r w:rsidRPr="00BD127A">
        <w:rPr>
          <w:rFonts w:ascii="Trebuchet MS" w:hAnsi="Trebuchet MS" w:cs="Arial"/>
          <w:color w:val="000000"/>
          <w:spacing w:val="-8"/>
          <w:lang w:val="es-ES"/>
        </w:rPr>
        <w:t>depreciación.</w:t>
      </w:r>
    </w:p>
    <w:p w14:paraId="2894E04A" w14:textId="0A844FF1" w:rsidR="009F7813" w:rsidRPr="00BD127A" w:rsidRDefault="009F7813" w:rsidP="00E46AE7">
      <w:pPr>
        <w:numPr>
          <w:ilvl w:val="0"/>
          <w:numId w:val="33"/>
        </w:numPr>
        <w:tabs>
          <w:tab w:val="clear" w:pos="360"/>
          <w:tab w:val="decimal" w:pos="432"/>
        </w:tabs>
        <w:spacing w:line="280" w:lineRule="auto"/>
        <w:ind w:left="432" w:right="131" w:hanging="360"/>
        <w:jc w:val="both"/>
        <w:rPr>
          <w:rFonts w:ascii="Trebuchet MS" w:hAnsi="Trebuchet MS" w:cs="Arial"/>
          <w:color w:val="000000"/>
          <w:spacing w:val="-5"/>
          <w:lang w:val="es-ES"/>
        </w:rPr>
      </w:pPr>
      <w:r w:rsidRPr="00BD127A">
        <w:rPr>
          <w:rFonts w:ascii="Trebuchet MS" w:hAnsi="Trebuchet MS" w:cs="Arial"/>
          <w:color w:val="000000"/>
          <w:spacing w:val="-5"/>
          <w:lang w:val="es-ES"/>
        </w:rPr>
        <w:t xml:space="preserve">El valor en libros de las </w:t>
      </w:r>
      <w:r w:rsidR="00256642" w:rsidRPr="00BD127A">
        <w:rPr>
          <w:rFonts w:ascii="Trebuchet MS" w:hAnsi="Trebuchet MS" w:cs="Arial"/>
          <w:color w:val="000000"/>
          <w:spacing w:val="-5"/>
          <w:lang w:val="es-ES"/>
        </w:rPr>
        <w:t>propiedades</w:t>
      </w:r>
      <w:r w:rsidRPr="00BD127A">
        <w:rPr>
          <w:rFonts w:ascii="Trebuchet MS" w:hAnsi="Trebuchet MS" w:cs="Arial"/>
          <w:color w:val="000000"/>
          <w:spacing w:val="-5"/>
          <w:lang w:val="es-ES"/>
        </w:rPr>
        <w:t xml:space="preserve"> planta y equipo cuya titularidad o derecho de dominio </w:t>
      </w:r>
      <w:r w:rsidRPr="00BD127A">
        <w:rPr>
          <w:rFonts w:ascii="Trebuchet MS" w:hAnsi="Trebuchet MS" w:cs="Arial"/>
          <w:color w:val="000000"/>
          <w:spacing w:val="-6"/>
          <w:lang w:val="es-ES"/>
        </w:rPr>
        <w:t>tenga alguna restricción o de aquellas que estén garantizando el cumplimiento de pasivos.</w:t>
      </w:r>
    </w:p>
    <w:p w14:paraId="726D51EB" w14:textId="77777777" w:rsidR="009F7813" w:rsidRPr="00BD127A" w:rsidRDefault="009F7813" w:rsidP="00E46AE7">
      <w:pPr>
        <w:numPr>
          <w:ilvl w:val="0"/>
          <w:numId w:val="33"/>
        </w:numPr>
        <w:tabs>
          <w:tab w:val="clear" w:pos="360"/>
          <w:tab w:val="decimal" w:pos="432"/>
        </w:tabs>
        <w:spacing w:line="280" w:lineRule="auto"/>
        <w:ind w:left="432" w:right="131" w:hanging="360"/>
        <w:jc w:val="both"/>
        <w:rPr>
          <w:rFonts w:ascii="Trebuchet MS" w:hAnsi="Trebuchet MS" w:cs="Arial"/>
          <w:color w:val="000000"/>
          <w:spacing w:val="-5"/>
          <w:lang w:val="es-ES"/>
        </w:rPr>
      </w:pPr>
      <w:r w:rsidRPr="00BD127A">
        <w:rPr>
          <w:rFonts w:ascii="Trebuchet MS" w:hAnsi="Trebuchet MS" w:cs="Arial"/>
          <w:color w:val="000000"/>
          <w:spacing w:val="-5"/>
          <w:lang w:val="es-ES"/>
        </w:rPr>
        <w:t xml:space="preserve">La información de bienes que se hayan reconocido como propiedades, planta y equipo o que se hayan retirado, por la tenencia del control, independientemente de la titularidad o derecho </w:t>
      </w:r>
      <w:r w:rsidRPr="00BD127A">
        <w:rPr>
          <w:rFonts w:ascii="Trebuchet MS" w:hAnsi="Trebuchet MS" w:cs="Arial"/>
          <w:color w:val="000000"/>
          <w:spacing w:val="-4"/>
          <w:lang w:val="es-ES"/>
        </w:rPr>
        <w:t xml:space="preserve">de dominio (esta información estará relacionada con: La entidad de la cual se reciben o a la </w:t>
      </w:r>
      <w:r w:rsidRPr="00BD127A">
        <w:rPr>
          <w:rFonts w:ascii="Trebuchet MS" w:hAnsi="Trebuchet MS" w:cs="Arial"/>
          <w:color w:val="000000"/>
          <w:spacing w:val="-7"/>
          <w:lang w:val="es-ES"/>
        </w:rPr>
        <w:t xml:space="preserve">cual se entregan, el monto, la descripción, la cantidad y la duración del contrato, cuando a ello </w:t>
      </w:r>
      <w:r w:rsidRPr="00BD127A">
        <w:rPr>
          <w:rFonts w:ascii="Trebuchet MS" w:hAnsi="Trebuchet MS" w:cs="Arial"/>
          <w:color w:val="000000"/>
          <w:spacing w:val="-6"/>
          <w:lang w:val="es-ES"/>
        </w:rPr>
        <w:t>haya lugar).</w:t>
      </w:r>
    </w:p>
    <w:p w14:paraId="66ECA732" w14:textId="77777777" w:rsidR="009F7813" w:rsidRPr="00BD127A" w:rsidRDefault="009F7813" w:rsidP="00E46AE7">
      <w:pPr>
        <w:numPr>
          <w:ilvl w:val="0"/>
          <w:numId w:val="33"/>
        </w:numPr>
        <w:tabs>
          <w:tab w:val="clear" w:pos="360"/>
          <w:tab w:val="decimal" w:pos="432"/>
        </w:tabs>
        <w:ind w:left="432" w:right="131" w:hanging="360"/>
        <w:jc w:val="both"/>
        <w:rPr>
          <w:rFonts w:ascii="Trebuchet MS" w:hAnsi="Trebuchet MS" w:cs="Arial"/>
          <w:color w:val="000000"/>
          <w:spacing w:val="-2"/>
          <w:lang w:val="es-ES"/>
        </w:rPr>
      </w:pPr>
      <w:r w:rsidRPr="00BD127A">
        <w:rPr>
          <w:rFonts w:ascii="Trebuchet MS" w:hAnsi="Trebuchet MS" w:cs="Arial"/>
          <w:color w:val="000000"/>
          <w:spacing w:val="-2"/>
          <w:lang w:val="es-ES"/>
        </w:rPr>
        <w:t>Información de su condición de bien histórico y cultural, cuando a ello haya lugar.</w:t>
      </w:r>
    </w:p>
    <w:p w14:paraId="14C6BA04" w14:textId="1DDC3D02" w:rsidR="00F62C60" w:rsidRPr="00BD127A" w:rsidRDefault="00F62C60" w:rsidP="00E46AE7">
      <w:pPr>
        <w:numPr>
          <w:ilvl w:val="0"/>
          <w:numId w:val="33"/>
        </w:numPr>
        <w:tabs>
          <w:tab w:val="clear" w:pos="360"/>
          <w:tab w:val="decimal" w:pos="432"/>
        </w:tabs>
        <w:ind w:left="432" w:right="131" w:hanging="360"/>
        <w:jc w:val="both"/>
        <w:rPr>
          <w:rFonts w:ascii="Trebuchet MS" w:hAnsi="Trebuchet MS" w:cs="Arial"/>
          <w:color w:val="000000"/>
          <w:spacing w:val="-2"/>
          <w:lang w:val="es-ES"/>
        </w:rPr>
      </w:pPr>
      <w:r w:rsidRPr="00BD127A">
        <w:rPr>
          <w:rFonts w:ascii="Trebuchet MS" w:hAnsi="Trebuchet MS" w:cs="Arial"/>
          <w:color w:val="000000"/>
          <w:spacing w:val="-2"/>
          <w:lang w:val="es-ES"/>
        </w:rPr>
        <w:t xml:space="preserve">El valor en libros de los elementos de </w:t>
      </w:r>
      <w:r w:rsidR="00256642" w:rsidRPr="00BD127A">
        <w:rPr>
          <w:rFonts w:ascii="Trebuchet MS" w:hAnsi="Trebuchet MS" w:cs="Arial"/>
          <w:color w:val="000000"/>
          <w:spacing w:val="-2"/>
          <w:lang w:val="es-ES"/>
        </w:rPr>
        <w:t>propiedad</w:t>
      </w:r>
      <w:r w:rsidRPr="00BD127A">
        <w:rPr>
          <w:rFonts w:ascii="Trebuchet MS" w:hAnsi="Trebuchet MS" w:cs="Arial"/>
          <w:color w:val="000000"/>
          <w:spacing w:val="-2"/>
          <w:lang w:val="es-ES"/>
        </w:rPr>
        <w:t xml:space="preserve"> planta y equipo, que se encuentren temporalmente fuera de servicio.</w:t>
      </w:r>
    </w:p>
    <w:p w14:paraId="522B0D70" w14:textId="025C0DA1" w:rsidR="00F62C60" w:rsidRPr="00BD127A" w:rsidRDefault="00F62C60" w:rsidP="00E46AE7">
      <w:pPr>
        <w:numPr>
          <w:ilvl w:val="0"/>
          <w:numId w:val="33"/>
        </w:numPr>
        <w:tabs>
          <w:tab w:val="clear" w:pos="360"/>
          <w:tab w:val="decimal" w:pos="432"/>
        </w:tabs>
        <w:ind w:left="432" w:right="131" w:hanging="360"/>
        <w:jc w:val="both"/>
        <w:rPr>
          <w:rFonts w:ascii="Trebuchet MS" w:hAnsi="Trebuchet MS" w:cs="Arial"/>
          <w:color w:val="000000"/>
          <w:spacing w:val="-2"/>
          <w:lang w:val="es-ES"/>
        </w:rPr>
      </w:pPr>
      <w:r w:rsidRPr="00BD127A">
        <w:rPr>
          <w:rFonts w:ascii="Trebuchet MS" w:hAnsi="Trebuchet MS" w:cs="Arial"/>
          <w:color w:val="000000"/>
          <w:spacing w:val="-2"/>
          <w:lang w:val="es-ES"/>
        </w:rPr>
        <w:t>Las propiedades, planta y equipo, adquiridas en una transacción sin contraprestación.</w:t>
      </w:r>
    </w:p>
    <w:p w14:paraId="07EBF67F" w14:textId="0A8336D5" w:rsidR="00A11394" w:rsidRPr="00BD127A" w:rsidRDefault="00F62C60" w:rsidP="00E46AE7">
      <w:pPr>
        <w:numPr>
          <w:ilvl w:val="0"/>
          <w:numId w:val="33"/>
        </w:numPr>
        <w:tabs>
          <w:tab w:val="clear" w:pos="360"/>
          <w:tab w:val="decimal" w:pos="432"/>
        </w:tabs>
        <w:ind w:left="432" w:right="131" w:hanging="360"/>
        <w:jc w:val="both"/>
        <w:rPr>
          <w:rFonts w:ascii="Trebuchet MS" w:hAnsi="Trebuchet MS" w:cs="Arial"/>
          <w:lang w:val="es-ES"/>
        </w:rPr>
      </w:pPr>
      <w:r w:rsidRPr="00BD127A">
        <w:rPr>
          <w:rFonts w:ascii="Trebuchet MS" w:hAnsi="Trebuchet MS" w:cs="Arial"/>
          <w:color w:val="000000"/>
          <w:spacing w:val="-2"/>
          <w:lang w:val="es-ES"/>
        </w:rPr>
        <w:lastRenderedPageBreak/>
        <w:t>La información sobre su condición de bien histórico y cultural, cuando a ello hay lugar.</w:t>
      </w:r>
    </w:p>
    <w:p w14:paraId="45F75E4F" w14:textId="02BCE22D" w:rsidR="009276BF" w:rsidRPr="00BD127A" w:rsidRDefault="009276BF" w:rsidP="00E46AE7">
      <w:pPr>
        <w:pStyle w:val="Default"/>
        <w:jc w:val="both"/>
        <w:rPr>
          <w:rFonts w:ascii="Trebuchet MS" w:hAnsi="Trebuchet MS" w:cs="Arial"/>
          <w:sz w:val="22"/>
          <w:szCs w:val="22"/>
          <w:lang w:val="es-ES"/>
        </w:rPr>
      </w:pPr>
      <w:r w:rsidRPr="00BD127A">
        <w:rPr>
          <w:rFonts w:ascii="Trebuchet MS" w:hAnsi="Trebuchet MS" w:cs="Arial"/>
          <w:sz w:val="22"/>
          <w:szCs w:val="22"/>
          <w:lang w:val="es-ES"/>
        </w:rPr>
        <w:t xml:space="preserve"> </w:t>
      </w:r>
    </w:p>
    <w:p w14:paraId="7DB0EBB8" w14:textId="77777777" w:rsidR="00C37A54" w:rsidRPr="00BD127A" w:rsidRDefault="00C37A54" w:rsidP="00E46AE7">
      <w:pPr>
        <w:pStyle w:val="Ttulo2"/>
        <w:numPr>
          <w:ilvl w:val="1"/>
          <w:numId w:val="2"/>
        </w:numPr>
        <w:jc w:val="both"/>
        <w:rPr>
          <w:rFonts w:ascii="Trebuchet MS" w:hAnsi="Trebuchet MS" w:cs="Arial"/>
          <w:color w:val="auto"/>
          <w:sz w:val="22"/>
          <w:szCs w:val="22"/>
          <w:lang w:val="es-ES"/>
        </w:rPr>
      </w:pPr>
      <w:bookmarkStart w:id="64" w:name="_Toc64005922"/>
      <w:bookmarkEnd w:id="56"/>
      <w:r w:rsidRPr="00BD127A">
        <w:rPr>
          <w:rFonts w:ascii="Trebuchet MS" w:hAnsi="Trebuchet MS" w:cs="Arial"/>
          <w:color w:val="auto"/>
          <w:sz w:val="22"/>
          <w:szCs w:val="22"/>
          <w:lang w:val="es-ES"/>
        </w:rPr>
        <w:t>Activos intangibles</w:t>
      </w:r>
      <w:bookmarkEnd w:id="64"/>
    </w:p>
    <w:p w14:paraId="22FC918D" w14:textId="77777777" w:rsidR="00C37A54" w:rsidRPr="00BD127A" w:rsidRDefault="00C37A54" w:rsidP="00E46AE7">
      <w:pPr>
        <w:pStyle w:val="Ttulo3"/>
        <w:numPr>
          <w:ilvl w:val="2"/>
          <w:numId w:val="2"/>
        </w:numPr>
        <w:jc w:val="both"/>
        <w:rPr>
          <w:rFonts w:ascii="Trebuchet MS" w:hAnsi="Trebuchet MS" w:cs="Arial"/>
          <w:color w:val="auto"/>
          <w:lang w:val="es-ES"/>
        </w:rPr>
      </w:pPr>
      <w:bookmarkStart w:id="65" w:name="_Toc64005923"/>
      <w:r w:rsidRPr="00BD127A">
        <w:rPr>
          <w:rFonts w:ascii="Trebuchet MS" w:hAnsi="Trebuchet MS" w:cs="Arial"/>
          <w:color w:val="auto"/>
          <w:lang w:val="es-ES"/>
        </w:rPr>
        <w:t>Objetivo</w:t>
      </w:r>
      <w:bookmarkEnd w:id="65"/>
    </w:p>
    <w:p w14:paraId="4E6896E7" w14:textId="77777777" w:rsidR="00C37A54" w:rsidRPr="00BD127A" w:rsidRDefault="00C37A54" w:rsidP="00E46AE7">
      <w:pPr>
        <w:spacing w:before="252"/>
        <w:ind w:right="131"/>
        <w:jc w:val="both"/>
        <w:rPr>
          <w:rFonts w:ascii="Trebuchet MS" w:hAnsi="Trebuchet MS" w:cs="Arial"/>
        </w:rPr>
      </w:pPr>
      <w:r w:rsidRPr="00BD127A">
        <w:rPr>
          <w:rFonts w:ascii="Trebuchet MS" w:hAnsi="Trebuchet MS" w:cs="Arial"/>
        </w:rPr>
        <w:t>Definir el tratamiento contable de los activos intangibles que posee la entidad dando cumplimiento con los requerimientos establecidos por el nuevo marco normativo. Reconocimiento</w:t>
      </w:r>
    </w:p>
    <w:p w14:paraId="1D71FD1A" w14:textId="77777777" w:rsidR="00C37A54" w:rsidRPr="00BD127A" w:rsidRDefault="00C37A54" w:rsidP="00E46AE7">
      <w:pPr>
        <w:pStyle w:val="Ttulo3"/>
        <w:numPr>
          <w:ilvl w:val="2"/>
          <w:numId w:val="2"/>
        </w:numPr>
        <w:jc w:val="both"/>
        <w:rPr>
          <w:rFonts w:ascii="Trebuchet MS" w:hAnsi="Trebuchet MS" w:cs="Arial"/>
          <w:color w:val="auto"/>
        </w:rPr>
      </w:pPr>
      <w:bookmarkStart w:id="66" w:name="_Toc64005924"/>
      <w:r w:rsidRPr="00BD127A">
        <w:rPr>
          <w:rFonts w:ascii="Trebuchet MS" w:hAnsi="Trebuchet MS" w:cs="Arial"/>
          <w:color w:val="auto"/>
        </w:rPr>
        <w:t>Reconocimiento</w:t>
      </w:r>
      <w:bookmarkEnd w:id="66"/>
    </w:p>
    <w:p w14:paraId="7371457A" w14:textId="77777777" w:rsidR="00C37A54" w:rsidRPr="00BD127A" w:rsidRDefault="00C37A54" w:rsidP="00E46AE7">
      <w:pPr>
        <w:spacing w:before="216" w:line="280" w:lineRule="auto"/>
        <w:ind w:right="131"/>
        <w:jc w:val="both"/>
        <w:rPr>
          <w:rFonts w:ascii="Trebuchet MS" w:hAnsi="Trebuchet MS" w:cs="Arial"/>
          <w:color w:val="000000"/>
          <w:spacing w:val="5"/>
          <w:lang w:val="es-ES"/>
        </w:rPr>
      </w:pPr>
      <w:r w:rsidRPr="00BD127A">
        <w:rPr>
          <w:rFonts w:ascii="Trebuchet MS" w:hAnsi="Trebuchet MS" w:cs="Arial"/>
          <w:color w:val="000000"/>
          <w:spacing w:val="5"/>
          <w:lang w:val="es-ES"/>
        </w:rPr>
        <w:t xml:space="preserve">Se reconocerán como activos intangibles, los bienes identificables, de carácter no monetario y sin apariencia física, sobre los cuales la </w:t>
      </w:r>
      <w:r w:rsidR="0098519C" w:rsidRPr="00BD127A">
        <w:rPr>
          <w:rFonts w:ascii="Trebuchet MS" w:hAnsi="Trebuchet MS" w:cs="Arial"/>
          <w:color w:val="000000"/>
          <w:spacing w:val="5"/>
          <w:lang w:val="es-ES"/>
        </w:rPr>
        <w:t>entidad</w:t>
      </w:r>
      <w:r w:rsidRPr="00BD127A">
        <w:rPr>
          <w:rFonts w:ascii="Trebuchet MS" w:hAnsi="Trebuchet MS" w:cs="Arial"/>
          <w:color w:val="000000"/>
          <w:spacing w:val="5"/>
          <w:lang w:val="es-ES"/>
        </w:rPr>
        <w:t xml:space="preserve"> tiene el control, espera obtener beneficios económicos futuros y puede realizar mediciones fiables.</w:t>
      </w:r>
    </w:p>
    <w:p w14:paraId="5B834C42" w14:textId="77777777" w:rsidR="00C37A54" w:rsidRPr="00BD127A" w:rsidRDefault="00C37A54" w:rsidP="00E46AE7">
      <w:pPr>
        <w:spacing w:before="216" w:line="280" w:lineRule="auto"/>
        <w:ind w:right="131"/>
        <w:jc w:val="both"/>
        <w:rPr>
          <w:rFonts w:ascii="Trebuchet MS" w:hAnsi="Trebuchet MS" w:cs="Arial"/>
          <w:color w:val="000000"/>
          <w:spacing w:val="5"/>
          <w:lang w:val="es-ES"/>
        </w:rPr>
      </w:pPr>
      <w:r w:rsidRPr="00BD127A">
        <w:rPr>
          <w:rFonts w:ascii="Trebuchet MS" w:hAnsi="Trebuchet MS" w:cs="Arial"/>
          <w:color w:val="000000"/>
          <w:spacing w:val="5"/>
          <w:lang w:val="es-ES"/>
        </w:rPr>
        <w:t>Se deben cumplir cada uno de los siguientes requisitos para reconocer un activo intangible:</w:t>
      </w:r>
    </w:p>
    <w:p w14:paraId="57117264" w14:textId="77777777" w:rsidR="00C37A54" w:rsidRPr="00BD127A" w:rsidRDefault="00C37A54" w:rsidP="00E46AE7">
      <w:pPr>
        <w:pStyle w:val="Prrafodelista"/>
        <w:numPr>
          <w:ilvl w:val="0"/>
          <w:numId w:val="38"/>
        </w:numPr>
        <w:spacing w:before="216" w:line="280" w:lineRule="auto"/>
        <w:ind w:right="131"/>
        <w:jc w:val="both"/>
        <w:rPr>
          <w:rFonts w:ascii="Trebuchet MS" w:hAnsi="Trebuchet MS" w:cs="Arial"/>
          <w:color w:val="000000"/>
          <w:spacing w:val="5"/>
          <w:lang w:val="es-ES"/>
        </w:rPr>
      </w:pPr>
      <w:r w:rsidRPr="00BD127A">
        <w:rPr>
          <w:rFonts w:ascii="Trebuchet MS" w:hAnsi="Trebuchet MS" w:cs="Arial"/>
          <w:color w:val="000000"/>
          <w:spacing w:val="5"/>
          <w:lang w:val="es-ES"/>
        </w:rPr>
        <w:t>Un activo intangible debe ser identificable es decir que pueda ser separado de la entidad o que nazca de derechos contractuales o de otros derechos legales.</w:t>
      </w:r>
    </w:p>
    <w:p w14:paraId="535E4E2E" w14:textId="77777777" w:rsidR="00C37A54" w:rsidRPr="00BD127A" w:rsidRDefault="00C37A54" w:rsidP="00E46AE7">
      <w:pPr>
        <w:pStyle w:val="Prrafodelista"/>
        <w:numPr>
          <w:ilvl w:val="0"/>
          <w:numId w:val="38"/>
        </w:numPr>
        <w:spacing w:before="216" w:line="280" w:lineRule="auto"/>
        <w:ind w:right="131"/>
        <w:jc w:val="both"/>
        <w:rPr>
          <w:rFonts w:ascii="Trebuchet MS" w:hAnsi="Trebuchet MS" w:cs="Arial"/>
          <w:color w:val="000000"/>
          <w:spacing w:val="5"/>
          <w:lang w:val="es-ES"/>
        </w:rPr>
      </w:pPr>
      <w:r w:rsidRPr="00BD127A">
        <w:rPr>
          <w:rFonts w:ascii="Trebuchet MS" w:hAnsi="Trebuchet MS" w:cs="Arial"/>
          <w:color w:val="000000"/>
          <w:spacing w:val="5"/>
          <w:lang w:val="es-ES"/>
        </w:rPr>
        <w:t>La entidad debe controlar el activo intangible esto se da cuando puede obtener beneficios económicos futuros del mismo y puede restringir el acceso a terceras personas a tales beneficios.</w:t>
      </w:r>
    </w:p>
    <w:p w14:paraId="63EA0B1B" w14:textId="5EFB4919" w:rsidR="00C37A54" w:rsidRPr="00BD127A" w:rsidRDefault="00C37A54" w:rsidP="00E46AE7">
      <w:pPr>
        <w:pStyle w:val="Prrafodelista"/>
        <w:numPr>
          <w:ilvl w:val="0"/>
          <w:numId w:val="38"/>
        </w:numPr>
        <w:spacing w:before="216" w:line="280" w:lineRule="auto"/>
        <w:ind w:right="131"/>
        <w:jc w:val="both"/>
        <w:rPr>
          <w:rFonts w:ascii="Trebuchet MS" w:hAnsi="Trebuchet MS" w:cs="Arial"/>
          <w:color w:val="000000"/>
          <w:spacing w:val="5"/>
          <w:lang w:val="es-ES"/>
        </w:rPr>
      </w:pPr>
      <w:r w:rsidRPr="00BD127A">
        <w:rPr>
          <w:rFonts w:ascii="Trebuchet MS" w:hAnsi="Trebuchet MS" w:cs="Arial"/>
          <w:color w:val="000000"/>
          <w:spacing w:val="5"/>
          <w:lang w:val="es-ES"/>
        </w:rPr>
        <w:t>El activo intangible debe producir beneficios económicos futuros</w:t>
      </w:r>
      <w:r w:rsidR="00AA1EEB" w:rsidRPr="00BD127A">
        <w:rPr>
          <w:rFonts w:ascii="Trebuchet MS" w:hAnsi="Trebuchet MS" w:cs="Arial"/>
          <w:color w:val="000000"/>
          <w:spacing w:val="5"/>
          <w:lang w:val="es-ES"/>
        </w:rPr>
        <w:t xml:space="preserve"> o potencial de servicio</w:t>
      </w:r>
      <w:r w:rsidRPr="00BD127A">
        <w:rPr>
          <w:rFonts w:ascii="Trebuchet MS" w:hAnsi="Trebuchet MS" w:cs="Arial"/>
          <w:color w:val="000000"/>
          <w:spacing w:val="5"/>
          <w:lang w:val="es-ES"/>
        </w:rPr>
        <w:t xml:space="preserve"> y esto se da cuando: La entidad puede generar ingresos procedentes de la venta de bienes o servicios o a través del activo, puede generar rendimientos diferentes de los derivados del uso del activo por parte de la entidad, permit</w:t>
      </w:r>
      <w:r w:rsidR="00AA1EEB" w:rsidRPr="00BD127A">
        <w:rPr>
          <w:rFonts w:ascii="Trebuchet MS" w:hAnsi="Trebuchet MS" w:cs="Arial"/>
          <w:color w:val="000000"/>
          <w:spacing w:val="5"/>
          <w:lang w:val="es-ES"/>
        </w:rPr>
        <w:t>e disminuir sus costos o gastos y mejora la prestación de los servicios.</w:t>
      </w:r>
    </w:p>
    <w:p w14:paraId="24B90731" w14:textId="77777777" w:rsidR="00622CB1" w:rsidRPr="00BD127A" w:rsidRDefault="00622CB1" w:rsidP="00E46AE7">
      <w:pPr>
        <w:pStyle w:val="Prrafodelista"/>
        <w:numPr>
          <w:ilvl w:val="0"/>
          <w:numId w:val="38"/>
        </w:numPr>
        <w:spacing w:before="216" w:line="280" w:lineRule="auto"/>
        <w:ind w:right="131"/>
        <w:jc w:val="both"/>
        <w:rPr>
          <w:rFonts w:ascii="Trebuchet MS" w:hAnsi="Trebuchet MS" w:cs="Arial"/>
          <w:color w:val="000000"/>
          <w:spacing w:val="5"/>
          <w:lang w:val="es-ES"/>
        </w:rPr>
      </w:pPr>
      <w:r w:rsidRPr="00BD127A">
        <w:rPr>
          <w:rFonts w:ascii="Trebuchet MS" w:hAnsi="Trebuchet MS" w:cs="Arial"/>
          <w:color w:val="000000"/>
          <w:spacing w:val="5"/>
          <w:lang w:val="es-ES"/>
        </w:rPr>
        <w:t>Costo del activo intangible puede medirse fiablemente.</w:t>
      </w:r>
    </w:p>
    <w:p w14:paraId="6955AA5B" w14:textId="77777777" w:rsidR="00622CB1" w:rsidRPr="00BD127A" w:rsidRDefault="00622CB1" w:rsidP="00E46AE7">
      <w:pPr>
        <w:spacing w:before="216" w:line="280" w:lineRule="auto"/>
        <w:ind w:right="131"/>
        <w:jc w:val="both"/>
        <w:rPr>
          <w:rFonts w:ascii="Trebuchet MS" w:hAnsi="Trebuchet MS" w:cs="Arial"/>
          <w:color w:val="000000"/>
          <w:spacing w:val="5"/>
          <w:lang w:val="es-ES"/>
        </w:rPr>
      </w:pPr>
      <w:r w:rsidRPr="00BD127A">
        <w:rPr>
          <w:rFonts w:ascii="Trebuchet MS" w:hAnsi="Trebuchet MS" w:cs="Arial"/>
          <w:color w:val="000000"/>
          <w:spacing w:val="5"/>
          <w:lang w:val="es-ES"/>
        </w:rPr>
        <w:t xml:space="preserve">La </w:t>
      </w:r>
      <w:r w:rsidR="0098519C" w:rsidRPr="00BD127A">
        <w:rPr>
          <w:rFonts w:ascii="Trebuchet MS" w:hAnsi="Trebuchet MS" w:cs="Arial"/>
          <w:color w:val="000000"/>
          <w:spacing w:val="5"/>
          <w:lang w:val="es-ES"/>
        </w:rPr>
        <w:t>entidad</w:t>
      </w:r>
      <w:r w:rsidRPr="00BD127A">
        <w:rPr>
          <w:rFonts w:ascii="Trebuchet MS" w:hAnsi="Trebuchet MS" w:cs="Arial"/>
          <w:color w:val="000000"/>
          <w:spacing w:val="5"/>
          <w:lang w:val="es-ES"/>
        </w:rPr>
        <w:t xml:space="preserve"> no reconocerá activos intangibles generados internamente, excepto cuando estos sean producto de una fase de desarrollo. En consecuencia, para esta clase de activos intangibles, la </w:t>
      </w:r>
      <w:r w:rsidR="0098519C" w:rsidRPr="00BD127A">
        <w:rPr>
          <w:rFonts w:ascii="Trebuchet MS" w:hAnsi="Trebuchet MS" w:cs="Arial"/>
          <w:color w:val="000000"/>
          <w:spacing w:val="5"/>
          <w:lang w:val="es-ES"/>
        </w:rPr>
        <w:t>entidad</w:t>
      </w:r>
      <w:r w:rsidRPr="00BD127A">
        <w:rPr>
          <w:rFonts w:ascii="Trebuchet MS" w:hAnsi="Trebuchet MS" w:cs="Arial"/>
          <w:color w:val="000000"/>
          <w:spacing w:val="5"/>
          <w:lang w:val="es-ES"/>
        </w:rPr>
        <w:t xml:space="preserve"> identificará qué desembolsos hacen parte de la fase de investigación y cuáles corresponden a la fase de desarrollo.</w:t>
      </w:r>
    </w:p>
    <w:p w14:paraId="167550CF" w14:textId="77777777" w:rsidR="00A66242" w:rsidRPr="00BD127A" w:rsidRDefault="00A66242" w:rsidP="00E46AE7">
      <w:pPr>
        <w:spacing w:before="252" w:line="280" w:lineRule="auto"/>
        <w:ind w:right="131"/>
        <w:jc w:val="both"/>
        <w:rPr>
          <w:rFonts w:ascii="Trebuchet MS" w:hAnsi="Trebuchet MS" w:cs="Arial"/>
          <w:b/>
          <w:color w:val="000000"/>
          <w:spacing w:val="-3"/>
          <w:lang w:val="es-ES"/>
        </w:rPr>
      </w:pPr>
      <w:r w:rsidRPr="00BD127A">
        <w:rPr>
          <w:rFonts w:ascii="Trebuchet MS" w:hAnsi="Trebuchet MS" w:cs="Arial"/>
          <w:b/>
          <w:color w:val="000000"/>
          <w:spacing w:val="-6"/>
          <w:lang w:val="es-ES"/>
        </w:rPr>
        <w:t>Fase de investigación</w:t>
      </w:r>
    </w:p>
    <w:p w14:paraId="2DA9D052" w14:textId="77777777" w:rsidR="00622CB1" w:rsidRPr="00BD127A" w:rsidRDefault="00622CB1" w:rsidP="00E46AE7">
      <w:pPr>
        <w:spacing w:before="288" w:line="278" w:lineRule="auto"/>
        <w:ind w:right="131"/>
        <w:jc w:val="both"/>
        <w:rPr>
          <w:rFonts w:ascii="Trebuchet MS" w:hAnsi="Trebuchet MS" w:cs="Arial"/>
          <w:color w:val="000000"/>
          <w:spacing w:val="5"/>
          <w:lang w:val="es-ES"/>
        </w:rPr>
      </w:pPr>
      <w:r w:rsidRPr="00BD127A">
        <w:rPr>
          <w:rFonts w:ascii="Trebuchet MS" w:hAnsi="Trebuchet MS" w:cs="Arial"/>
          <w:color w:val="000000"/>
          <w:spacing w:val="5"/>
          <w:lang w:val="es-ES"/>
        </w:rPr>
        <w:lastRenderedPageBreak/>
        <w:t xml:space="preserve">La fase de investigación comprende todo aquel estudio original y planificado que realiza la </w:t>
      </w:r>
      <w:r w:rsidR="0098519C" w:rsidRPr="00BD127A">
        <w:rPr>
          <w:rFonts w:ascii="Trebuchet MS" w:hAnsi="Trebuchet MS" w:cs="Arial"/>
          <w:color w:val="000000"/>
          <w:spacing w:val="5"/>
          <w:lang w:val="es-ES"/>
        </w:rPr>
        <w:t>entidad</w:t>
      </w:r>
      <w:r w:rsidRPr="00BD127A">
        <w:rPr>
          <w:rFonts w:ascii="Trebuchet MS" w:hAnsi="Trebuchet MS" w:cs="Arial"/>
          <w:color w:val="000000"/>
          <w:spacing w:val="5"/>
          <w:lang w:val="es-ES"/>
        </w:rPr>
        <w:t xml:space="preserve"> con la finalidad de obtener nuevos conocimientos científicos o tecnológicos.</w:t>
      </w:r>
    </w:p>
    <w:p w14:paraId="66A99954" w14:textId="77777777" w:rsidR="00A66242" w:rsidRPr="00BD127A" w:rsidRDefault="00A66242" w:rsidP="00E46AE7">
      <w:pPr>
        <w:spacing w:before="288" w:line="278" w:lineRule="auto"/>
        <w:ind w:right="131"/>
        <w:jc w:val="both"/>
        <w:rPr>
          <w:rFonts w:ascii="Trebuchet MS" w:hAnsi="Trebuchet MS" w:cs="Arial"/>
          <w:b/>
          <w:color w:val="000000"/>
          <w:spacing w:val="-6"/>
          <w:lang w:val="es-ES"/>
        </w:rPr>
      </w:pPr>
      <w:r w:rsidRPr="00BD127A">
        <w:rPr>
          <w:rFonts w:ascii="Trebuchet MS" w:hAnsi="Trebuchet MS" w:cs="Arial"/>
          <w:b/>
          <w:color w:val="000000"/>
          <w:spacing w:val="-6"/>
          <w:lang w:val="es-ES"/>
        </w:rPr>
        <w:t>Fase de desarrollo</w:t>
      </w:r>
    </w:p>
    <w:p w14:paraId="136C068E" w14:textId="77777777" w:rsidR="00622CB1" w:rsidRPr="00BD127A" w:rsidRDefault="00622CB1" w:rsidP="00E46AE7">
      <w:pPr>
        <w:spacing w:before="288" w:line="278" w:lineRule="auto"/>
        <w:ind w:right="131"/>
        <w:jc w:val="both"/>
        <w:rPr>
          <w:rFonts w:ascii="Trebuchet MS" w:hAnsi="Trebuchet MS" w:cs="Arial"/>
          <w:color w:val="000000"/>
          <w:spacing w:val="5"/>
          <w:lang w:val="es-ES"/>
        </w:rPr>
      </w:pPr>
      <w:r w:rsidRPr="00BD127A">
        <w:rPr>
          <w:rFonts w:ascii="Trebuchet MS" w:hAnsi="Trebuchet MS" w:cs="Arial"/>
          <w:color w:val="000000"/>
          <w:spacing w:val="5"/>
          <w:lang w:val="es-ES"/>
        </w:rPr>
        <w:t>La fase de desarrollo consiste en la aplicación de los resultados de la investigación (o de cualquier otro tipo de conocimiento científico) a un plan o diseño para la producción de sistemas nuevos o sustancialmente mejorados, materiales, productos, métodos o procesos, antes del comienzo de su producción o utilización comercial.</w:t>
      </w:r>
    </w:p>
    <w:p w14:paraId="324443AA" w14:textId="77777777" w:rsidR="00A66242" w:rsidRPr="00BD127A" w:rsidRDefault="00A66242" w:rsidP="00E46AE7">
      <w:pPr>
        <w:spacing w:before="288" w:line="278" w:lineRule="auto"/>
        <w:ind w:right="131"/>
        <w:jc w:val="both"/>
        <w:rPr>
          <w:rFonts w:ascii="Trebuchet MS" w:hAnsi="Trebuchet MS" w:cs="Arial"/>
          <w:color w:val="000000"/>
          <w:spacing w:val="5"/>
          <w:lang w:val="es-ES"/>
        </w:rPr>
      </w:pPr>
      <w:r w:rsidRPr="00BD127A">
        <w:rPr>
          <w:rFonts w:ascii="Trebuchet MS" w:hAnsi="Trebuchet MS" w:cs="Arial"/>
          <w:color w:val="000000"/>
          <w:spacing w:val="5"/>
          <w:lang w:val="es-ES"/>
        </w:rPr>
        <w:t xml:space="preserve">Los desembolsos que se realicen en la fase de desarrollo se reconocerán como activos intangibles si la </w:t>
      </w:r>
      <w:r w:rsidR="0098519C" w:rsidRPr="00BD127A">
        <w:rPr>
          <w:rFonts w:ascii="Trebuchet MS" w:hAnsi="Trebuchet MS" w:cs="Arial"/>
          <w:color w:val="000000"/>
          <w:spacing w:val="5"/>
          <w:lang w:val="es-ES"/>
        </w:rPr>
        <w:t>entidad</w:t>
      </w:r>
      <w:r w:rsidRPr="00BD127A">
        <w:rPr>
          <w:rFonts w:ascii="Trebuchet MS" w:hAnsi="Trebuchet MS" w:cs="Arial"/>
          <w:color w:val="000000"/>
          <w:spacing w:val="5"/>
          <w:lang w:val="es-ES"/>
        </w:rPr>
        <w:t xml:space="preserve"> puede demostrar lo siguiente: </w:t>
      </w:r>
    </w:p>
    <w:p w14:paraId="7FE48E92" w14:textId="77777777" w:rsidR="00A66242" w:rsidRPr="00BD127A" w:rsidRDefault="00A66242" w:rsidP="00E46AE7">
      <w:pPr>
        <w:spacing w:before="288" w:line="278" w:lineRule="auto"/>
        <w:ind w:right="131"/>
        <w:jc w:val="both"/>
        <w:rPr>
          <w:rFonts w:ascii="Trebuchet MS" w:hAnsi="Trebuchet MS" w:cs="Arial"/>
          <w:color w:val="000000"/>
          <w:spacing w:val="-6"/>
          <w:lang w:val="es-ES"/>
        </w:rPr>
      </w:pPr>
      <w:r w:rsidRPr="00BD127A">
        <w:rPr>
          <w:rFonts w:ascii="Trebuchet MS" w:hAnsi="Trebuchet MS" w:cs="Arial"/>
          <w:color w:val="000000"/>
          <w:spacing w:val="5"/>
          <w:lang w:val="es-ES"/>
        </w:rPr>
        <w:t>Su posibilidad técnica para completar la producción del activo</w:t>
      </w:r>
      <w:r w:rsidRPr="00BD127A">
        <w:rPr>
          <w:rFonts w:ascii="Trebuchet MS" w:hAnsi="Trebuchet MS" w:cs="Arial"/>
          <w:color w:val="000000"/>
          <w:spacing w:val="-6"/>
          <w:lang w:val="es-ES"/>
        </w:rPr>
        <w:t xml:space="preserve"> intangible de forma que pueda estar disponible para su utilización o su venta.</w:t>
      </w:r>
    </w:p>
    <w:p w14:paraId="7E3E719E" w14:textId="77777777" w:rsidR="00A66242" w:rsidRPr="00BD127A" w:rsidRDefault="00A66242" w:rsidP="00E46AE7">
      <w:pPr>
        <w:pStyle w:val="Prrafodelista"/>
        <w:numPr>
          <w:ilvl w:val="0"/>
          <w:numId w:val="39"/>
        </w:numPr>
        <w:spacing w:before="288" w:line="280" w:lineRule="auto"/>
        <w:ind w:right="131"/>
        <w:jc w:val="both"/>
        <w:rPr>
          <w:rFonts w:ascii="Trebuchet MS" w:hAnsi="Trebuchet MS" w:cs="Arial"/>
          <w:color w:val="000000"/>
          <w:spacing w:val="-6"/>
          <w:lang w:val="es-ES"/>
        </w:rPr>
      </w:pPr>
      <w:r w:rsidRPr="00BD127A">
        <w:rPr>
          <w:rFonts w:ascii="Trebuchet MS" w:hAnsi="Trebuchet MS" w:cs="Arial"/>
          <w:color w:val="000000"/>
          <w:spacing w:val="-6"/>
          <w:lang w:val="es-ES"/>
        </w:rPr>
        <w:t>Su intención de completar el activo intangible para usarlo o venderlo.</w:t>
      </w:r>
    </w:p>
    <w:p w14:paraId="3C99C0E5" w14:textId="77777777" w:rsidR="00A66242" w:rsidRPr="00BD127A" w:rsidRDefault="00A66242" w:rsidP="00E46AE7">
      <w:pPr>
        <w:pStyle w:val="Prrafodelista"/>
        <w:numPr>
          <w:ilvl w:val="0"/>
          <w:numId w:val="39"/>
        </w:numPr>
        <w:spacing w:before="288" w:line="280" w:lineRule="auto"/>
        <w:ind w:right="131"/>
        <w:jc w:val="both"/>
        <w:rPr>
          <w:rFonts w:ascii="Trebuchet MS" w:hAnsi="Trebuchet MS" w:cs="Arial"/>
          <w:color w:val="000000"/>
          <w:spacing w:val="-6"/>
          <w:lang w:val="es-ES"/>
        </w:rPr>
      </w:pPr>
      <w:r w:rsidRPr="00BD127A">
        <w:rPr>
          <w:rFonts w:ascii="Trebuchet MS" w:hAnsi="Trebuchet MS" w:cs="Arial"/>
          <w:color w:val="000000"/>
          <w:spacing w:val="-6"/>
          <w:lang w:val="es-ES"/>
        </w:rPr>
        <w:t>Su disponibilidad de recursos técnicos, financieros o de otro tipo para completarlo.</w:t>
      </w:r>
    </w:p>
    <w:p w14:paraId="7189ECD3" w14:textId="77777777" w:rsidR="00A66242" w:rsidRPr="00BD127A" w:rsidRDefault="00A66242" w:rsidP="00E46AE7">
      <w:pPr>
        <w:pStyle w:val="Prrafodelista"/>
        <w:numPr>
          <w:ilvl w:val="0"/>
          <w:numId w:val="39"/>
        </w:numPr>
        <w:spacing w:before="288" w:line="280" w:lineRule="auto"/>
        <w:ind w:right="131"/>
        <w:jc w:val="both"/>
        <w:rPr>
          <w:rFonts w:ascii="Trebuchet MS" w:hAnsi="Trebuchet MS" w:cs="Arial"/>
          <w:color w:val="000000"/>
          <w:spacing w:val="-6"/>
          <w:lang w:val="es-ES"/>
        </w:rPr>
      </w:pPr>
      <w:r w:rsidRPr="00BD127A">
        <w:rPr>
          <w:rFonts w:ascii="Trebuchet MS" w:hAnsi="Trebuchet MS" w:cs="Arial"/>
          <w:color w:val="000000"/>
          <w:spacing w:val="-6"/>
          <w:lang w:val="es-ES"/>
        </w:rPr>
        <w:t>La capacidad para medir de forma fiable el desembolso atribuible a la fase de desarrollo.</w:t>
      </w:r>
    </w:p>
    <w:p w14:paraId="534F6079" w14:textId="1B33E1EE" w:rsidR="00A66242" w:rsidRPr="00BD127A" w:rsidRDefault="00A66242" w:rsidP="00E46AE7">
      <w:pPr>
        <w:pStyle w:val="Prrafodelista"/>
        <w:numPr>
          <w:ilvl w:val="0"/>
          <w:numId w:val="39"/>
        </w:numPr>
        <w:spacing w:before="288" w:line="280" w:lineRule="auto"/>
        <w:ind w:right="131"/>
        <w:jc w:val="both"/>
        <w:rPr>
          <w:rFonts w:ascii="Trebuchet MS" w:hAnsi="Trebuchet MS" w:cs="Arial"/>
          <w:color w:val="000000"/>
          <w:spacing w:val="-6"/>
          <w:lang w:val="es-ES"/>
        </w:rPr>
      </w:pPr>
      <w:r w:rsidRPr="00BD127A">
        <w:rPr>
          <w:rFonts w:ascii="Trebuchet MS" w:hAnsi="Trebuchet MS" w:cs="Arial"/>
          <w:color w:val="000000"/>
          <w:spacing w:val="-6"/>
          <w:lang w:val="es-ES"/>
        </w:rPr>
        <w:t xml:space="preserve">La forma en la que el activo </w:t>
      </w:r>
      <w:r w:rsidR="00256642" w:rsidRPr="00BD127A">
        <w:rPr>
          <w:rFonts w:ascii="Trebuchet MS" w:hAnsi="Trebuchet MS" w:cs="Arial"/>
          <w:color w:val="000000"/>
          <w:spacing w:val="-6"/>
          <w:lang w:val="es-ES"/>
        </w:rPr>
        <w:t>va a</w:t>
      </w:r>
      <w:r w:rsidRPr="00BD127A">
        <w:rPr>
          <w:rFonts w:ascii="Trebuchet MS" w:hAnsi="Trebuchet MS" w:cs="Arial"/>
          <w:color w:val="000000"/>
          <w:spacing w:val="-6"/>
          <w:lang w:val="es-ES"/>
        </w:rPr>
        <w:t xml:space="preserve"> generar beneficios económicos futuros. Para </w:t>
      </w:r>
      <w:r w:rsidRPr="00BD127A">
        <w:rPr>
          <w:rFonts w:ascii="Trebuchet MS" w:hAnsi="Trebuchet MS" w:cs="Arial"/>
          <w:color w:val="000000"/>
          <w:spacing w:val="-3"/>
          <w:lang w:val="es-ES"/>
        </w:rPr>
        <w:t xml:space="preserve">esto último, la </w:t>
      </w:r>
      <w:r w:rsidR="0098519C" w:rsidRPr="00BD127A">
        <w:rPr>
          <w:rFonts w:ascii="Trebuchet MS" w:hAnsi="Trebuchet MS" w:cs="Arial"/>
          <w:color w:val="000000"/>
          <w:spacing w:val="-3"/>
          <w:lang w:val="es-ES"/>
        </w:rPr>
        <w:t>entidad</w:t>
      </w:r>
      <w:r w:rsidRPr="00BD127A">
        <w:rPr>
          <w:rFonts w:ascii="Trebuchet MS" w:hAnsi="Trebuchet MS" w:cs="Arial"/>
          <w:color w:val="000000"/>
          <w:spacing w:val="-3"/>
          <w:lang w:val="es-ES"/>
        </w:rPr>
        <w:t xml:space="preserve"> demostrará, bien la existencia de un mercado para la producción que </w:t>
      </w:r>
      <w:r w:rsidRPr="00BD127A">
        <w:rPr>
          <w:rFonts w:ascii="Trebuchet MS" w:hAnsi="Trebuchet MS" w:cs="Arial"/>
          <w:color w:val="000000"/>
          <w:spacing w:val="-4"/>
          <w:lang w:val="es-ES"/>
        </w:rPr>
        <w:t xml:space="preserve">genere el activo intangible o para el activo en sí, o bien la utilidad que el mismo le genere a la </w:t>
      </w:r>
      <w:r w:rsidR="0098519C" w:rsidRPr="00BD127A">
        <w:rPr>
          <w:rFonts w:ascii="Trebuchet MS" w:hAnsi="Trebuchet MS" w:cs="Arial"/>
          <w:color w:val="000000"/>
          <w:spacing w:val="-5"/>
          <w:lang w:val="es-ES"/>
        </w:rPr>
        <w:t>entidad</w:t>
      </w:r>
      <w:r w:rsidRPr="00BD127A">
        <w:rPr>
          <w:rFonts w:ascii="Trebuchet MS" w:hAnsi="Trebuchet MS" w:cs="Arial"/>
          <w:color w:val="000000"/>
          <w:spacing w:val="-5"/>
          <w:lang w:val="es-ES"/>
        </w:rPr>
        <w:t xml:space="preserve"> en caso de que vaya a utilizarse internamente.</w:t>
      </w:r>
    </w:p>
    <w:p w14:paraId="3442575D" w14:textId="0B33A1C0" w:rsidR="00A66242" w:rsidRPr="00BD127A" w:rsidRDefault="007711CF" w:rsidP="00E46AE7">
      <w:pPr>
        <w:pStyle w:val="Ttulo3"/>
        <w:numPr>
          <w:ilvl w:val="2"/>
          <w:numId w:val="2"/>
        </w:numPr>
        <w:jc w:val="both"/>
        <w:rPr>
          <w:rFonts w:ascii="Trebuchet MS" w:hAnsi="Trebuchet MS" w:cs="Arial"/>
          <w:color w:val="auto"/>
          <w:lang w:val="es-ES"/>
        </w:rPr>
      </w:pPr>
      <w:bookmarkStart w:id="67" w:name="_Toc64005925"/>
      <w:r w:rsidRPr="00BD127A">
        <w:rPr>
          <w:rFonts w:ascii="Trebuchet MS" w:hAnsi="Trebuchet MS" w:cs="Arial"/>
          <w:color w:val="auto"/>
          <w:lang w:val="es-ES"/>
        </w:rPr>
        <w:t>Activo intangible</w:t>
      </w:r>
      <w:r w:rsidR="00A66242" w:rsidRPr="00BD127A">
        <w:rPr>
          <w:rFonts w:ascii="Trebuchet MS" w:hAnsi="Trebuchet MS" w:cs="Arial"/>
          <w:color w:val="auto"/>
          <w:lang w:val="es-ES"/>
        </w:rPr>
        <w:t xml:space="preserve"> que no pueden ser reconocidos</w:t>
      </w:r>
      <w:bookmarkEnd w:id="67"/>
    </w:p>
    <w:p w14:paraId="701E6CDD" w14:textId="77777777" w:rsidR="00A66242" w:rsidRPr="00BD127A" w:rsidRDefault="00A66242" w:rsidP="00E46AE7">
      <w:pPr>
        <w:jc w:val="both"/>
        <w:rPr>
          <w:rFonts w:ascii="Trebuchet MS" w:hAnsi="Trebuchet MS" w:cs="Arial"/>
          <w:lang w:val="es-ES"/>
        </w:rPr>
      </w:pPr>
    </w:p>
    <w:p w14:paraId="5A435192" w14:textId="77777777" w:rsidR="00A66242" w:rsidRPr="00BD127A" w:rsidRDefault="00A66242" w:rsidP="00E46AE7">
      <w:pPr>
        <w:jc w:val="both"/>
        <w:rPr>
          <w:rFonts w:ascii="Trebuchet MS" w:hAnsi="Trebuchet MS" w:cs="Arial"/>
          <w:lang w:val="es-ES"/>
        </w:rPr>
      </w:pPr>
      <w:r w:rsidRPr="00BD127A">
        <w:rPr>
          <w:rFonts w:ascii="Trebuchet MS" w:hAnsi="Trebuchet MS" w:cs="Arial"/>
          <w:lang w:val="es-ES"/>
        </w:rPr>
        <w:t>No se reconocerán como activos intangibles los siguientes:</w:t>
      </w:r>
    </w:p>
    <w:p w14:paraId="639D2E78" w14:textId="77777777" w:rsidR="00D2522F" w:rsidRPr="00BD127A" w:rsidRDefault="00D2522F" w:rsidP="00E46AE7">
      <w:pPr>
        <w:jc w:val="both"/>
        <w:rPr>
          <w:rFonts w:ascii="Trebuchet MS" w:hAnsi="Trebuchet MS" w:cs="Arial"/>
          <w:lang w:val="es-ES"/>
        </w:rPr>
      </w:pPr>
    </w:p>
    <w:p w14:paraId="200CA908" w14:textId="77777777" w:rsidR="00A66242" w:rsidRPr="00BD127A" w:rsidRDefault="00D2522F" w:rsidP="00E46AE7">
      <w:pPr>
        <w:pStyle w:val="Prrafodelista"/>
        <w:numPr>
          <w:ilvl w:val="0"/>
          <w:numId w:val="40"/>
        </w:numPr>
        <w:jc w:val="both"/>
        <w:rPr>
          <w:rFonts w:ascii="Trebuchet MS" w:hAnsi="Trebuchet MS" w:cs="Arial"/>
          <w:lang w:val="es-ES"/>
        </w:rPr>
      </w:pPr>
      <w:r w:rsidRPr="00BD127A">
        <w:rPr>
          <w:rFonts w:ascii="Trebuchet MS" w:hAnsi="Trebuchet MS" w:cs="Arial"/>
          <w:lang w:val="es-ES"/>
        </w:rPr>
        <w:t>Marcas generadas internamente.</w:t>
      </w:r>
    </w:p>
    <w:p w14:paraId="20BD5FEA" w14:textId="77777777" w:rsidR="00D2522F" w:rsidRPr="00BD127A" w:rsidRDefault="00D2522F" w:rsidP="00E46AE7">
      <w:pPr>
        <w:pStyle w:val="Prrafodelista"/>
        <w:numPr>
          <w:ilvl w:val="0"/>
          <w:numId w:val="40"/>
        </w:numPr>
        <w:jc w:val="both"/>
        <w:rPr>
          <w:rFonts w:ascii="Trebuchet MS" w:hAnsi="Trebuchet MS" w:cs="Arial"/>
          <w:lang w:val="es-ES"/>
        </w:rPr>
      </w:pPr>
      <w:r w:rsidRPr="00BD127A">
        <w:rPr>
          <w:rFonts w:ascii="Trebuchet MS" w:hAnsi="Trebuchet MS" w:cs="Arial"/>
          <w:lang w:val="es-ES"/>
        </w:rPr>
        <w:t>Cabeceras de periódicos o revistas</w:t>
      </w:r>
    </w:p>
    <w:p w14:paraId="1C155CD7" w14:textId="77777777" w:rsidR="00D2522F" w:rsidRPr="00BD127A" w:rsidRDefault="00D2522F" w:rsidP="00E46AE7">
      <w:pPr>
        <w:pStyle w:val="Prrafodelista"/>
        <w:numPr>
          <w:ilvl w:val="0"/>
          <w:numId w:val="40"/>
        </w:numPr>
        <w:jc w:val="both"/>
        <w:rPr>
          <w:rFonts w:ascii="Trebuchet MS" w:hAnsi="Trebuchet MS" w:cs="Arial"/>
          <w:lang w:val="es-ES"/>
        </w:rPr>
      </w:pPr>
      <w:r w:rsidRPr="00BD127A">
        <w:rPr>
          <w:rFonts w:ascii="Trebuchet MS" w:hAnsi="Trebuchet MS" w:cs="Arial"/>
          <w:lang w:val="es-ES"/>
        </w:rPr>
        <w:t>Sellos o denominaciones editoriales.</w:t>
      </w:r>
    </w:p>
    <w:p w14:paraId="7A976CDC" w14:textId="77777777" w:rsidR="00D2522F" w:rsidRPr="00BD127A" w:rsidRDefault="00D2522F" w:rsidP="00E46AE7">
      <w:pPr>
        <w:pStyle w:val="Prrafodelista"/>
        <w:numPr>
          <w:ilvl w:val="0"/>
          <w:numId w:val="40"/>
        </w:numPr>
        <w:jc w:val="both"/>
        <w:rPr>
          <w:rFonts w:ascii="Trebuchet MS" w:hAnsi="Trebuchet MS" w:cs="Arial"/>
          <w:lang w:val="es-ES"/>
        </w:rPr>
      </w:pPr>
      <w:r w:rsidRPr="00BD127A">
        <w:rPr>
          <w:rFonts w:ascii="Trebuchet MS" w:hAnsi="Trebuchet MS" w:cs="Arial"/>
          <w:lang w:val="es-ES"/>
        </w:rPr>
        <w:t>Lista de clientes u otras partidas similares que se hayan generado internamente</w:t>
      </w:r>
    </w:p>
    <w:p w14:paraId="1E381C13" w14:textId="77777777" w:rsidR="00D2522F" w:rsidRPr="00BD127A" w:rsidRDefault="00D2522F" w:rsidP="00E46AE7">
      <w:pPr>
        <w:pStyle w:val="Prrafodelista"/>
        <w:numPr>
          <w:ilvl w:val="0"/>
          <w:numId w:val="40"/>
        </w:numPr>
        <w:jc w:val="both"/>
        <w:rPr>
          <w:rFonts w:ascii="Trebuchet MS" w:hAnsi="Trebuchet MS" w:cs="Arial"/>
          <w:lang w:val="es-ES"/>
        </w:rPr>
      </w:pPr>
      <w:r w:rsidRPr="00BD127A">
        <w:rPr>
          <w:rFonts w:ascii="Trebuchet MS" w:hAnsi="Trebuchet MS" w:cs="Arial"/>
          <w:lang w:val="es-ES"/>
        </w:rPr>
        <w:t>Los desembolsos por actividades de capacitación.</w:t>
      </w:r>
    </w:p>
    <w:p w14:paraId="6999CAF5" w14:textId="77777777" w:rsidR="00D2522F" w:rsidRPr="00BD127A" w:rsidRDefault="00D2522F" w:rsidP="00E46AE7">
      <w:pPr>
        <w:pStyle w:val="Prrafodelista"/>
        <w:numPr>
          <w:ilvl w:val="0"/>
          <w:numId w:val="40"/>
        </w:numPr>
        <w:jc w:val="both"/>
        <w:rPr>
          <w:rFonts w:ascii="Trebuchet MS" w:hAnsi="Trebuchet MS" w:cs="Arial"/>
          <w:lang w:val="es-ES"/>
        </w:rPr>
      </w:pPr>
      <w:r w:rsidRPr="00BD127A">
        <w:rPr>
          <w:rFonts w:ascii="Trebuchet MS" w:hAnsi="Trebuchet MS" w:cs="Arial"/>
          <w:lang w:val="es-ES"/>
        </w:rPr>
        <w:t xml:space="preserve">La publicidad </w:t>
      </w:r>
    </w:p>
    <w:p w14:paraId="4C0C12D6" w14:textId="77777777" w:rsidR="00D2522F" w:rsidRPr="00BD127A" w:rsidRDefault="00D2522F" w:rsidP="00E46AE7">
      <w:pPr>
        <w:pStyle w:val="Prrafodelista"/>
        <w:numPr>
          <w:ilvl w:val="0"/>
          <w:numId w:val="40"/>
        </w:numPr>
        <w:jc w:val="both"/>
        <w:rPr>
          <w:rFonts w:ascii="Trebuchet MS" w:hAnsi="Trebuchet MS" w:cs="Arial"/>
          <w:lang w:val="es-ES"/>
        </w:rPr>
      </w:pPr>
      <w:r w:rsidRPr="00BD127A">
        <w:rPr>
          <w:rFonts w:ascii="Trebuchet MS" w:hAnsi="Trebuchet MS" w:cs="Arial"/>
          <w:lang w:val="es-ES"/>
        </w:rPr>
        <w:t>Actividades de promoción.</w:t>
      </w:r>
    </w:p>
    <w:p w14:paraId="063B82EC" w14:textId="77777777" w:rsidR="00D2522F" w:rsidRPr="00BD127A" w:rsidRDefault="00D2522F" w:rsidP="00E46AE7">
      <w:pPr>
        <w:pStyle w:val="Prrafodelista"/>
        <w:numPr>
          <w:ilvl w:val="0"/>
          <w:numId w:val="40"/>
        </w:numPr>
        <w:jc w:val="both"/>
        <w:rPr>
          <w:rFonts w:ascii="Trebuchet MS" w:hAnsi="Trebuchet MS" w:cs="Arial"/>
          <w:lang w:val="es-ES"/>
        </w:rPr>
      </w:pPr>
      <w:r w:rsidRPr="00BD127A">
        <w:rPr>
          <w:rFonts w:ascii="Trebuchet MS" w:hAnsi="Trebuchet MS" w:cs="Arial"/>
          <w:lang w:val="es-ES"/>
        </w:rPr>
        <w:t xml:space="preserve">Desembolsos por reubicación o reorganización de una parte o la totalidad de la </w:t>
      </w:r>
      <w:r w:rsidR="0098519C" w:rsidRPr="00BD127A">
        <w:rPr>
          <w:rFonts w:ascii="Trebuchet MS" w:hAnsi="Trebuchet MS" w:cs="Arial"/>
          <w:lang w:val="es-ES"/>
        </w:rPr>
        <w:t>entidad</w:t>
      </w:r>
      <w:r w:rsidR="001D2768" w:rsidRPr="00BD127A">
        <w:rPr>
          <w:rFonts w:ascii="Trebuchet MS" w:hAnsi="Trebuchet MS" w:cs="Arial"/>
          <w:lang w:val="es-ES"/>
        </w:rPr>
        <w:t>.</w:t>
      </w:r>
    </w:p>
    <w:p w14:paraId="70738066" w14:textId="77777777" w:rsidR="001D2768" w:rsidRPr="00BD127A" w:rsidRDefault="001D2768" w:rsidP="00E46AE7">
      <w:pPr>
        <w:spacing w:before="288" w:line="278" w:lineRule="auto"/>
        <w:ind w:right="131"/>
        <w:jc w:val="both"/>
        <w:rPr>
          <w:rFonts w:ascii="Trebuchet MS" w:hAnsi="Trebuchet MS" w:cs="Arial"/>
          <w:color w:val="000000"/>
          <w:spacing w:val="5"/>
          <w:lang w:val="es-ES"/>
        </w:rPr>
      </w:pPr>
      <w:r w:rsidRPr="00BD127A">
        <w:rPr>
          <w:rFonts w:ascii="Trebuchet MS" w:hAnsi="Trebuchet MS" w:cs="Arial"/>
          <w:color w:val="000000"/>
          <w:spacing w:val="5"/>
          <w:lang w:val="es-ES"/>
        </w:rPr>
        <w:lastRenderedPageBreak/>
        <w:t xml:space="preserve">Cuando un activo esté conformado por elementos tangibles e intangibles, la </w:t>
      </w:r>
      <w:r w:rsidR="0098519C" w:rsidRPr="00BD127A">
        <w:rPr>
          <w:rFonts w:ascii="Trebuchet MS" w:hAnsi="Trebuchet MS" w:cs="Arial"/>
          <w:color w:val="000000"/>
          <w:spacing w:val="5"/>
          <w:lang w:val="es-ES"/>
        </w:rPr>
        <w:t>entidad</w:t>
      </w:r>
      <w:r w:rsidRPr="00BD127A">
        <w:rPr>
          <w:rFonts w:ascii="Trebuchet MS" w:hAnsi="Trebuchet MS" w:cs="Arial"/>
          <w:color w:val="000000"/>
          <w:spacing w:val="5"/>
          <w:lang w:val="es-ES"/>
        </w:rPr>
        <w:t xml:space="preserve"> determinará cuál de los dos elementos tiene un peso más significativo, con el fin de tratar el elemento como propiedades, planta y equipo o como activo intangible, según corresponda.</w:t>
      </w:r>
    </w:p>
    <w:p w14:paraId="759CBC8B" w14:textId="18FA0AAC" w:rsidR="00AA1EEB" w:rsidRPr="00BD127A" w:rsidRDefault="00AA1EEB" w:rsidP="00E46AE7">
      <w:pPr>
        <w:spacing w:before="288" w:line="278" w:lineRule="auto"/>
        <w:ind w:right="131"/>
        <w:jc w:val="both"/>
        <w:rPr>
          <w:rFonts w:ascii="Trebuchet MS" w:hAnsi="Trebuchet MS" w:cs="Arial"/>
          <w:color w:val="000000"/>
          <w:spacing w:val="5"/>
          <w:lang w:val="es-ES"/>
        </w:rPr>
      </w:pPr>
      <w:r w:rsidRPr="00BD127A">
        <w:rPr>
          <w:rFonts w:ascii="Trebuchet MS" w:hAnsi="Trebuchet MS" w:cs="Arial"/>
          <w:color w:val="000000"/>
          <w:spacing w:val="5"/>
          <w:lang w:val="es-ES"/>
        </w:rPr>
        <w:t>Las adiciones y mejoras efectuadas a un activo intangible se reconocerán como mayor valor de este y, en consecuencia, afectarán el cálculo futuro de la amortización. Las adiciones y mejoras son erogaciones en que incurre la entidad para aumentar la vida útil del activo, ampliar su capacidad productiva y eficiencia operativa, mejorar la calidad de los productos y servicios, o reducir significativamente los costos.</w:t>
      </w:r>
    </w:p>
    <w:p w14:paraId="3424002D" w14:textId="77777777" w:rsidR="001D2768" w:rsidRPr="00BD127A" w:rsidRDefault="001D2768" w:rsidP="00E46AE7">
      <w:pPr>
        <w:pStyle w:val="Ttulo3"/>
        <w:numPr>
          <w:ilvl w:val="2"/>
          <w:numId w:val="2"/>
        </w:numPr>
        <w:jc w:val="both"/>
        <w:rPr>
          <w:rFonts w:ascii="Trebuchet MS" w:hAnsi="Trebuchet MS" w:cs="Arial"/>
          <w:color w:val="auto"/>
          <w:lang w:val="es-ES"/>
        </w:rPr>
      </w:pPr>
      <w:bookmarkStart w:id="68" w:name="_Toc64005926"/>
      <w:r w:rsidRPr="00BD127A">
        <w:rPr>
          <w:rFonts w:ascii="Trebuchet MS" w:hAnsi="Trebuchet MS" w:cs="Arial"/>
          <w:color w:val="auto"/>
          <w:lang w:val="es-ES"/>
        </w:rPr>
        <w:t>Medición inicial</w:t>
      </w:r>
      <w:bookmarkEnd w:id="68"/>
    </w:p>
    <w:p w14:paraId="5A8E0312" w14:textId="77777777" w:rsidR="001D2768" w:rsidRPr="00BD127A" w:rsidRDefault="001D2768" w:rsidP="00E46AE7">
      <w:pPr>
        <w:spacing w:before="324" w:line="278" w:lineRule="auto"/>
        <w:ind w:right="131"/>
        <w:jc w:val="both"/>
        <w:rPr>
          <w:rFonts w:ascii="Trebuchet MS" w:hAnsi="Trebuchet MS" w:cs="Arial"/>
          <w:color w:val="000000"/>
          <w:spacing w:val="5"/>
          <w:lang w:val="es-ES"/>
        </w:rPr>
      </w:pPr>
      <w:r w:rsidRPr="00BD127A">
        <w:rPr>
          <w:rFonts w:ascii="Trebuchet MS" w:hAnsi="Trebuchet MS" w:cs="Arial"/>
          <w:color w:val="000000"/>
          <w:spacing w:val="5"/>
          <w:lang w:val="es-ES"/>
        </w:rPr>
        <w:t>Los activos intangibles se medirán al costo, el cual dependerá de la forma en que se obtenga el intangible.</w:t>
      </w:r>
    </w:p>
    <w:p w14:paraId="6E4BE5E1" w14:textId="77777777" w:rsidR="001D2768" w:rsidRPr="00BD127A" w:rsidRDefault="001D2768" w:rsidP="00E46AE7">
      <w:pPr>
        <w:pStyle w:val="Ttulo4"/>
        <w:numPr>
          <w:ilvl w:val="3"/>
          <w:numId w:val="2"/>
        </w:numPr>
        <w:jc w:val="both"/>
        <w:rPr>
          <w:rFonts w:ascii="Trebuchet MS" w:hAnsi="Trebuchet MS" w:cs="Arial"/>
          <w:i w:val="0"/>
          <w:color w:val="auto"/>
          <w:lang w:val="es-ES"/>
        </w:rPr>
      </w:pPr>
      <w:r w:rsidRPr="00BD127A">
        <w:rPr>
          <w:rFonts w:ascii="Trebuchet MS" w:hAnsi="Trebuchet MS" w:cs="Arial"/>
          <w:i w:val="0"/>
          <w:color w:val="auto"/>
          <w:lang w:val="es-ES"/>
        </w:rPr>
        <w:t>Activos intangibles adquiridos</w:t>
      </w:r>
    </w:p>
    <w:p w14:paraId="66F85780" w14:textId="77777777" w:rsidR="001D2768" w:rsidRPr="00BD127A" w:rsidRDefault="001D2768" w:rsidP="00E46AE7">
      <w:pPr>
        <w:spacing w:before="324" w:line="278" w:lineRule="auto"/>
        <w:ind w:right="131"/>
        <w:jc w:val="both"/>
        <w:rPr>
          <w:rFonts w:ascii="Trebuchet MS" w:hAnsi="Trebuchet MS" w:cs="Arial"/>
          <w:color w:val="000000"/>
          <w:spacing w:val="5"/>
          <w:lang w:val="es-ES"/>
        </w:rPr>
      </w:pPr>
      <w:r w:rsidRPr="00BD127A">
        <w:rPr>
          <w:rFonts w:ascii="Trebuchet MS" w:hAnsi="Trebuchet MS" w:cs="Arial"/>
          <w:color w:val="000000"/>
          <w:spacing w:val="5"/>
          <w:lang w:val="es-ES"/>
        </w:rPr>
        <w:t>El costo de un activo intangible que se adquiere en forma separada estará conformado por:</w:t>
      </w:r>
    </w:p>
    <w:p w14:paraId="6041B505" w14:textId="77777777" w:rsidR="001D2768" w:rsidRPr="00BD127A" w:rsidRDefault="001D2768" w:rsidP="00E46AE7">
      <w:pPr>
        <w:pStyle w:val="Prrafodelista"/>
        <w:numPr>
          <w:ilvl w:val="0"/>
          <w:numId w:val="41"/>
        </w:numPr>
        <w:spacing w:before="324" w:line="278" w:lineRule="auto"/>
        <w:ind w:right="131"/>
        <w:jc w:val="both"/>
        <w:rPr>
          <w:rFonts w:ascii="Trebuchet MS" w:hAnsi="Trebuchet MS" w:cs="Arial"/>
          <w:color w:val="000000"/>
          <w:spacing w:val="-3"/>
          <w:lang w:val="es-ES"/>
        </w:rPr>
      </w:pPr>
      <w:r w:rsidRPr="00BD127A">
        <w:rPr>
          <w:rFonts w:ascii="Trebuchet MS" w:hAnsi="Trebuchet MS" w:cs="Arial"/>
          <w:color w:val="000000"/>
          <w:spacing w:val="-3"/>
          <w:lang w:val="es-ES"/>
        </w:rPr>
        <w:t>El precio de adquisición.</w:t>
      </w:r>
    </w:p>
    <w:p w14:paraId="53CA73C1" w14:textId="77777777" w:rsidR="001D2768" w:rsidRPr="00BD127A" w:rsidRDefault="001D2768" w:rsidP="00E46AE7">
      <w:pPr>
        <w:pStyle w:val="Prrafodelista"/>
        <w:numPr>
          <w:ilvl w:val="0"/>
          <w:numId w:val="41"/>
        </w:numPr>
        <w:spacing w:before="324" w:line="278" w:lineRule="auto"/>
        <w:ind w:right="131"/>
        <w:jc w:val="both"/>
        <w:rPr>
          <w:rFonts w:ascii="Trebuchet MS" w:hAnsi="Trebuchet MS" w:cs="Arial"/>
          <w:color w:val="000000"/>
          <w:spacing w:val="-3"/>
          <w:lang w:val="es-ES"/>
        </w:rPr>
      </w:pPr>
      <w:r w:rsidRPr="00BD127A">
        <w:rPr>
          <w:rFonts w:ascii="Trebuchet MS" w:hAnsi="Trebuchet MS" w:cs="Arial"/>
          <w:color w:val="000000"/>
          <w:spacing w:val="-3"/>
          <w:lang w:val="es-ES"/>
        </w:rPr>
        <w:t>Los aranceles</w:t>
      </w:r>
    </w:p>
    <w:p w14:paraId="18C7A562" w14:textId="77777777" w:rsidR="001D2768" w:rsidRPr="00BD127A" w:rsidRDefault="001D2768" w:rsidP="00E46AE7">
      <w:pPr>
        <w:pStyle w:val="Prrafodelista"/>
        <w:numPr>
          <w:ilvl w:val="0"/>
          <w:numId w:val="41"/>
        </w:numPr>
        <w:spacing w:before="324" w:line="278" w:lineRule="auto"/>
        <w:ind w:right="131"/>
        <w:jc w:val="both"/>
        <w:rPr>
          <w:rFonts w:ascii="Trebuchet MS" w:hAnsi="Trebuchet MS" w:cs="Arial"/>
          <w:color w:val="000000"/>
          <w:spacing w:val="-3"/>
          <w:lang w:val="es-ES"/>
        </w:rPr>
      </w:pPr>
      <w:r w:rsidRPr="00BD127A">
        <w:rPr>
          <w:rFonts w:ascii="Trebuchet MS" w:hAnsi="Trebuchet MS" w:cs="Arial"/>
          <w:color w:val="000000"/>
          <w:spacing w:val="-3"/>
          <w:lang w:val="es-ES"/>
        </w:rPr>
        <w:t>Impuestos no recuperables.</w:t>
      </w:r>
    </w:p>
    <w:p w14:paraId="3E205427" w14:textId="77777777" w:rsidR="001D2768" w:rsidRPr="00BD127A" w:rsidRDefault="001D2768" w:rsidP="00E46AE7">
      <w:pPr>
        <w:pStyle w:val="Prrafodelista"/>
        <w:numPr>
          <w:ilvl w:val="0"/>
          <w:numId w:val="41"/>
        </w:numPr>
        <w:spacing w:before="324" w:line="278" w:lineRule="auto"/>
        <w:ind w:right="131"/>
        <w:jc w:val="both"/>
        <w:rPr>
          <w:rFonts w:ascii="Trebuchet MS" w:hAnsi="Trebuchet MS" w:cs="Arial"/>
          <w:color w:val="000000"/>
          <w:spacing w:val="-3"/>
          <w:lang w:val="es-ES"/>
        </w:rPr>
      </w:pPr>
      <w:r w:rsidRPr="00BD127A">
        <w:rPr>
          <w:rFonts w:ascii="Trebuchet MS" w:hAnsi="Trebuchet MS" w:cs="Arial"/>
          <w:color w:val="000000"/>
          <w:spacing w:val="-3"/>
          <w:lang w:val="es-ES"/>
        </w:rPr>
        <w:t>Cualquier otro costo directamente atribuible a la preparación del activo para su uso previsto.</w:t>
      </w:r>
    </w:p>
    <w:p w14:paraId="794934CE" w14:textId="77777777" w:rsidR="008150A1" w:rsidRPr="00BD127A" w:rsidRDefault="001D2768" w:rsidP="00E46AE7">
      <w:pPr>
        <w:pStyle w:val="Prrafodelista"/>
        <w:numPr>
          <w:ilvl w:val="0"/>
          <w:numId w:val="41"/>
        </w:numPr>
        <w:spacing w:before="324" w:line="278" w:lineRule="auto"/>
        <w:ind w:right="131"/>
        <w:jc w:val="both"/>
        <w:rPr>
          <w:rFonts w:ascii="Trebuchet MS" w:hAnsi="Trebuchet MS" w:cs="Arial"/>
          <w:color w:val="000000"/>
          <w:spacing w:val="-3"/>
          <w:lang w:val="es-ES"/>
        </w:rPr>
      </w:pPr>
      <w:r w:rsidRPr="00BD127A">
        <w:rPr>
          <w:rFonts w:ascii="Trebuchet MS" w:hAnsi="Trebuchet MS" w:cs="Arial"/>
          <w:color w:val="000000"/>
          <w:spacing w:val="-6"/>
          <w:lang w:val="es-ES"/>
        </w:rPr>
        <w:t>Cualquier descuento o rebaja del precio se reconocerá como un menor valor del activo intangible.</w:t>
      </w:r>
    </w:p>
    <w:p w14:paraId="4602E9BC" w14:textId="78CDAAD5" w:rsidR="00AA1EEB" w:rsidRPr="00BD127A" w:rsidRDefault="008150A1" w:rsidP="00E46AE7">
      <w:pPr>
        <w:spacing w:before="324" w:line="278" w:lineRule="auto"/>
        <w:ind w:right="131"/>
        <w:jc w:val="both"/>
        <w:rPr>
          <w:rFonts w:ascii="Trebuchet MS" w:hAnsi="Trebuchet MS" w:cs="Arial"/>
          <w:color w:val="000000"/>
          <w:spacing w:val="5"/>
          <w:lang w:val="es-ES"/>
        </w:rPr>
      </w:pPr>
      <w:r w:rsidRPr="00BD127A">
        <w:rPr>
          <w:rFonts w:ascii="Trebuchet MS" w:hAnsi="Trebuchet MS" w:cs="Arial"/>
          <w:color w:val="000000"/>
          <w:spacing w:val="5"/>
          <w:lang w:val="es-ES"/>
        </w:rPr>
        <w:t>Los costos de financiación asociados con la adquisición de un activo intangible que, de acuerdo con lo estipulado en la política de Costos de Financiación, cumpla con los requerimientos establecidos para calificarse como activo apto se capitalizarán atendiendo lo establecido en la citada política.</w:t>
      </w:r>
    </w:p>
    <w:p w14:paraId="3AC9AF98" w14:textId="77777777" w:rsidR="00AA1EEB" w:rsidRPr="00BD127A" w:rsidRDefault="00AA1EEB" w:rsidP="00E46AE7">
      <w:pPr>
        <w:spacing w:before="324" w:line="278" w:lineRule="auto"/>
        <w:ind w:right="131"/>
        <w:jc w:val="both"/>
        <w:rPr>
          <w:rFonts w:ascii="Trebuchet MS" w:hAnsi="Trebuchet MS" w:cs="Arial"/>
          <w:color w:val="000000"/>
          <w:spacing w:val="5"/>
          <w:lang w:val="es-ES"/>
        </w:rPr>
      </w:pPr>
      <w:r w:rsidRPr="00BD127A">
        <w:rPr>
          <w:rFonts w:ascii="Trebuchet MS" w:hAnsi="Trebuchet MS" w:cs="Arial"/>
          <w:color w:val="000000"/>
          <w:spacing w:val="5"/>
          <w:lang w:val="es-ES"/>
        </w:rPr>
        <w:t xml:space="preserve">Los activos intangibles adquiridos o desarrollados en virtud de la ejecución de contratos de concesión se medirán, de acuerdo con lo establecido en la Norma de Acuerdos de Concesión desde la Perspectiva de la Entidad Concedente. </w:t>
      </w:r>
    </w:p>
    <w:p w14:paraId="66623F38" w14:textId="77777777" w:rsidR="00AA1EEB" w:rsidRPr="00BD127A" w:rsidRDefault="00AA1EEB" w:rsidP="00E46AE7">
      <w:pPr>
        <w:spacing w:before="324" w:line="278" w:lineRule="auto"/>
        <w:ind w:right="131"/>
        <w:jc w:val="both"/>
        <w:rPr>
          <w:rFonts w:ascii="Trebuchet MS" w:hAnsi="Trebuchet MS" w:cs="Arial"/>
          <w:color w:val="000000"/>
          <w:spacing w:val="5"/>
          <w:lang w:val="es-ES"/>
        </w:rPr>
      </w:pPr>
      <w:r w:rsidRPr="00BD127A">
        <w:rPr>
          <w:rFonts w:ascii="Trebuchet MS" w:hAnsi="Trebuchet MS" w:cs="Arial"/>
          <w:color w:val="000000"/>
          <w:spacing w:val="5"/>
          <w:lang w:val="es-ES"/>
        </w:rPr>
        <w:lastRenderedPageBreak/>
        <w:t xml:space="preserve">Cuando se adquiera un activo intangible en una transacción sin contraprestación, la entidad medirá el activo adquirido de acuerdo con la Norma de Ingresos de Transacciones sin Contraprestación. En todo caso, al valor determinado, se le adicionará cualquier desembolso que sea directamente atribuible a la preparación del activo para el uso previsto. </w:t>
      </w:r>
    </w:p>
    <w:p w14:paraId="4B782ACC" w14:textId="622041DA" w:rsidR="00AA1EEB" w:rsidRPr="00BD127A" w:rsidRDefault="00AA1EEB" w:rsidP="00E46AE7">
      <w:pPr>
        <w:spacing w:before="324" w:line="278" w:lineRule="auto"/>
        <w:ind w:right="131"/>
        <w:jc w:val="both"/>
        <w:rPr>
          <w:rFonts w:ascii="Trebuchet MS" w:hAnsi="Trebuchet MS" w:cs="Arial"/>
          <w:color w:val="000000"/>
          <w:spacing w:val="5"/>
          <w:lang w:val="es-ES"/>
        </w:rPr>
      </w:pPr>
      <w:r w:rsidRPr="00BD127A">
        <w:rPr>
          <w:rFonts w:ascii="Trebuchet MS" w:hAnsi="Trebuchet MS" w:cs="Arial"/>
          <w:color w:val="000000"/>
          <w:spacing w:val="5"/>
          <w:lang w:val="es-ES"/>
        </w:rPr>
        <w:t>Los activos intangibles adquiridos mediante permuta se medirán por su valor de mercado; a falta de este, por el valor de mercado de los activos entregados y en ausencia de ambos, por el valor en libros de los activos entregados. En todo caso, al valor determinado, se le adicionará cualquier desembolso que sea directamente atribuible a la preparación del activo para el uso previsto.</w:t>
      </w:r>
    </w:p>
    <w:p w14:paraId="03ABBCF6" w14:textId="45C6EC70" w:rsidR="00724BB4" w:rsidRPr="00BD127A" w:rsidRDefault="00724BB4" w:rsidP="00E46AE7">
      <w:pPr>
        <w:spacing w:before="324" w:line="278" w:lineRule="auto"/>
        <w:ind w:right="131"/>
        <w:jc w:val="both"/>
        <w:rPr>
          <w:rFonts w:ascii="Trebuchet MS" w:hAnsi="Trebuchet MS" w:cs="Arial"/>
          <w:color w:val="000000"/>
          <w:spacing w:val="5"/>
          <w:lang w:val="es-ES"/>
        </w:rPr>
      </w:pPr>
      <w:r w:rsidRPr="00BD127A">
        <w:rPr>
          <w:rFonts w:ascii="Trebuchet MS" w:hAnsi="Trebuchet MS" w:cs="Arial"/>
          <w:color w:val="000000"/>
          <w:spacing w:val="5"/>
          <w:lang w:val="es-ES"/>
        </w:rPr>
        <w:t>Cuando la adquisición de un intangible se lleve a cabo a través de una operación de arrendamiento financiero, el arrendatario medirá el activo de acuerdo con lo establecido en la Norma de Arrendamientos.</w:t>
      </w:r>
    </w:p>
    <w:p w14:paraId="02DA9AB6" w14:textId="77777777" w:rsidR="008150A1" w:rsidRPr="00BD127A" w:rsidRDefault="008150A1" w:rsidP="00E46AE7">
      <w:pPr>
        <w:pStyle w:val="Ttulo4"/>
        <w:numPr>
          <w:ilvl w:val="3"/>
          <w:numId w:val="2"/>
        </w:numPr>
        <w:jc w:val="both"/>
        <w:rPr>
          <w:rFonts w:ascii="Trebuchet MS" w:hAnsi="Trebuchet MS" w:cs="Arial"/>
          <w:i w:val="0"/>
          <w:color w:val="auto"/>
          <w:lang w:val="es-ES"/>
        </w:rPr>
      </w:pPr>
      <w:r w:rsidRPr="00BD127A">
        <w:rPr>
          <w:rFonts w:ascii="Trebuchet MS" w:hAnsi="Trebuchet MS" w:cs="Arial"/>
          <w:i w:val="0"/>
          <w:color w:val="auto"/>
          <w:lang w:val="es-ES"/>
        </w:rPr>
        <w:t>Activos intangibles generados internamente</w:t>
      </w:r>
    </w:p>
    <w:p w14:paraId="6FB48F3A" w14:textId="77777777" w:rsidR="008150A1" w:rsidRPr="00BD127A" w:rsidRDefault="008150A1" w:rsidP="00E46AE7">
      <w:pPr>
        <w:spacing w:before="324" w:line="278" w:lineRule="auto"/>
        <w:ind w:right="131"/>
        <w:jc w:val="both"/>
        <w:rPr>
          <w:rFonts w:ascii="Trebuchet MS" w:hAnsi="Trebuchet MS" w:cs="Arial"/>
          <w:color w:val="000000"/>
          <w:spacing w:val="5"/>
          <w:lang w:val="es-ES"/>
        </w:rPr>
      </w:pPr>
      <w:r w:rsidRPr="00BD127A">
        <w:rPr>
          <w:rFonts w:ascii="Trebuchet MS" w:hAnsi="Trebuchet MS" w:cs="Arial"/>
          <w:color w:val="000000"/>
          <w:spacing w:val="5"/>
          <w:lang w:val="es-ES"/>
        </w:rPr>
        <w:t>Los desembolsos que se realicen en la fase de investigación se separarán de aquellos que se realicen en la fase de desarrollo. Los primeros se reconocerán como gastos en el momento en que se produzcan y los segundos formarán parte de los componentes del costo de los activos intangibles desarrollados internamente. Si no es posible separar los desembolsos en las fases de investigación y desarrollo, estos se tratarán como si se hubieran realizado en la fase de investigación.</w:t>
      </w:r>
    </w:p>
    <w:p w14:paraId="7CE78CE4" w14:textId="77777777" w:rsidR="00B80883" w:rsidRPr="00BD127A" w:rsidRDefault="008150A1" w:rsidP="00E46AE7">
      <w:pPr>
        <w:spacing w:before="324" w:line="278" w:lineRule="auto"/>
        <w:ind w:right="131"/>
        <w:jc w:val="both"/>
        <w:rPr>
          <w:rFonts w:ascii="Trebuchet MS" w:hAnsi="Trebuchet MS" w:cs="Arial"/>
          <w:color w:val="000000"/>
          <w:spacing w:val="5"/>
          <w:lang w:val="es-ES"/>
        </w:rPr>
      </w:pPr>
      <w:r w:rsidRPr="00BD127A">
        <w:rPr>
          <w:rFonts w:ascii="Trebuchet MS" w:hAnsi="Trebuchet MS" w:cs="Arial"/>
          <w:color w:val="000000"/>
          <w:spacing w:val="5"/>
          <w:lang w:val="es-ES"/>
        </w:rPr>
        <w:t xml:space="preserve">El costo de un activo intangible que surja en la fase de desarrollo estará conformado por todos los desembolsos realizados que sean directamente atribuibles y necesarios en la creación, producción y preparación del activo para que pueda operar de la forma prevista por la administración de la </w:t>
      </w:r>
      <w:r w:rsidR="0098519C" w:rsidRPr="00BD127A">
        <w:rPr>
          <w:rFonts w:ascii="Trebuchet MS" w:hAnsi="Trebuchet MS" w:cs="Arial"/>
          <w:color w:val="000000"/>
          <w:spacing w:val="5"/>
          <w:lang w:val="es-ES"/>
        </w:rPr>
        <w:t>entidad</w:t>
      </w:r>
      <w:r w:rsidRPr="00BD127A">
        <w:rPr>
          <w:rFonts w:ascii="Trebuchet MS" w:hAnsi="Trebuchet MS" w:cs="Arial"/>
          <w:color w:val="000000"/>
          <w:spacing w:val="5"/>
          <w:lang w:val="es-ES"/>
        </w:rPr>
        <w:t xml:space="preserve">. </w:t>
      </w:r>
      <w:r w:rsidR="00B80883" w:rsidRPr="00BD127A">
        <w:rPr>
          <w:rFonts w:ascii="Trebuchet MS" w:hAnsi="Trebuchet MS" w:cs="Arial"/>
          <w:color w:val="000000"/>
          <w:spacing w:val="5"/>
          <w:lang w:val="es-ES"/>
        </w:rPr>
        <w:t>Estos desembolsos comprenderán los siguientes:</w:t>
      </w:r>
    </w:p>
    <w:p w14:paraId="5A150B86" w14:textId="77777777" w:rsidR="00B80883" w:rsidRPr="00BD127A" w:rsidRDefault="00B80883" w:rsidP="00E46AE7">
      <w:pPr>
        <w:pStyle w:val="Prrafodelista"/>
        <w:numPr>
          <w:ilvl w:val="0"/>
          <w:numId w:val="42"/>
        </w:numPr>
        <w:spacing w:before="252" w:line="280" w:lineRule="auto"/>
        <w:ind w:right="131"/>
        <w:jc w:val="both"/>
        <w:rPr>
          <w:rFonts w:ascii="Trebuchet MS" w:hAnsi="Trebuchet MS" w:cs="Arial"/>
          <w:color w:val="000000"/>
          <w:spacing w:val="-6"/>
          <w:lang w:val="es-ES"/>
        </w:rPr>
      </w:pPr>
      <w:r w:rsidRPr="00BD127A">
        <w:rPr>
          <w:rFonts w:ascii="Trebuchet MS" w:hAnsi="Trebuchet MS" w:cs="Arial"/>
          <w:color w:val="000000"/>
          <w:spacing w:val="-6"/>
          <w:lang w:val="es-ES"/>
        </w:rPr>
        <w:t>Costos de materiales y servicios utilizados o consumidos en la generación del activo intangible.</w:t>
      </w:r>
    </w:p>
    <w:p w14:paraId="746807E4" w14:textId="77777777" w:rsidR="00B80883" w:rsidRPr="00BD127A" w:rsidRDefault="00B80883" w:rsidP="00E46AE7">
      <w:pPr>
        <w:pStyle w:val="Prrafodelista"/>
        <w:numPr>
          <w:ilvl w:val="0"/>
          <w:numId w:val="42"/>
        </w:numPr>
        <w:spacing w:before="252" w:line="280" w:lineRule="auto"/>
        <w:ind w:right="131"/>
        <w:jc w:val="both"/>
        <w:rPr>
          <w:rFonts w:ascii="Trebuchet MS" w:hAnsi="Trebuchet MS" w:cs="Arial"/>
          <w:color w:val="000000"/>
          <w:spacing w:val="-6"/>
          <w:lang w:val="es-ES"/>
        </w:rPr>
      </w:pPr>
      <w:r w:rsidRPr="00BD127A">
        <w:rPr>
          <w:rFonts w:ascii="Trebuchet MS" w:hAnsi="Trebuchet MS" w:cs="Arial"/>
          <w:color w:val="000000"/>
          <w:spacing w:val="-6"/>
          <w:lang w:val="es-ES"/>
        </w:rPr>
        <w:t>Costo de remuneraciones a los empleados derivadas de la generación del activo intangible.</w:t>
      </w:r>
    </w:p>
    <w:p w14:paraId="5603AB77" w14:textId="77777777" w:rsidR="00B80883" w:rsidRPr="00BD127A" w:rsidRDefault="00B80883" w:rsidP="00E46AE7">
      <w:pPr>
        <w:pStyle w:val="Prrafodelista"/>
        <w:numPr>
          <w:ilvl w:val="0"/>
          <w:numId w:val="42"/>
        </w:numPr>
        <w:spacing w:before="252" w:line="280" w:lineRule="auto"/>
        <w:ind w:right="131"/>
        <w:jc w:val="both"/>
        <w:rPr>
          <w:rFonts w:ascii="Trebuchet MS" w:hAnsi="Trebuchet MS" w:cs="Arial"/>
          <w:color w:val="000000"/>
          <w:spacing w:val="-6"/>
          <w:lang w:val="es-ES"/>
        </w:rPr>
      </w:pPr>
      <w:r w:rsidRPr="00BD127A">
        <w:rPr>
          <w:rFonts w:ascii="Trebuchet MS" w:hAnsi="Trebuchet MS" w:cs="Arial"/>
          <w:color w:val="000000"/>
          <w:spacing w:val="-6"/>
          <w:lang w:val="es-ES"/>
        </w:rPr>
        <w:t xml:space="preserve">Honorarios para registrar los derechos legales </w:t>
      </w:r>
    </w:p>
    <w:p w14:paraId="65D5D4F6" w14:textId="77777777" w:rsidR="00B80883" w:rsidRPr="00BD127A" w:rsidRDefault="00B80883" w:rsidP="00E46AE7">
      <w:pPr>
        <w:pStyle w:val="Prrafodelista"/>
        <w:numPr>
          <w:ilvl w:val="0"/>
          <w:numId w:val="42"/>
        </w:numPr>
        <w:spacing w:before="252" w:line="280" w:lineRule="auto"/>
        <w:ind w:right="131"/>
        <w:jc w:val="both"/>
        <w:rPr>
          <w:rFonts w:ascii="Trebuchet MS" w:hAnsi="Trebuchet MS" w:cs="Arial"/>
          <w:color w:val="000000"/>
          <w:spacing w:val="-6"/>
          <w:lang w:val="es-ES"/>
        </w:rPr>
      </w:pPr>
      <w:r w:rsidRPr="00BD127A">
        <w:rPr>
          <w:rFonts w:ascii="Trebuchet MS" w:hAnsi="Trebuchet MS" w:cs="Arial"/>
          <w:color w:val="000000"/>
          <w:spacing w:val="-6"/>
          <w:lang w:val="es-ES"/>
        </w:rPr>
        <w:t xml:space="preserve">Amortización de patentes y licencias que se utilizan para generar activos intangibles </w:t>
      </w:r>
    </w:p>
    <w:p w14:paraId="5757CE50" w14:textId="77777777" w:rsidR="008150A1" w:rsidRPr="00BD127A" w:rsidRDefault="008150A1" w:rsidP="00E46AE7">
      <w:pPr>
        <w:jc w:val="both"/>
        <w:rPr>
          <w:rFonts w:ascii="Trebuchet MS" w:hAnsi="Trebuchet MS" w:cs="Arial"/>
          <w:lang w:val="es-ES"/>
        </w:rPr>
      </w:pPr>
    </w:p>
    <w:p w14:paraId="5E92B0F2" w14:textId="77777777" w:rsidR="00B80883" w:rsidRPr="00BD127A" w:rsidRDefault="00B80883" w:rsidP="00E46AE7">
      <w:pPr>
        <w:spacing w:before="288" w:line="280" w:lineRule="auto"/>
        <w:ind w:right="131"/>
        <w:jc w:val="both"/>
        <w:rPr>
          <w:rFonts w:ascii="Trebuchet MS" w:hAnsi="Trebuchet MS" w:cs="Arial"/>
          <w:color w:val="000000"/>
          <w:spacing w:val="-3"/>
          <w:lang w:val="es-ES"/>
        </w:rPr>
      </w:pPr>
      <w:r w:rsidRPr="00BD127A">
        <w:rPr>
          <w:rFonts w:ascii="Trebuchet MS" w:hAnsi="Trebuchet MS" w:cs="Arial"/>
          <w:color w:val="000000"/>
          <w:spacing w:val="-3"/>
          <w:lang w:val="es-ES"/>
        </w:rPr>
        <w:lastRenderedPageBreak/>
        <w:t>No formarán parte del costo de los activos intangibles generados internamente:</w:t>
      </w:r>
    </w:p>
    <w:p w14:paraId="3C9B249B" w14:textId="77777777" w:rsidR="00B80883" w:rsidRPr="00BD127A" w:rsidRDefault="00B80883" w:rsidP="00E46AE7">
      <w:pPr>
        <w:pStyle w:val="Prrafodelista"/>
        <w:numPr>
          <w:ilvl w:val="0"/>
          <w:numId w:val="43"/>
        </w:numPr>
        <w:spacing w:before="288" w:line="280" w:lineRule="auto"/>
        <w:ind w:right="131"/>
        <w:jc w:val="both"/>
        <w:rPr>
          <w:rFonts w:ascii="Trebuchet MS" w:hAnsi="Trebuchet MS" w:cs="Arial"/>
          <w:color w:val="000000"/>
          <w:spacing w:val="-6"/>
          <w:lang w:val="es-ES"/>
        </w:rPr>
      </w:pPr>
      <w:r w:rsidRPr="00BD127A">
        <w:rPr>
          <w:rFonts w:ascii="Trebuchet MS" w:hAnsi="Trebuchet MS" w:cs="Arial"/>
          <w:color w:val="000000"/>
          <w:spacing w:val="-6"/>
          <w:lang w:val="es-ES"/>
        </w:rPr>
        <w:t>Los gastos administrativos de venta u otros gastos indirectos de carácter general no atribuibles a la preparación del activo para su venta.</w:t>
      </w:r>
    </w:p>
    <w:p w14:paraId="26D82F58" w14:textId="77777777" w:rsidR="0041273C" w:rsidRPr="00BD127A" w:rsidRDefault="00B80883" w:rsidP="00E46AE7">
      <w:pPr>
        <w:pStyle w:val="Prrafodelista"/>
        <w:numPr>
          <w:ilvl w:val="0"/>
          <w:numId w:val="43"/>
        </w:numPr>
        <w:spacing w:before="288" w:line="280" w:lineRule="auto"/>
        <w:ind w:right="131"/>
        <w:jc w:val="both"/>
        <w:rPr>
          <w:rFonts w:ascii="Trebuchet MS" w:hAnsi="Trebuchet MS" w:cs="Arial"/>
          <w:color w:val="000000"/>
          <w:spacing w:val="-6"/>
          <w:lang w:val="es-ES"/>
        </w:rPr>
      </w:pPr>
      <w:r w:rsidRPr="00BD127A">
        <w:rPr>
          <w:rFonts w:ascii="Trebuchet MS" w:hAnsi="Trebuchet MS" w:cs="Arial"/>
          <w:color w:val="000000"/>
          <w:spacing w:val="-6"/>
          <w:lang w:val="es-ES"/>
        </w:rPr>
        <w:t>Los desembolsos para formación del personal que trabaje con el activo.</w:t>
      </w:r>
    </w:p>
    <w:p w14:paraId="4E9CFF10" w14:textId="77777777" w:rsidR="00B80883" w:rsidRPr="00BD127A" w:rsidRDefault="00B80883" w:rsidP="00E46AE7">
      <w:pPr>
        <w:pStyle w:val="Prrafodelista"/>
        <w:numPr>
          <w:ilvl w:val="0"/>
          <w:numId w:val="43"/>
        </w:numPr>
        <w:spacing w:before="288" w:line="280" w:lineRule="auto"/>
        <w:ind w:right="131"/>
        <w:jc w:val="both"/>
        <w:rPr>
          <w:rFonts w:ascii="Trebuchet MS" w:hAnsi="Trebuchet MS" w:cs="Arial"/>
          <w:color w:val="000000"/>
          <w:spacing w:val="-6"/>
          <w:lang w:val="es-ES"/>
        </w:rPr>
      </w:pPr>
      <w:r w:rsidRPr="00BD127A">
        <w:rPr>
          <w:rFonts w:ascii="Trebuchet MS" w:hAnsi="Trebuchet MS" w:cs="Arial"/>
          <w:color w:val="000000"/>
          <w:spacing w:val="-5"/>
          <w:lang w:val="es-ES"/>
        </w:rPr>
        <w:t xml:space="preserve">Los desembolsos sobre un activo intangible reconocidos inicialmente como gastos del periodo no se reconocerán posteriormente como parte </w:t>
      </w:r>
      <w:r w:rsidRPr="00BD127A">
        <w:rPr>
          <w:rFonts w:ascii="Trebuchet MS" w:hAnsi="Trebuchet MS" w:cs="Arial"/>
          <w:color w:val="000000"/>
          <w:spacing w:val="-6"/>
          <w:lang w:val="es-ES"/>
        </w:rPr>
        <w:t>del costo de un activo intangible.</w:t>
      </w:r>
    </w:p>
    <w:p w14:paraId="77F1D636" w14:textId="77777777" w:rsidR="006A5DE5" w:rsidRPr="00BD127A" w:rsidRDefault="0041273C" w:rsidP="00E46AE7">
      <w:pPr>
        <w:pStyle w:val="Prrafodelista"/>
        <w:numPr>
          <w:ilvl w:val="0"/>
          <w:numId w:val="43"/>
        </w:numPr>
        <w:spacing w:before="288" w:line="280" w:lineRule="auto"/>
        <w:ind w:right="131"/>
        <w:jc w:val="both"/>
        <w:rPr>
          <w:rFonts w:ascii="Trebuchet MS" w:hAnsi="Trebuchet MS" w:cs="Arial"/>
          <w:color w:val="000000"/>
          <w:spacing w:val="-6"/>
          <w:lang w:val="es-ES"/>
        </w:rPr>
      </w:pPr>
      <w:r w:rsidRPr="00BD127A">
        <w:rPr>
          <w:rFonts w:ascii="Trebuchet MS" w:hAnsi="Trebuchet MS" w:cs="Arial"/>
          <w:color w:val="000000"/>
          <w:spacing w:val="-6"/>
          <w:lang w:val="es-ES"/>
        </w:rPr>
        <w:t xml:space="preserve">Los desembolsos después del reconocimiento inicial del activo no harán parte del costo del activo. </w:t>
      </w:r>
    </w:p>
    <w:p w14:paraId="13B3C7D0" w14:textId="77777777" w:rsidR="0041273C" w:rsidRPr="00BD127A" w:rsidRDefault="006A5DE5" w:rsidP="00E46AE7">
      <w:pPr>
        <w:pStyle w:val="Ttulo3"/>
        <w:numPr>
          <w:ilvl w:val="2"/>
          <w:numId w:val="2"/>
        </w:numPr>
        <w:jc w:val="both"/>
        <w:rPr>
          <w:rFonts w:ascii="Trebuchet MS" w:hAnsi="Trebuchet MS" w:cs="Arial"/>
          <w:color w:val="auto"/>
          <w:lang w:val="es-ES"/>
        </w:rPr>
      </w:pPr>
      <w:bookmarkStart w:id="69" w:name="_Toc64005927"/>
      <w:r w:rsidRPr="00BD127A">
        <w:rPr>
          <w:rFonts w:ascii="Trebuchet MS" w:hAnsi="Trebuchet MS" w:cs="Arial"/>
          <w:color w:val="auto"/>
          <w:lang w:val="es-ES"/>
        </w:rPr>
        <w:t>Medición posterior</w:t>
      </w:r>
      <w:bookmarkEnd w:id="69"/>
      <w:r w:rsidR="0041273C" w:rsidRPr="00BD127A">
        <w:rPr>
          <w:rFonts w:ascii="Trebuchet MS" w:hAnsi="Trebuchet MS" w:cs="Arial"/>
          <w:color w:val="auto"/>
          <w:lang w:val="es-ES"/>
        </w:rPr>
        <w:t xml:space="preserve">  </w:t>
      </w:r>
    </w:p>
    <w:p w14:paraId="27221F34" w14:textId="77777777" w:rsidR="006A5DE5" w:rsidRPr="00BD127A" w:rsidRDefault="006A5DE5" w:rsidP="00E46AE7">
      <w:pPr>
        <w:spacing w:before="252" w:line="278" w:lineRule="auto"/>
        <w:ind w:right="131"/>
        <w:jc w:val="both"/>
        <w:rPr>
          <w:rFonts w:ascii="Trebuchet MS" w:hAnsi="Trebuchet MS" w:cs="Arial"/>
          <w:color w:val="000000"/>
          <w:spacing w:val="5"/>
          <w:lang w:val="es-ES"/>
        </w:rPr>
      </w:pPr>
      <w:r w:rsidRPr="00BD127A">
        <w:rPr>
          <w:rFonts w:ascii="Trebuchet MS" w:hAnsi="Trebuchet MS" w:cs="Arial"/>
          <w:color w:val="000000"/>
          <w:spacing w:val="5"/>
          <w:lang w:val="es-ES"/>
        </w:rPr>
        <w:t>Con posterioridad al reconocimiento, los activos intangibles se medirán por su costo menos la amortización acumulada menos el deterioro acumulado. La amortización es la distribución sistemática del valor amortizable de un activo intangible durante su vida útil. Por su parte, el valor amortizable de un activo intangible es el costo del activo menos su valor residual.</w:t>
      </w:r>
    </w:p>
    <w:p w14:paraId="6313E2EF" w14:textId="77777777" w:rsidR="006A5DE5" w:rsidRPr="00BD127A" w:rsidRDefault="006A5DE5" w:rsidP="00E46AE7">
      <w:pPr>
        <w:ind w:right="131"/>
        <w:jc w:val="both"/>
        <w:rPr>
          <w:rFonts w:ascii="Trebuchet MS" w:hAnsi="Trebuchet MS" w:cs="Arial"/>
          <w:color w:val="000000"/>
          <w:spacing w:val="5"/>
          <w:lang w:val="es-ES"/>
        </w:rPr>
      </w:pPr>
    </w:p>
    <w:p w14:paraId="0CF5CAE3" w14:textId="77777777" w:rsidR="006A5DE5" w:rsidRPr="00BD127A" w:rsidRDefault="006A5DE5" w:rsidP="00E46AE7">
      <w:pPr>
        <w:spacing w:line="280" w:lineRule="auto"/>
        <w:ind w:right="131"/>
        <w:jc w:val="both"/>
        <w:rPr>
          <w:rFonts w:ascii="Trebuchet MS" w:hAnsi="Trebuchet MS" w:cs="Arial"/>
          <w:color w:val="000000"/>
          <w:spacing w:val="5"/>
          <w:lang w:val="es-ES"/>
        </w:rPr>
      </w:pPr>
      <w:r w:rsidRPr="00BD127A">
        <w:rPr>
          <w:rFonts w:ascii="Trebuchet MS" w:hAnsi="Trebuchet MS" w:cs="Arial"/>
          <w:color w:val="000000"/>
          <w:spacing w:val="5"/>
          <w:lang w:val="es-ES"/>
        </w:rPr>
        <w:t xml:space="preserve">La amortización iniciará cuando el activo esté disponible para su utilización, es decir, cuando se encuentre en la ubicación y condiciones necesarias para que pueda operar de la forma prevista por la administración de la </w:t>
      </w:r>
      <w:r w:rsidR="0098519C" w:rsidRPr="00BD127A">
        <w:rPr>
          <w:rFonts w:ascii="Trebuchet MS" w:hAnsi="Trebuchet MS" w:cs="Arial"/>
          <w:color w:val="000000"/>
          <w:spacing w:val="5"/>
          <w:lang w:val="es-ES"/>
        </w:rPr>
        <w:t>entidad</w:t>
      </w:r>
      <w:r w:rsidRPr="00BD127A">
        <w:rPr>
          <w:rFonts w:ascii="Trebuchet MS" w:hAnsi="Trebuchet MS" w:cs="Arial"/>
          <w:color w:val="000000"/>
          <w:spacing w:val="5"/>
          <w:lang w:val="es-ES"/>
        </w:rPr>
        <w:t xml:space="preserve">. El cargo por amortización de un periodo se reconocerá en el resultado </w:t>
      </w:r>
      <w:proofErr w:type="gramStart"/>
      <w:r w:rsidRPr="00BD127A">
        <w:rPr>
          <w:rFonts w:ascii="Trebuchet MS" w:hAnsi="Trebuchet MS" w:cs="Arial"/>
          <w:color w:val="000000"/>
          <w:spacing w:val="5"/>
          <w:lang w:val="es-ES"/>
        </w:rPr>
        <w:t>del mismo</w:t>
      </w:r>
      <w:proofErr w:type="gramEnd"/>
      <w:r w:rsidRPr="00BD127A">
        <w:rPr>
          <w:rFonts w:ascii="Trebuchet MS" w:hAnsi="Trebuchet MS" w:cs="Arial"/>
          <w:color w:val="000000"/>
          <w:spacing w:val="5"/>
          <w:lang w:val="es-ES"/>
        </w:rPr>
        <w:t>, salvo que deba incluirse en el valor en libros de otros activos de acuerdo con la política de Inventarios.</w:t>
      </w:r>
    </w:p>
    <w:p w14:paraId="6148BB4F" w14:textId="77777777" w:rsidR="00445DC4" w:rsidRPr="00BD127A" w:rsidRDefault="006A5DE5" w:rsidP="00E46AE7">
      <w:pPr>
        <w:spacing w:before="252" w:line="280" w:lineRule="auto"/>
        <w:ind w:right="131"/>
        <w:jc w:val="both"/>
        <w:rPr>
          <w:rFonts w:ascii="Trebuchet MS" w:hAnsi="Trebuchet MS" w:cs="Arial"/>
          <w:color w:val="000000"/>
          <w:spacing w:val="5"/>
          <w:lang w:val="es-ES"/>
        </w:rPr>
      </w:pPr>
      <w:r w:rsidRPr="00BD127A">
        <w:rPr>
          <w:rFonts w:ascii="Trebuchet MS" w:hAnsi="Trebuchet MS" w:cs="Arial"/>
          <w:color w:val="000000"/>
          <w:spacing w:val="5"/>
          <w:lang w:val="es-ES"/>
        </w:rPr>
        <w:t>La amortización acumulada de un activo intangible estará en función del valor residual, la vida út</w:t>
      </w:r>
      <w:r w:rsidR="00D663B0" w:rsidRPr="00BD127A">
        <w:rPr>
          <w:rFonts w:ascii="Trebuchet MS" w:hAnsi="Trebuchet MS" w:cs="Arial"/>
          <w:color w:val="000000"/>
          <w:spacing w:val="5"/>
          <w:lang w:val="es-ES"/>
        </w:rPr>
        <w:t>il y el método de amortización.</w:t>
      </w:r>
    </w:p>
    <w:p w14:paraId="1780171E" w14:textId="3E469FC3" w:rsidR="006A5DE5" w:rsidRPr="00BD127A" w:rsidRDefault="006A5DE5" w:rsidP="00E46AE7">
      <w:pPr>
        <w:spacing w:before="252" w:line="280" w:lineRule="auto"/>
        <w:ind w:right="131"/>
        <w:jc w:val="both"/>
        <w:rPr>
          <w:rFonts w:ascii="Trebuchet MS" w:hAnsi="Trebuchet MS" w:cs="Arial"/>
          <w:color w:val="000000"/>
          <w:spacing w:val="5"/>
          <w:lang w:val="es-ES"/>
        </w:rPr>
      </w:pPr>
      <w:r w:rsidRPr="00BD127A">
        <w:rPr>
          <w:rFonts w:ascii="Trebuchet MS" w:hAnsi="Trebuchet MS" w:cs="Arial"/>
          <w:color w:val="000000"/>
          <w:spacing w:val="5"/>
          <w:lang w:val="es-ES"/>
        </w:rPr>
        <w:t xml:space="preserve">El valor residual de un activo intangible es el valor estimado que la </w:t>
      </w:r>
      <w:r w:rsidR="0098519C" w:rsidRPr="00BD127A">
        <w:rPr>
          <w:rFonts w:ascii="Trebuchet MS" w:hAnsi="Trebuchet MS" w:cs="Arial"/>
          <w:color w:val="000000"/>
          <w:spacing w:val="5"/>
          <w:lang w:val="es-ES"/>
        </w:rPr>
        <w:t>entidad</w:t>
      </w:r>
      <w:r w:rsidRPr="00BD127A">
        <w:rPr>
          <w:rFonts w:ascii="Trebuchet MS" w:hAnsi="Trebuchet MS" w:cs="Arial"/>
          <w:color w:val="000000"/>
          <w:spacing w:val="5"/>
          <w:lang w:val="es-ES"/>
        </w:rPr>
        <w:t xml:space="preserve"> podría obtener por la disposición del activo intangible si el activo tuviera la edad y condición esperadas al término de su vida útil. Este valor se determinará con referencia a un mercado o al compromiso que se haya pactado con un tercero. Para determinar el valor residual, se deducirán los costos estimados de disposición del activo.</w:t>
      </w:r>
    </w:p>
    <w:p w14:paraId="28038FA0" w14:textId="77777777" w:rsidR="00BE41C6" w:rsidRPr="00BD127A" w:rsidRDefault="006A5DE5" w:rsidP="00E46AE7">
      <w:pPr>
        <w:spacing w:before="288" w:line="280" w:lineRule="auto"/>
        <w:ind w:right="131"/>
        <w:jc w:val="both"/>
        <w:rPr>
          <w:rFonts w:ascii="Trebuchet MS" w:hAnsi="Trebuchet MS" w:cs="Arial"/>
          <w:color w:val="000000"/>
          <w:spacing w:val="5"/>
          <w:lang w:val="es-ES"/>
        </w:rPr>
      </w:pPr>
      <w:r w:rsidRPr="00BD127A">
        <w:rPr>
          <w:rFonts w:ascii="Trebuchet MS" w:hAnsi="Trebuchet MS" w:cs="Arial"/>
          <w:color w:val="000000"/>
          <w:spacing w:val="5"/>
          <w:lang w:val="es-ES"/>
        </w:rPr>
        <w:t xml:space="preserve">Se asumirá que el valor residual del activo intangible es nulo o igual a cero si no existe un compromiso, por parte de un tercero, de comprar el activo al final de su vida útil o si no existe un mercado activo para el intangible que permita determinar con referencia al mismo, el valor residual al final de la vida útil. </w:t>
      </w:r>
    </w:p>
    <w:p w14:paraId="2BA9A9AB" w14:textId="74862B4D" w:rsidR="006A5DE5" w:rsidRPr="00BD127A" w:rsidRDefault="006A5DE5" w:rsidP="00E46AE7">
      <w:pPr>
        <w:spacing w:before="288" w:line="280" w:lineRule="auto"/>
        <w:ind w:right="131"/>
        <w:jc w:val="both"/>
        <w:rPr>
          <w:rFonts w:ascii="Trebuchet MS" w:hAnsi="Trebuchet MS" w:cs="Arial"/>
          <w:color w:val="000000"/>
          <w:spacing w:val="5"/>
          <w:lang w:val="es-ES"/>
        </w:rPr>
      </w:pPr>
      <w:r w:rsidRPr="00BD127A">
        <w:rPr>
          <w:rFonts w:ascii="Trebuchet MS" w:hAnsi="Trebuchet MS" w:cs="Arial"/>
          <w:color w:val="000000"/>
          <w:spacing w:val="5"/>
          <w:lang w:val="es-ES"/>
        </w:rPr>
        <w:lastRenderedPageBreak/>
        <w:t xml:space="preserve">La vida útil de un activo intangible dependerá del periodo durante el cual la </w:t>
      </w:r>
      <w:r w:rsidR="0098519C" w:rsidRPr="00BD127A">
        <w:rPr>
          <w:rFonts w:ascii="Trebuchet MS" w:hAnsi="Trebuchet MS" w:cs="Arial"/>
          <w:color w:val="000000"/>
          <w:spacing w:val="5"/>
          <w:lang w:val="es-ES"/>
        </w:rPr>
        <w:t>entidad</w:t>
      </w:r>
      <w:r w:rsidRPr="00BD127A">
        <w:rPr>
          <w:rFonts w:ascii="Trebuchet MS" w:hAnsi="Trebuchet MS" w:cs="Arial"/>
          <w:color w:val="000000"/>
          <w:spacing w:val="5"/>
          <w:lang w:val="es-ES"/>
        </w:rPr>
        <w:t xml:space="preserve"> espere recibir los beneficios económicos asociados al mismo</w:t>
      </w:r>
      <w:r w:rsidR="00020B36" w:rsidRPr="00BD127A">
        <w:rPr>
          <w:rFonts w:ascii="Trebuchet MS" w:hAnsi="Trebuchet MS" w:cs="Arial"/>
          <w:color w:val="000000"/>
          <w:spacing w:val="5"/>
          <w:lang w:val="es-ES"/>
        </w:rPr>
        <w:t xml:space="preserve"> o potencial de servicios asociado al activo</w:t>
      </w:r>
      <w:r w:rsidRPr="00BD127A">
        <w:rPr>
          <w:rFonts w:ascii="Trebuchet MS" w:hAnsi="Trebuchet MS" w:cs="Arial"/>
          <w:color w:val="000000"/>
          <w:spacing w:val="5"/>
          <w:lang w:val="es-ES"/>
        </w:rPr>
        <w:t xml:space="preserve">. Esta se determinará en función del tiempo en el que la </w:t>
      </w:r>
      <w:r w:rsidR="0098519C" w:rsidRPr="00BD127A">
        <w:rPr>
          <w:rFonts w:ascii="Trebuchet MS" w:hAnsi="Trebuchet MS" w:cs="Arial"/>
          <w:color w:val="000000"/>
          <w:spacing w:val="5"/>
          <w:lang w:val="es-ES"/>
        </w:rPr>
        <w:t>entidad</w:t>
      </w:r>
      <w:r w:rsidRPr="00BD127A">
        <w:rPr>
          <w:rFonts w:ascii="Trebuchet MS" w:hAnsi="Trebuchet MS" w:cs="Arial"/>
          <w:color w:val="000000"/>
          <w:spacing w:val="5"/>
          <w:lang w:val="es-ES"/>
        </w:rPr>
        <w:t xml:space="preserve"> espere utilizar el activo o del número de unidades de producción o similares que obtendría del mismo. Si no es posible hacer una estimación fiable de la vida útil de un activo intangible, se considerará que este tiene vida útil indefinida y no será objeto de amortización.</w:t>
      </w:r>
    </w:p>
    <w:p w14:paraId="26DED5F8" w14:textId="77777777" w:rsidR="006A5DE5" w:rsidRPr="00BD127A" w:rsidRDefault="006A5DE5" w:rsidP="00E46AE7">
      <w:pPr>
        <w:spacing w:before="252" w:line="280" w:lineRule="auto"/>
        <w:ind w:right="131"/>
        <w:jc w:val="both"/>
        <w:rPr>
          <w:rFonts w:ascii="Trebuchet MS" w:hAnsi="Trebuchet MS" w:cs="Arial"/>
          <w:color w:val="000000"/>
          <w:spacing w:val="5"/>
          <w:lang w:val="es-ES"/>
        </w:rPr>
      </w:pPr>
      <w:r w:rsidRPr="00BD127A">
        <w:rPr>
          <w:rFonts w:ascii="Trebuchet MS" w:hAnsi="Trebuchet MS" w:cs="Arial"/>
          <w:color w:val="000000"/>
          <w:spacing w:val="5"/>
          <w:lang w:val="es-ES"/>
        </w:rPr>
        <w:t>La vida útil de los activos intangibles estará dada por el menor periodo entre el tiempo en que se obtendrían los beneficios económicos esperados y el plazo establecido conforme a los términos contractuales, siempre y cuando el activo intangible se encuentre asociado a un derecho contractual o legal.</w:t>
      </w:r>
    </w:p>
    <w:p w14:paraId="4D3C2A06" w14:textId="0F6C56EF" w:rsidR="007711CF" w:rsidRPr="00BD127A" w:rsidRDefault="006A5DE5" w:rsidP="00E46AE7">
      <w:pPr>
        <w:spacing w:before="252" w:after="756" w:line="280" w:lineRule="auto"/>
        <w:ind w:right="131"/>
        <w:jc w:val="both"/>
        <w:rPr>
          <w:rFonts w:ascii="Trebuchet MS" w:hAnsi="Trebuchet MS" w:cs="Arial"/>
          <w:color w:val="000000"/>
          <w:spacing w:val="5"/>
          <w:lang w:val="es-ES"/>
        </w:rPr>
      </w:pPr>
      <w:r w:rsidRPr="00BD127A">
        <w:rPr>
          <w:rFonts w:ascii="Trebuchet MS" w:hAnsi="Trebuchet MS" w:cs="Arial"/>
          <w:color w:val="000000"/>
          <w:spacing w:val="5"/>
          <w:lang w:val="es-ES"/>
        </w:rPr>
        <w:t xml:space="preserve">La vida útil de un activo intangible asociado a un derecho contractual o legal fijado por un plazo limitado que puede </w:t>
      </w:r>
      <w:r w:rsidR="00256642" w:rsidRPr="00BD127A">
        <w:rPr>
          <w:rFonts w:ascii="Trebuchet MS" w:hAnsi="Trebuchet MS" w:cs="Arial"/>
          <w:color w:val="000000"/>
          <w:spacing w:val="5"/>
          <w:lang w:val="es-ES"/>
        </w:rPr>
        <w:t>renovarse</w:t>
      </w:r>
      <w:r w:rsidRPr="00BD127A">
        <w:rPr>
          <w:rFonts w:ascii="Trebuchet MS" w:hAnsi="Trebuchet MS" w:cs="Arial"/>
          <w:color w:val="000000"/>
          <w:spacing w:val="5"/>
          <w:lang w:val="es-ES"/>
        </w:rPr>
        <w:t xml:space="preserve"> incluirá el periodo de renovación cuando exista evidencia que respalde que la renovación no tiene un costo significativo. Si el costo de la renovación es significativo en comparación con los beneficios económicos futuros que se espera fluyan a la </w:t>
      </w:r>
      <w:r w:rsidR="0098519C" w:rsidRPr="00BD127A">
        <w:rPr>
          <w:rFonts w:ascii="Trebuchet MS" w:hAnsi="Trebuchet MS" w:cs="Arial"/>
          <w:color w:val="000000"/>
          <w:spacing w:val="5"/>
          <w:lang w:val="es-ES"/>
        </w:rPr>
        <w:t>entidad</w:t>
      </w:r>
      <w:r w:rsidRPr="00BD127A">
        <w:rPr>
          <w:rFonts w:ascii="Trebuchet MS" w:hAnsi="Trebuchet MS" w:cs="Arial"/>
          <w:color w:val="000000"/>
          <w:spacing w:val="5"/>
          <w:lang w:val="es-ES"/>
        </w:rPr>
        <w:t xml:space="preserve"> como resultado de </w:t>
      </w:r>
      <w:proofErr w:type="gramStart"/>
      <w:r w:rsidRPr="00BD127A">
        <w:rPr>
          <w:rFonts w:ascii="Trebuchet MS" w:hAnsi="Trebuchet MS" w:cs="Arial"/>
          <w:color w:val="000000"/>
          <w:spacing w:val="5"/>
          <w:lang w:val="es-ES"/>
        </w:rPr>
        <w:t>la misma</w:t>
      </w:r>
      <w:proofErr w:type="gramEnd"/>
      <w:r w:rsidRPr="00BD127A">
        <w:rPr>
          <w:rFonts w:ascii="Trebuchet MS" w:hAnsi="Trebuchet MS" w:cs="Arial"/>
          <w:color w:val="000000"/>
          <w:spacing w:val="5"/>
          <w:lang w:val="es-ES"/>
        </w:rPr>
        <w:t>, estos costos formarán parte del costo de adquisición de un nuevo activo intan</w:t>
      </w:r>
      <w:r w:rsidR="00BE41C6" w:rsidRPr="00BD127A">
        <w:rPr>
          <w:rFonts w:ascii="Trebuchet MS" w:hAnsi="Trebuchet MS" w:cs="Arial"/>
          <w:color w:val="000000"/>
          <w:spacing w:val="5"/>
          <w:lang w:val="es-ES"/>
        </w:rPr>
        <w:t>gible en la fecha de renovación.</w:t>
      </w:r>
    </w:p>
    <w:p w14:paraId="5BF59724" w14:textId="4A4FD8A1" w:rsidR="00BB2387" w:rsidRPr="00BD127A" w:rsidRDefault="00BB2387" w:rsidP="00E46AE7">
      <w:pPr>
        <w:spacing w:before="252" w:after="756" w:line="280" w:lineRule="auto"/>
        <w:ind w:right="131"/>
        <w:jc w:val="both"/>
        <w:rPr>
          <w:rFonts w:ascii="Trebuchet MS" w:hAnsi="Trebuchet MS" w:cs="Arial"/>
          <w:color w:val="000000"/>
          <w:spacing w:val="5"/>
          <w:lang w:val="es-ES"/>
        </w:rPr>
      </w:pPr>
      <w:r w:rsidRPr="00BD127A">
        <w:rPr>
          <w:rFonts w:ascii="Trebuchet MS" w:hAnsi="Trebuchet MS" w:cs="Arial"/>
          <w:color w:val="000000"/>
          <w:spacing w:val="5"/>
          <w:lang w:val="es-ES"/>
        </w:rPr>
        <w:t>La entidad definió las siguientes vidas útiles de cada uno de los intangibles</w:t>
      </w:r>
    </w:p>
    <w:tbl>
      <w:tblPr>
        <w:tblStyle w:val="Listaclara-nfasis1"/>
        <w:tblW w:w="0" w:type="auto"/>
        <w:tblLook w:val="04A0" w:firstRow="1" w:lastRow="0" w:firstColumn="1" w:lastColumn="0" w:noHBand="0" w:noVBand="1"/>
      </w:tblPr>
      <w:tblGrid>
        <w:gridCol w:w="4378"/>
        <w:gridCol w:w="4342"/>
      </w:tblGrid>
      <w:tr w:rsidR="00BB2387" w:rsidRPr="00BD127A" w14:paraId="16B1AA0D" w14:textId="77777777" w:rsidTr="002651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78" w:type="dxa"/>
          </w:tcPr>
          <w:p w14:paraId="77B42E12" w14:textId="77777777" w:rsidR="00BB2387" w:rsidRPr="00BD127A" w:rsidRDefault="00BB2387" w:rsidP="00E46AE7">
            <w:pPr>
              <w:spacing w:line="276" w:lineRule="auto"/>
              <w:jc w:val="both"/>
              <w:rPr>
                <w:rFonts w:ascii="Trebuchet MS" w:hAnsi="Trebuchet MS" w:cs="Arial"/>
                <w:b w:val="0"/>
                <w:color w:val="000000" w:themeColor="text1"/>
              </w:rPr>
            </w:pPr>
            <w:r w:rsidRPr="00BD127A">
              <w:rPr>
                <w:rFonts w:ascii="Trebuchet MS" w:hAnsi="Trebuchet MS" w:cs="Arial"/>
                <w:b w:val="0"/>
                <w:color w:val="000000" w:themeColor="text1"/>
              </w:rPr>
              <w:t>Concepto</w:t>
            </w:r>
          </w:p>
        </w:tc>
        <w:tc>
          <w:tcPr>
            <w:tcW w:w="4342" w:type="dxa"/>
          </w:tcPr>
          <w:p w14:paraId="56585B41" w14:textId="77777777" w:rsidR="00BB2387" w:rsidRPr="00BD127A" w:rsidRDefault="00BB2387" w:rsidP="00E46AE7">
            <w:pPr>
              <w:spacing w:line="276" w:lineRule="auto"/>
              <w:jc w:val="both"/>
              <w:cnfStyle w:val="100000000000" w:firstRow="1" w:lastRow="0" w:firstColumn="0" w:lastColumn="0" w:oddVBand="0" w:evenVBand="0" w:oddHBand="0" w:evenHBand="0" w:firstRowFirstColumn="0" w:firstRowLastColumn="0" w:lastRowFirstColumn="0" w:lastRowLastColumn="0"/>
              <w:rPr>
                <w:rFonts w:ascii="Trebuchet MS" w:hAnsi="Trebuchet MS" w:cs="Arial"/>
                <w:b w:val="0"/>
                <w:color w:val="000000" w:themeColor="text1"/>
              </w:rPr>
            </w:pPr>
            <w:r w:rsidRPr="00BD127A">
              <w:rPr>
                <w:rFonts w:ascii="Trebuchet MS" w:hAnsi="Trebuchet MS" w:cs="Arial"/>
                <w:b w:val="0"/>
                <w:color w:val="000000" w:themeColor="text1"/>
              </w:rPr>
              <w:t xml:space="preserve">Vida útil </w:t>
            </w:r>
          </w:p>
        </w:tc>
      </w:tr>
      <w:tr w:rsidR="00BB2387" w:rsidRPr="00BD127A" w14:paraId="519B2599" w14:textId="77777777" w:rsidTr="002651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78" w:type="dxa"/>
          </w:tcPr>
          <w:p w14:paraId="38D57B9B" w14:textId="77777777" w:rsidR="00BB2387" w:rsidRPr="00BD127A" w:rsidRDefault="00BE41C6" w:rsidP="00E46AE7">
            <w:pPr>
              <w:spacing w:line="276" w:lineRule="auto"/>
              <w:jc w:val="both"/>
              <w:rPr>
                <w:rFonts w:ascii="Trebuchet MS" w:hAnsi="Trebuchet MS" w:cs="Arial"/>
                <w:color w:val="000000" w:themeColor="text1"/>
              </w:rPr>
            </w:pPr>
            <w:r w:rsidRPr="00BD127A">
              <w:rPr>
                <w:rFonts w:ascii="Trebuchet MS" w:hAnsi="Trebuchet MS" w:cs="Arial"/>
                <w:color w:val="000000" w:themeColor="text1"/>
              </w:rPr>
              <w:t>Bienes y servicios pagados por anticipado</w:t>
            </w:r>
          </w:p>
        </w:tc>
        <w:tc>
          <w:tcPr>
            <w:tcW w:w="4342" w:type="dxa"/>
          </w:tcPr>
          <w:p w14:paraId="70F3BCB3" w14:textId="453AACD4" w:rsidR="00BB2387" w:rsidRPr="00BD127A" w:rsidRDefault="000679E3" w:rsidP="00E46AE7">
            <w:pPr>
              <w:spacing w:line="276"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color w:val="000000" w:themeColor="text1"/>
              </w:rPr>
            </w:pPr>
            <w:r w:rsidRPr="00BD127A">
              <w:rPr>
                <w:rFonts w:ascii="Trebuchet MS" w:hAnsi="Trebuchet MS" w:cs="Arial"/>
                <w:color w:val="000000" w:themeColor="text1"/>
              </w:rPr>
              <w:t>1 año</w:t>
            </w:r>
          </w:p>
        </w:tc>
      </w:tr>
      <w:tr w:rsidR="00BB2387" w:rsidRPr="00BD127A" w14:paraId="389290FD" w14:textId="77777777" w:rsidTr="002651A5">
        <w:tc>
          <w:tcPr>
            <w:cnfStyle w:val="001000000000" w:firstRow="0" w:lastRow="0" w:firstColumn="1" w:lastColumn="0" w:oddVBand="0" w:evenVBand="0" w:oddHBand="0" w:evenHBand="0" w:firstRowFirstColumn="0" w:firstRowLastColumn="0" w:lastRowFirstColumn="0" w:lastRowLastColumn="0"/>
            <w:tcW w:w="4378" w:type="dxa"/>
          </w:tcPr>
          <w:p w14:paraId="47FE411D" w14:textId="77777777" w:rsidR="00BB2387" w:rsidRPr="00BD127A" w:rsidRDefault="00BE41C6" w:rsidP="00E46AE7">
            <w:pPr>
              <w:spacing w:line="276" w:lineRule="auto"/>
              <w:jc w:val="both"/>
              <w:rPr>
                <w:rFonts w:ascii="Trebuchet MS" w:hAnsi="Trebuchet MS" w:cs="Arial"/>
              </w:rPr>
            </w:pPr>
            <w:r w:rsidRPr="00BD127A">
              <w:rPr>
                <w:rFonts w:ascii="Trebuchet MS" w:hAnsi="Trebuchet MS" w:cs="Arial"/>
              </w:rPr>
              <w:t>Licencias</w:t>
            </w:r>
          </w:p>
        </w:tc>
        <w:tc>
          <w:tcPr>
            <w:tcW w:w="4342" w:type="dxa"/>
          </w:tcPr>
          <w:p w14:paraId="0014C9E9" w14:textId="5431BC78" w:rsidR="00BB2387" w:rsidRPr="00BD127A" w:rsidRDefault="00280F05" w:rsidP="00E46AE7">
            <w:pPr>
              <w:spacing w:line="276"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rPr>
            </w:pPr>
            <w:r>
              <w:rPr>
                <w:rFonts w:ascii="Trebuchet MS" w:hAnsi="Trebuchet MS" w:cs="Arial"/>
              </w:rPr>
              <w:t>3</w:t>
            </w:r>
            <w:r w:rsidR="000679E3" w:rsidRPr="00BD127A">
              <w:rPr>
                <w:rFonts w:ascii="Trebuchet MS" w:hAnsi="Trebuchet MS" w:cs="Arial"/>
              </w:rPr>
              <w:t xml:space="preserve"> años</w:t>
            </w:r>
          </w:p>
        </w:tc>
      </w:tr>
      <w:tr w:rsidR="00BB2387" w:rsidRPr="00BD127A" w14:paraId="4AEEFA99" w14:textId="77777777" w:rsidTr="002651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78" w:type="dxa"/>
          </w:tcPr>
          <w:p w14:paraId="69D10D3B" w14:textId="77777777" w:rsidR="00BB2387" w:rsidRPr="00BD127A" w:rsidRDefault="00BE41C6" w:rsidP="00E46AE7">
            <w:pPr>
              <w:tabs>
                <w:tab w:val="left" w:pos="1379"/>
              </w:tabs>
              <w:jc w:val="both"/>
              <w:rPr>
                <w:rFonts w:ascii="Trebuchet MS" w:hAnsi="Trebuchet MS" w:cs="Arial"/>
              </w:rPr>
            </w:pPr>
            <w:r w:rsidRPr="00BD127A">
              <w:rPr>
                <w:rFonts w:ascii="Trebuchet MS" w:hAnsi="Trebuchet MS" w:cs="Arial"/>
              </w:rPr>
              <w:t>Software</w:t>
            </w:r>
          </w:p>
        </w:tc>
        <w:tc>
          <w:tcPr>
            <w:tcW w:w="4342" w:type="dxa"/>
          </w:tcPr>
          <w:p w14:paraId="13F57750" w14:textId="7C168A33" w:rsidR="00BB2387" w:rsidRPr="00BD127A" w:rsidRDefault="000679E3" w:rsidP="00E46AE7">
            <w:pPr>
              <w:spacing w:line="276"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rPr>
            </w:pPr>
            <w:r w:rsidRPr="00BD127A">
              <w:rPr>
                <w:rFonts w:ascii="Trebuchet MS" w:hAnsi="Trebuchet MS" w:cs="Arial"/>
              </w:rPr>
              <w:t>3 años</w:t>
            </w:r>
          </w:p>
        </w:tc>
      </w:tr>
    </w:tbl>
    <w:p w14:paraId="4D10A4CF" w14:textId="77777777" w:rsidR="00BB2387" w:rsidRPr="00BD127A" w:rsidRDefault="00BB2387" w:rsidP="00E46AE7">
      <w:pPr>
        <w:jc w:val="both"/>
        <w:rPr>
          <w:rFonts w:ascii="Trebuchet MS" w:hAnsi="Trebuchet MS" w:cs="Arial"/>
        </w:rPr>
      </w:pPr>
    </w:p>
    <w:p w14:paraId="374C1FC3" w14:textId="77777777" w:rsidR="00445DC4" w:rsidRPr="00BD127A" w:rsidRDefault="006A5DE5" w:rsidP="00E46AE7">
      <w:pPr>
        <w:spacing w:after="120" w:line="280" w:lineRule="auto"/>
        <w:ind w:right="131"/>
        <w:jc w:val="both"/>
        <w:rPr>
          <w:rFonts w:ascii="Trebuchet MS" w:hAnsi="Trebuchet MS" w:cs="Arial"/>
          <w:color w:val="000000"/>
          <w:spacing w:val="5"/>
          <w:lang w:val="es-ES"/>
        </w:rPr>
      </w:pPr>
      <w:r w:rsidRPr="00BD127A">
        <w:rPr>
          <w:rFonts w:ascii="Trebuchet MS" w:hAnsi="Trebuchet MS" w:cs="Arial"/>
          <w:color w:val="000000"/>
          <w:spacing w:val="5"/>
          <w:lang w:val="es-ES"/>
        </w:rPr>
        <w:t xml:space="preserve">La distribución sistemática del valor amortizable del activo a lo largo de la vida útil se llevará a cabo mediante un método de amortización, la cual reflejará el patrón de consumo esperado de los beneficios económicos futuros derivados del activo. </w:t>
      </w:r>
      <w:r w:rsidR="00002A95" w:rsidRPr="00BD127A">
        <w:rPr>
          <w:rFonts w:ascii="Trebuchet MS" w:hAnsi="Trebuchet MS" w:cs="Arial"/>
          <w:color w:val="000000"/>
          <w:spacing w:val="5"/>
          <w:lang w:val="es-ES"/>
        </w:rPr>
        <w:t>La entidad utiliza el método lineal que será aplicado de forma uniforme en todos los periodos, a menos que se produzca un cambio en el patrón esperado de consumo de los beneficios económicos fut</w:t>
      </w:r>
      <w:r w:rsidR="00445DC4" w:rsidRPr="00BD127A">
        <w:rPr>
          <w:rFonts w:ascii="Trebuchet MS" w:hAnsi="Trebuchet MS" w:cs="Arial"/>
          <w:color w:val="000000"/>
          <w:spacing w:val="5"/>
          <w:lang w:val="es-ES"/>
        </w:rPr>
        <w:t>uros incorporados en el activo.</w:t>
      </w:r>
    </w:p>
    <w:p w14:paraId="26849E0E" w14:textId="7E6B5274" w:rsidR="006A5DE5" w:rsidRPr="00BD127A" w:rsidRDefault="006A5DE5" w:rsidP="00E46AE7">
      <w:pPr>
        <w:spacing w:before="252" w:line="280" w:lineRule="auto"/>
        <w:ind w:right="131"/>
        <w:jc w:val="both"/>
        <w:rPr>
          <w:rFonts w:ascii="Trebuchet MS" w:hAnsi="Trebuchet MS" w:cs="Arial"/>
          <w:color w:val="000000"/>
          <w:spacing w:val="5"/>
          <w:lang w:val="es-ES"/>
        </w:rPr>
      </w:pPr>
      <w:r w:rsidRPr="00BD127A">
        <w:rPr>
          <w:rFonts w:ascii="Trebuchet MS" w:hAnsi="Trebuchet MS" w:cs="Arial"/>
          <w:color w:val="000000"/>
          <w:spacing w:val="5"/>
          <w:lang w:val="es-ES"/>
        </w:rPr>
        <w:lastRenderedPageBreak/>
        <w:t xml:space="preserve">La amortización de un activo intangible cesará cuando se produzca la baja en cuentas o cuando el valor residual del activo supere el valor en libros </w:t>
      </w:r>
      <w:proofErr w:type="gramStart"/>
      <w:r w:rsidRPr="00BD127A">
        <w:rPr>
          <w:rFonts w:ascii="Trebuchet MS" w:hAnsi="Trebuchet MS" w:cs="Arial"/>
          <w:color w:val="000000"/>
          <w:spacing w:val="5"/>
          <w:lang w:val="es-ES"/>
        </w:rPr>
        <w:t>del mismo</w:t>
      </w:r>
      <w:proofErr w:type="gramEnd"/>
      <w:r w:rsidRPr="00BD127A">
        <w:rPr>
          <w:rFonts w:ascii="Trebuchet MS" w:hAnsi="Trebuchet MS" w:cs="Arial"/>
          <w:color w:val="000000"/>
          <w:spacing w:val="5"/>
          <w:lang w:val="es-ES"/>
        </w:rPr>
        <w:t>. La amortización no cesará cuando el activo esté sin utilizar.</w:t>
      </w:r>
    </w:p>
    <w:p w14:paraId="48B03988" w14:textId="77777777" w:rsidR="006A5DE5" w:rsidRPr="00BD127A" w:rsidRDefault="006A5DE5" w:rsidP="00E46AE7">
      <w:pPr>
        <w:spacing w:before="288" w:line="280" w:lineRule="auto"/>
        <w:ind w:right="131"/>
        <w:jc w:val="both"/>
        <w:rPr>
          <w:rFonts w:ascii="Trebuchet MS" w:hAnsi="Trebuchet MS" w:cs="Arial"/>
          <w:color w:val="000000"/>
          <w:spacing w:val="5"/>
          <w:lang w:val="es-ES"/>
        </w:rPr>
      </w:pPr>
      <w:r w:rsidRPr="00BD127A">
        <w:rPr>
          <w:rFonts w:ascii="Trebuchet MS" w:hAnsi="Trebuchet MS" w:cs="Arial"/>
          <w:color w:val="000000"/>
          <w:spacing w:val="5"/>
          <w:lang w:val="es-ES"/>
        </w:rPr>
        <w:t>El valor residual, la vida útil y el método de amortización se revisarán, como mínimo, al término del periodo contable y si existiera un cambio significativo en estas variables, se ajustarán para reflejar el nuevo patrón de consumo de los beneficios económicos futuros. Dicho cambio se contabilizará como un cambio en una estimación contable, de conformidad con lo establecido en la norma de Políticas Contables, Cambios en las Estimaciones Contables y Corrección de Errores.</w:t>
      </w:r>
    </w:p>
    <w:p w14:paraId="7CE9E98A" w14:textId="77777777" w:rsidR="00642869" w:rsidRPr="00BD127A" w:rsidRDefault="006A5DE5" w:rsidP="00E46AE7">
      <w:pPr>
        <w:spacing w:before="288" w:line="280" w:lineRule="auto"/>
        <w:ind w:right="131"/>
        <w:jc w:val="both"/>
        <w:rPr>
          <w:rFonts w:ascii="Trebuchet MS" w:hAnsi="Trebuchet MS" w:cs="Arial"/>
          <w:color w:val="000000"/>
          <w:spacing w:val="5"/>
          <w:lang w:val="es-ES"/>
        </w:rPr>
      </w:pPr>
      <w:r w:rsidRPr="00BD127A">
        <w:rPr>
          <w:rFonts w:ascii="Trebuchet MS" w:hAnsi="Trebuchet MS" w:cs="Arial"/>
          <w:color w:val="000000"/>
          <w:spacing w:val="5"/>
          <w:lang w:val="es-ES"/>
        </w:rPr>
        <w:t xml:space="preserve">Para efectos de determinar el deterioro de un activo intangible, la </w:t>
      </w:r>
      <w:r w:rsidR="0098519C" w:rsidRPr="00BD127A">
        <w:rPr>
          <w:rFonts w:ascii="Trebuchet MS" w:hAnsi="Trebuchet MS" w:cs="Arial"/>
          <w:color w:val="000000"/>
          <w:spacing w:val="5"/>
          <w:lang w:val="es-ES"/>
        </w:rPr>
        <w:t>entidad</w:t>
      </w:r>
      <w:r w:rsidRPr="00BD127A">
        <w:rPr>
          <w:rFonts w:ascii="Trebuchet MS" w:hAnsi="Trebuchet MS" w:cs="Arial"/>
          <w:color w:val="000000"/>
          <w:spacing w:val="5"/>
          <w:lang w:val="es-ES"/>
        </w:rPr>
        <w:t xml:space="preserve"> aplicará lo establecido en la política de Deterioro del Valor de los Activos</w:t>
      </w:r>
      <w:r w:rsidR="00020B36" w:rsidRPr="00BD127A">
        <w:rPr>
          <w:rFonts w:ascii="Trebuchet MS" w:hAnsi="Trebuchet MS" w:cs="Arial"/>
          <w:color w:val="000000"/>
          <w:spacing w:val="5"/>
          <w:lang w:val="es-ES"/>
        </w:rPr>
        <w:t xml:space="preserve"> generadores de efectivo o en la norma de Deterioro del valor de los activos no generadores de efectivo</w:t>
      </w:r>
      <w:r w:rsidRPr="00BD127A">
        <w:rPr>
          <w:rFonts w:ascii="Trebuchet MS" w:hAnsi="Trebuchet MS" w:cs="Arial"/>
          <w:color w:val="000000"/>
          <w:spacing w:val="5"/>
          <w:lang w:val="es-ES"/>
        </w:rPr>
        <w:t xml:space="preserve">. De acuerdo con esta, si existen indicios que permitan concluir que un activo intangible se encuentra deteriorado, se estimará el valor recuperable. </w:t>
      </w:r>
    </w:p>
    <w:p w14:paraId="168507C5" w14:textId="77777777" w:rsidR="006A5DE5" w:rsidRPr="00BD127A" w:rsidRDefault="006A5DE5" w:rsidP="00E46AE7">
      <w:pPr>
        <w:spacing w:before="252" w:line="280" w:lineRule="auto"/>
        <w:ind w:right="131"/>
        <w:jc w:val="both"/>
        <w:rPr>
          <w:rFonts w:ascii="Trebuchet MS" w:hAnsi="Trebuchet MS" w:cs="Arial"/>
          <w:color w:val="000000"/>
          <w:spacing w:val="5"/>
          <w:lang w:val="es-ES"/>
        </w:rPr>
      </w:pPr>
      <w:r w:rsidRPr="00BD127A">
        <w:rPr>
          <w:rFonts w:ascii="Trebuchet MS" w:hAnsi="Trebuchet MS" w:cs="Arial"/>
          <w:color w:val="000000"/>
          <w:spacing w:val="5"/>
          <w:lang w:val="es-ES"/>
        </w:rPr>
        <w:t>La compensación procedente de terceros por elementos deteriorados de activos intangibles o por indemnizaciones recibidas producto de pérdidas o abandonos se reconocerá como ingreso en el momento en que la compensación sea exigible.</w:t>
      </w:r>
    </w:p>
    <w:p w14:paraId="5EF3C393" w14:textId="77777777" w:rsidR="00BB2387" w:rsidRPr="00BD127A" w:rsidRDefault="00BB2387" w:rsidP="00E46AE7">
      <w:pPr>
        <w:pStyle w:val="Ttulo3"/>
        <w:numPr>
          <w:ilvl w:val="2"/>
          <w:numId w:val="2"/>
        </w:numPr>
        <w:jc w:val="both"/>
        <w:rPr>
          <w:rFonts w:ascii="Trebuchet MS" w:hAnsi="Trebuchet MS" w:cs="Arial"/>
          <w:color w:val="auto"/>
          <w:lang w:val="es-ES"/>
        </w:rPr>
      </w:pPr>
      <w:bookmarkStart w:id="70" w:name="_Toc64005928"/>
      <w:r w:rsidRPr="00BD127A">
        <w:rPr>
          <w:rFonts w:ascii="Trebuchet MS" w:hAnsi="Trebuchet MS" w:cs="Arial"/>
          <w:color w:val="auto"/>
          <w:lang w:val="es-ES"/>
        </w:rPr>
        <w:t>Baja en cuentas</w:t>
      </w:r>
      <w:bookmarkEnd w:id="70"/>
    </w:p>
    <w:p w14:paraId="48A2D29E" w14:textId="0F97F5DB" w:rsidR="00BB2387" w:rsidRPr="00BD127A" w:rsidRDefault="00BB2387" w:rsidP="00E46AE7">
      <w:pPr>
        <w:spacing w:before="288" w:line="280" w:lineRule="auto"/>
        <w:ind w:right="131"/>
        <w:jc w:val="both"/>
        <w:rPr>
          <w:rFonts w:ascii="Trebuchet MS" w:hAnsi="Trebuchet MS" w:cs="Arial"/>
          <w:color w:val="000000"/>
          <w:spacing w:val="4"/>
          <w:lang w:val="es-ES"/>
        </w:rPr>
      </w:pPr>
      <w:r w:rsidRPr="00BD127A">
        <w:rPr>
          <w:rFonts w:ascii="Trebuchet MS" w:hAnsi="Trebuchet MS" w:cs="Arial"/>
          <w:color w:val="000000"/>
          <w:spacing w:val="1"/>
          <w:lang w:val="es-ES"/>
        </w:rPr>
        <w:t xml:space="preserve">Un activo intangible se dará de baja cuando no cumpla con los requerimientos establecidos para el </w:t>
      </w:r>
      <w:r w:rsidRPr="00BD127A">
        <w:rPr>
          <w:rFonts w:ascii="Trebuchet MS" w:hAnsi="Trebuchet MS" w:cs="Arial"/>
          <w:color w:val="000000"/>
          <w:spacing w:val="5"/>
          <w:lang w:val="es-ES"/>
        </w:rPr>
        <w:t xml:space="preserve">reconocimiento como activo intangible. Esto se puede presentar cuando el elemento se dispone </w:t>
      </w:r>
      <w:r w:rsidRPr="00BD127A">
        <w:rPr>
          <w:rFonts w:ascii="Trebuchet MS" w:hAnsi="Trebuchet MS" w:cs="Arial"/>
          <w:color w:val="000000"/>
          <w:spacing w:val="6"/>
          <w:lang w:val="es-ES"/>
        </w:rPr>
        <w:t xml:space="preserve">mediante la venta o un contrato de arrendamiento financiero, o cuando no se espera obtener </w:t>
      </w:r>
      <w:r w:rsidRPr="00BD127A">
        <w:rPr>
          <w:rFonts w:ascii="Trebuchet MS" w:hAnsi="Trebuchet MS" w:cs="Arial"/>
          <w:color w:val="000000"/>
          <w:spacing w:val="3"/>
          <w:lang w:val="es-ES"/>
        </w:rPr>
        <w:t>beneficios económicos futuros por su uso o enajenación</w:t>
      </w:r>
      <w:r w:rsidR="00642869" w:rsidRPr="00BD127A">
        <w:rPr>
          <w:rFonts w:ascii="Trebuchet MS" w:hAnsi="Trebuchet MS" w:cs="Arial"/>
          <w:color w:val="000000"/>
          <w:spacing w:val="3"/>
          <w:lang w:val="es-ES"/>
        </w:rPr>
        <w:t xml:space="preserve"> o potencial de servicio</w:t>
      </w:r>
      <w:r w:rsidRPr="00BD127A">
        <w:rPr>
          <w:rFonts w:ascii="Trebuchet MS" w:hAnsi="Trebuchet MS" w:cs="Arial"/>
          <w:color w:val="000000"/>
          <w:spacing w:val="3"/>
          <w:lang w:val="es-ES"/>
        </w:rPr>
        <w:t xml:space="preserve">. La pérdida o ganancia fruto de la baja en cuentas del activo intangible se calculará como la diferencia entre el importe neto obtenido por la </w:t>
      </w:r>
      <w:r w:rsidRPr="00BD127A">
        <w:rPr>
          <w:rFonts w:ascii="Trebuchet MS" w:hAnsi="Trebuchet MS" w:cs="Arial"/>
          <w:color w:val="000000"/>
          <w:spacing w:val="4"/>
          <w:lang w:val="es-ES"/>
        </w:rPr>
        <w:t>disposición del activo y su valor en libros, y se reconocerá en el resultado del periodo.</w:t>
      </w:r>
    </w:p>
    <w:p w14:paraId="2976C6AD" w14:textId="77777777" w:rsidR="00BB2387" w:rsidRPr="00BD127A" w:rsidRDefault="00BB2387" w:rsidP="00E46AE7">
      <w:pPr>
        <w:pStyle w:val="Ttulo3"/>
        <w:numPr>
          <w:ilvl w:val="2"/>
          <w:numId w:val="2"/>
        </w:numPr>
        <w:jc w:val="both"/>
        <w:rPr>
          <w:rFonts w:ascii="Trebuchet MS" w:hAnsi="Trebuchet MS" w:cs="Arial"/>
          <w:color w:val="auto"/>
          <w:spacing w:val="1"/>
          <w:lang w:val="es-ES"/>
        </w:rPr>
      </w:pPr>
      <w:bookmarkStart w:id="71" w:name="_Toc64005929"/>
      <w:r w:rsidRPr="00BD127A">
        <w:rPr>
          <w:rFonts w:ascii="Trebuchet MS" w:hAnsi="Trebuchet MS" w:cs="Arial"/>
          <w:color w:val="auto"/>
          <w:lang w:val="es-ES"/>
        </w:rPr>
        <w:t>Revelaciones</w:t>
      </w:r>
      <w:bookmarkEnd w:id="71"/>
    </w:p>
    <w:p w14:paraId="5F6CBBA5" w14:textId="77777777" w:rsidR="00445DC4" w:rsidRPr="00BD127A" w:rsidRDefault="00BB2387" w:rsidP="00E46AE7">
      <w:pPr>
        <w:pStyle w:val="Prrafodelista"/>
        <w:numPr>
          <w:ilvl w:val="0"/>
          <w:numId w:val="106"/>
        </w:numPr>
        <w:spacing w:before="252" w:line="280" w:lineRule="auto"/>
        <w:ind w:right="131"/>
        <w:jc w:val="both"/>
        <w:rPr>
          <w:rFonts w:ascii="Trebuchet MS" w:hAnsi="Trebuchet MS" w:cs="Arial"/>
          <w:color w:val="000000"/>
          <w:spacing w:val="5"/>
          <w:lang w:val="es-ES"/>
        </w:rPr>
      </w:pPr>
      <w:r w:rsidRPr="00BD127A">
        <w:rPr>
          <w:rFonts w:ascii="Trebuchet MS" w:hAnsi="Trebuchet MS" w:cs="Arial"/>
          <w:color w:val="000000"/>
          <w:spacing w:val="5"/>
          <w:lang w:val="es-ES"/>
        </w:rPr>
        <w:t xml:space="preserve">La </w:t>
      </w:r>
      <w:r w:rsidR="0098519C" w:rsidRPr="00BD127A">
        <w:rPr>
          <w:rFonts w:ascii="Trebuchet MS" w:hAnsi="Trebuchet MS" w:cs="Arial"/>
          <w:color w:val="000000"/>
          <w:spacing w:val="5"/>
          <w:lang w:val="es-ES"/>
        </w:rPr>
        <w:t>entidad</w:t>
      </w:r>
      <w:r w:rsidRPr="00BD127A">
        <w:rPr>
          <w:rFonts w:ascii="Trebuchet MS" w:hAnsi="Trebuchet MS" w:cs="Arial"/>
          <w:color w:val="000000"/>
          <w:spacing w:val="5"/>
          <w:lang w:val="es-ES"/>
        </w:rPr>
        <w:t xml:space="preserve"> revelará, para cada clase de activos intangibles, lo siguiente:</w:t>
      </w:r>
    </w:p>
    <w:p w14:paraId="23BAA384" w14:textId="77777777" w:rsidR="00445DC4" w:rsidRPr="00BD127A" w:rsidRDefault="00BB2387" w:rsidP="00E46AE7">
      <w:pPr>
        <w:pStyle w:val="Prrafodelista"/>
        <w:numPr>
          <w:ilvl w:val="0"/>
          <w:numId w:val="106"/>
        </w:numPr>
        <w:spacing w:before="252" w:line="280" w:lineRule="auto"/>
        <w:ind w:right="131"/>
        <w:jc w:val="both"/>
        <w:rPr>
          <w:rFonts w:ascii="Trebuchet MS" w:hAnsi="Trebuchet MS" w:cs="Arial"/>
          <w:color w:val="000000"/>
          <w:spacing w:val="5"/>
          <w:lang w:val="es-ES"/>
        </w:rPr>
      </w:pPr>
      <w:r w:rsidRPr="00BD127A">
        <w:rPr>
          <w:rFonts w:ascii="Trebuchet MS" w:hAnsi="Trebuchet MS" w:cs="Arial"/>
          <w:color w:val="000000"/>
          <w:spacing w:val="5"/>
          <w:lang w:val="es-ES"/>
        </w:rPr>
        <w:t>Las vidas útiles o las tasas de amortización utilizadas.</w:t>
      </w:r>
    </w:p>
    <w:p w14:paraId="2331B75C" w14:textId="77777777" w:rsidR="00445DC4" w:rsidRPr="00BD127A" w:rsidRDefault="00BB2387" w:rsidP="00E46AE7">
      <w:pPr>
        <w:pStyle w:val="Prrafodelista"/>
        <w:numPr>
          <w:ilvl w:val="0"/>
          <w:numId w:val="106"/>
        </w:numPr>
        <w:spacing w:before="252" w:line="280" w:lineRule="auto"/>
        <w:ind w:right="131"/>
        <w:jc w:val="both"/>
        <w:rPr>
          <w:rFonts w:ascii="Trebuchet MS" w:hAnsi="Trebuchet MS" w:cs="Arial"/>
          <w:color w:val="000000"/>
          <w:spacing w:val="5"/>
          <w:lang w:val="es-ES"/>
        </w:rPr>
      </w:pPr>
      <w:r w:rsidRPr="00BD127A">
        <w:rPr>
          <w:rFonts w:ascii="Trebuchet MS" w:hAnsi="Trebuchet MS" w:cs="Arial"/>
          <w:color w:val="000000"/>
          <w:spacing w:val="5"/>
          <w:lang w:val="es-ES"/>
        </w:rPr>
        <w:t>Los métodos de amortización utilizados.</w:t>
      </w:r>
    </w:p>
    <w:p w14:paraId="3E4A6872" w14:textId="77777777" w:rsidR="00445DC4" w:rsidRPr="00BD127A" w:rsidRDefault="00BB2387" w:rsidP="00E46AE7">
      <w:pPr>
        <w:pStyle w:val="Prrafodelista"/>
        <w:numPr>
          <w:ilvl w:val="0"/>
          <w:numId w:val="106"/>
        </w:numPr>
        <w:spacing w:before="252" w:line="280" w:lineRule="auto"/>
        <w:ind w:right="131"/>
        <w:jc w:val="both"/>
        <w:rPr>
          <w:rFonts w:ascii="Trebuchet MS" w:hAnsi="Trebuchet MS" w:cs="Arial"/>
          <w:color w:val="000000"/>
          <w:spacing w:val="5"/>
          <w:lang w:val="es-ES"/>
        </w:rPr>
      </w:pPr>
      <w:r w:rsidRPr="00BD127A">
        <w:rPr>
          <w:rFonts w:ascii="Trebuchet MS" w:hAnsi="Trebuchet MS" w:cs="Arial"/>
          <w:color w:val="000000"/>
          <w:spacing w:val="5"/>
          <w:lang w:val="es-ES"/>
        </w:rPr>
        <w:t>La descripción de si las vidas útiles de los activos intangibles son finitas o indefinidas.</w:t>
      </w:r>
    </w:p>
    <w:p w14:paraId="68C5D7C3" w14:textId="77777777" w:rsidR="00445DC4" w:rsidRPr="00BD127A" w:rsidRDefault="00BB2387" w:rsidP="00E46AE7">
      <w:pPr>
        <w:pStyle w:val="Prrafodelista"/>
        <w:numPr>
          <w:ilvl w:val="0"/>
          <w:numId w:val="106"/>
        </w:numPr>
        <w:spacing w:before="252" w:line="280" w:lineRule="auto"/>
        <w:ind w:right="131"/>
        <w:jc w:val="both"/>
        <w:rPr>
          <w:rFonts w:ascii="Trebuchet MS" w:hAnsi="Trebuchet MS" w:cs="Arial"/>
          <w:color w:val="000000"/>
          <w:spacing w:val="5"/>
          <w:lang w:val="es-ES"/>
        </w:rPr>
      </w:pPr>
      <w:r w:rsidRPr="00BD127A">
        <w:rPr>
          <w:rFonts w:ascii="Trebuchet MS" w:hAnsi="Trebuchet MS" w:cs="Arial"/>
          <w:color w:val="000000"/>
          <w:spacing w:val="5"/>
          <w:lang w:val="es-ES"/>
        </w:rPr>
        <w:t>Las razones para estimar que la vida útil de un activo intangible es indefinida.</w:t>
      </w:r>
    </w:p>
    <w:p w14:paraId="18E7DA63" w14:textId="77777777" w:rsidR="00445DC4" w:rsidRPr="00BD127A" w:rsidRDefault="00A04CAE" w:rsidP="00E46AE7">
      <w:pPr>
        <w:pStyle w:val="Prrafodelista"/>
        <w:numPr>
          <w:ilvl w:val="0"/>
          <w:numId w:val="106"/>
        </w:numPr>
        <w:spacing w:before="252" w:line="280" w:lineRule="auto"/>
        <w:ind w:right="131"/>
        <w:jc w:val="both"/>
        <w:rPr>
          <w:rFonts w:ascii="Trebuchet MS" w:hAnsi="Trebuchet MS" w:cs="Arial"/>
          <w:color w:val="000000"/>
          <w:spacing w:val="5"/>
          <w:lang w:val="es-ES"/>
        </w:rPr>
      </w:pPr>
      <w:r w:rsidRPr="00BD127A">
        <w:rPr>
          <w:rFonts w:ascii="Trebuchet MS" w:hAnsi="Trebuchet MS" w:cs="Arial"/>
          <w:color w:val="000000"/>
          <w:spacing w:val="5"/>
          <w:lang w:val="es-ES"/>
        </w:rPr>
        <w:lastRenderedPageBreak/>
        <w:t>El valor en libros bruto y la amortización acumulada, incluyendo las pérdidas por deterioro del valor acumuladas, al principio y final del periodo contable;</w:t>
      </w:r>
    </w:p>
    <w:p w14:paraId="2E483AB5" w14:textId="77777777" w:rsidR="00445DC4" w:rsidRPr="00BD127A" w:rsidRDefault="00A04CAE" w:rsidP="00E46AE7">
      <w:pPr>
        <w:pStyle w:val="Prrafodelista"/>
        <w:numPr>
          <w:ilvl w:val="0"/>
          <w:numId w:val="106"/>
        </w:numPr>
        <w:spacing w:before="252" w:line="280" w:lineRule="auto"/>
        <w:ind w:right="131"/>
        <w:jc w:val="both"/>
        <w:rPr>
          <w:rFonts w:ascii="Trebuchet MS" w:hAnsi="Trebuchet MS" w:cs="Arial"/>
          <w:color w:val="000000"/>
          <w:spacing w:val="5"/>
          <w:lang w:val="es-ES"/>
        </w:rPr>
      </w:pPr>
      <w:r w:rsidRPr="00BD127A">
        <w:rPr>
          <w:rFonts w:ascii="Trebuchet MS" w:hAnsi="Trebuchet MS" w:cs="Arial"/>
          <w:color w:val="000000"/>
          <w:spacing w:val="5"/>
          <w:lang w:val="es-ES"/>
        </w:rPr>
        <w:t>el valor de la amortización de los activos intangibles reconocida en el resultado durante el periodo.</w:t>
      </w:r>
    </w:p>
    <w:p w14:paraId="7D9472B6" w14:textId="77777777" w:rsidR="00445DC4" w:rsidRPr="00BD127A" w:rsidRDefault="00A04CAE" w:rsidP="00E46AE7">
      <w:pPr>
        <w:pStyle w:val="Prrafodelista"/>
        <w:numPr>
          <w:ilvl w:val="0"/>
          <w:numId w:val="106"/>
        </w:numPr>
        <w:spacing w:before="252" w:line="280" w:lineRule="auto"/>
        <w:ind w:right="131"/>
        <w:jc w:val="both"/>
        <w:rPr>
          <w:rFonts w:ascii="Trebuchet MS" w:hAnsi="Trebuchet MS" w:cs="Arial"/>
          <w:color w:val="000000"/>
          <w:spacing w:val="5"/>
          <w:lang w:val="es-ES"/>
        </w:rPr>
      </w:pPr>
      <w:r w:rsidRPr="00BD127A">
        <w:rPr>
          <w:rFonts w:ascii="Trebuchet MS" w:hAnsi="Trebuchet MS" w:cs="Arial"/>
          <w:color w:val="000000"/>
          <w:spacing w:val="5"/>
          <w:lang w:val="es-ES"/>
        </w:rPr>
        <w:t>Una conciliación entre los valores en libros al principio y al final del periodo contable que muestre por separado lo siguiente: adiciones realizadas, disposiciones o ventas, adquisiciones, amortización, pérdidas por deterioro del valor y otros cambios.</w:t>
      </w:r>
    </w:p>
    <w:p w14:paraId="09A1AAE9" w14:textId="77777777" w:rsidR="00445DC4" w:rsidRPr="00BD127A" w:rsidRDefault="00A04CAE" w:rsidP="00E46AE7">
      <w:pPr>
        <w:pStyle w:val="Prrafodelista"/>
        <w:numPr>
          <w:ilvl w:val="0"/>
          <w:numId w:val="106"/>
        </w:numPr>
        <w:spacing w:before="252" w:line="280" w:lineRule="auto"/>
        <w:ind w:right="131"/>
        <w:jc w:val="both"/>
        <w:rPr>
          <w:rFonts w:ascii="Trebuchet MS" w:hAnsi="Trebuchet MS" w:cs="Arial"/>
          <w:color w:val="000000"/>
          <w:spacing w:val="5"/>
          <w:lang w:val="es-ES"/>
        </w:rPr>
      </w:pPr>
      <w:r w:rsidRPr="00BD127A">
        <w:rPr>
          <w:rFonts w:ascii="Trebuchet MS" w:hAnsi="Trebuchet MS" w:cs="Arial"/>
          <w:color w:val="000000"/>
          <w:spacing w:val="5"/>
          <w:lang w:val="es-ES"/>
        </w:rPr>
        <w:t>El valor por el que se hayan reconocido inicialmente y sus valores en libros para los activos intangibles adq</w:t>
      </w:r>
      <w:r w:rsidR="00B72D0B" w:rsidRPr="00BD127A">
        <w:rPr>
          <w:rFonts w:ascii="Trebuchet MS" w:hAnsi="Trebuchet MS" w:cs="Arial"/>
          <w:color w:val="000000"/>
          <w:spacing w:val="5"/>
          <w:lang w:val="es-ES"/>
        </w:rPr>
        <w:t>uiridos mediante una transacción sin contraprestación.</w:t>
      </w:r>
    </w:p>
    <w:p w14:paraId="48FCCC81" w14:textId="77777777" w:rsidR="00445DC4" w:rsidRPr="00BD127A" w:rsidRDefault="00A04CAE" w:rsidP="00E46AE7">
      <w:pPr>
        <w:pStyle w:val="Prrafodelista"/>
        <w:numPr>
          <w:ilvl w:val="0"/>
          <w:numId w:val="106"/>
        </w:numPr>
        <w:spacing w:before="252" w:line="280" w:lineRule="auto"/>
        <w:ind w:right="131"/>
        <w:jc w:val="both"/>
        <w:rPr>
          <w:rFonts w:ascii="Trebuchet MS" w:hAnsi="Trebuchet MS" w:cs="Arial"/>
          <w:color w:val="000000"/>
          <w:spacing w:val="5"/>
          <w:lang w:val="es-ES"/>
        </w:rPr>
      </w:pPr>
      <w:r w:rsidRPr="00BD127A">
        <w:rPr>
          <w:rFonts w:ascii="Trebuchet MS" w:hAnsi="Trebuchet MS" w:cs="Arial"/>
          <w:color w:val="000000"/>
          <w:spacing w:val="5"/>
          <w:lang w:val="es-ES"/>
        </w:rPr>
        <w:t>El valor en libros de los activos intangibles cuya titularidad o derecho de dominio tenga alguna restricción o de aquellos que estén garantizando el cumplimiento de pasivos.</w:t>
      </w:r>
    </w:p>
    <w:p w14:paraId="51590C2C" w14:textId="77777777" w:rsidR="00445DC4" w:rsidRPr="00BD127A" w:rsidRDefault="00A04CAE" w:rsidP="00E46AE7">
      <w:pPr>
        <w:pStyle w:val="Prrafodelista"/>
        <w:numPr>
          <w:ilvl w:val="0"/>
          <w:numId w:val="106"/>
        </w:numPr>
        <w:spacing w:before="252" w:line="280" w:lineRule="auto"/>
        <w:ind w:right="131"/>
        <w:jc w:val="both"/>
        <w:rPr>
          <w:rFonts w:ascii="Trebuchet MS" w:hAnsi="Trebuchet MS" w:cs="Arial"/>
          <w:color w:val="000000"/>
          <w:spacing w:val="5"/>
          <w:lang w:val="es-ES"/>
        </w:rPr>
      </w:pPr>
      <w:r w:rsidRPr="00BD127A">
        <w:rPr>
          <w:rFonts w:ascii="Trebuchet MS" w:hAnsi="Trebuchet MS" w:cs="Arial"/>
          <w:color w:val="000000"/>
          <w:spacing w:val="5"/>
          <w:lang w:val="es-ES"/>
        </w:rPr>
        <w:t xml:space="preserve">La descripción, valor en libros y periodo de amortización restante de cualquier activo intangible individual que sea significativo para los estados financieros de la </w:t>
      </w:r>
      <w:r w:rsidR="0098519C" w:rsidRPr="00BD127A">
        <w:rPr>
          <w:rFonts w:ascii="Trebuchet MS" w:hAnsi="Trebuchet MS" w:cs="Arial"/>
          <w:color w:val="000000"/>
          <w:spacing w:val="5"/>
          <w:lang w:val="es-ES"/>
        </w:rPr>
        <w:t>entidad</w:t>
      </w:r>
      <w:r w:rsidRPr="00BD127A">
        <w:rPr>
          <w:rFonts w:ascii="Trebuchet MS" w:hAnsi="Trebuchet MS" w:cs="Arial"/>
          <w:color w:val="000000"/>
          <w:spacing w:val="5"/>
          <w:lang w:val="es-ES"/>
        </w:rPr>
        <w:t>; y</w:t>
      </w:r>
    </w:p>
    <w:p w14:paraId="58AB38C9" w14:textId="6034E307" w:rsidR="00A04CAE" w:rsidRPr="00BD127A" w:rsidRDefault="00A04CAE" w:rsidP="00E46AE7">
      <w:pPr>
        <w:pStyle w:val="Prrafodelista"/>
        <w:numPr>
          <w:ilvl w:val="0"/>
          <w:numId w:val="106"/>
        </w:numPr>
        <w:spacing w:before="252" w:line="280" w:lineRule="auto"/>
        <w:ind w:right="131"/>
        <w:jc w:val="both"/>
        <w:rPr>
          <w:rFonts w:ascii="Trebuchet MS" w:hAnsi="Trebuchet MS" w:cs="Arial"/>
          <w:color w:val="000000"/>
          <w:spacing w:val="5"/>
          <w:lang w:val="es-ES"/>
        </w:rPr>
      </w:pPr>
      <w:r w:rsidRPr="00BD127A">
        <w:rPr>
          <w:rFonts w:ascii="Trebuchet MS" w:hAnsi="Trebuchet MS" w:cs="Arial"/>
          <w:color w:val="000000"/>
          <w:spacing w:val="5"/>
          <w:lang w:val="es-ES"/>
        </w:rPr>
        <w:t>El valor de los desembolsos para investigación y desarrollo que se hayan reconocido como gasto durante el periodo.</w:t>
      </w:r>
    </w:p>
    <w:p w14:paraId="2D0FAF2D" w14:textId="77777777" w:rsidR="00EB1499" w:rsidRPr="00BD127A" w:rsidRDefault="00EB1499" w:rsidP="00E46AE7">
      <w:pPr>
        <w:pStyle w:val="Ttulo2"/>
        <w:numPr>
          <w:ilvl w:val="1"/>
          <w:numId w:val="2"/>
        </w:numPr>
        <w:jc w:val="both"/>
        <w:rPr>
          <w:rFonts w:ascii="Trebuchet MS" w:hAnsi="Trebuchet MS" w:cs="Arial"/>
          <w:color w:val="auto"/>
          <w:sz w:val="22"/>
          <w:szCs w:val="22"/>
          <w:lang w:val="es-ES"/>
        </w:rPr>
      </w:pPr>
      <w:bookmarkStart w:id="72" w:name="_Toc64005930"/>
      <w:r w:rsidRPr="00BD127A">
        <w:rPr>
          <w:rFonts w:ascii="Trebuchet MS" w:hAnsi="Trebuchet MS" w:cs="Arial"/>
          <w:color w:val="auto"/>
          <w:sz w:val="22"/>
          <w:szCs w:val="22"/>
          <w:lang w:val="es-ES"/>
        </w:rPr>
        <w:t>Arrendamientos</w:t>
      </w:r>
      <w:bookmarkEnd w:id="72"/>
    </w:p>
    <w:p w14:paraId="5EDB7267" w14:textId="77777777" w:rsidR="00EB1499" w:rsidRPr="00BD127A" w:rsidRDefault="00EB1499" w:rsidP="00E46AE7">
      <w:pPr>
        <w:pStyle w:val="Ttulo3"/>
        <w:numPr>
          <w:ilvl w:val="2"/>
          <w:numId w:val="2"/>
        </w:numPr>
        <w:jc w:val="both"/>
        <w:rPr>
          <w:rFonts w:ascii="Trebuchet MS" w:hAnsi="Trebuchet MS" w:cs="Arial"/>
          <w:color w:val="auto"/>
          <w:lang w:val="es-ES"/>
        </w:rPr>
      </w:pPr>
      <w:bookmarkStart w:id="73" w:name="_Toc64005931"/>
      <w:r w:rsidRPr="00BD127A">
        <w:rPr>
          <w:rFonts w:ascii="Trebuchet MS" w:hAnsi="Trebuchet MS" w:cs="Arial"/>
          <w:color w:val="auto"/>
          <w:lang w:val="es-ES"/>
        </w:rPr>
        <w:t>Objetivo</w:t>
      </w:r>
      <w:bookmarkEnd w:id="73"/>
    </w:p>
    <w:p w14:paraId="23C0C757" w14:textId="77777777" w:rsidR="00EB1499" w:rsidRPr="00BD127A" w:rsidRDefault="00EB1499" w:rsidP="00E46AE7">
      <w:pPr>
        <w:spacing w:before="252"/>
        <w:ind w:right="131"/>
        <w:jc w:val="both"/>
        <w:rPr>
          <w:rFonts w:ascii="Trebuchet MS" w:hAnsi="Trebuchet MS" w:cs="Arial"/>
          <w:color w:val="000000"/>
          <w:spacing w:val="6"/>
          <w:lang w:val="es-ES"/>
        </w:rPr>
      </w:pPr>
      <w:r w:rsidRPr="00BD127A">
        <w:rPr>
          <w:rFonts w:ascii="Trebuchet MS" w:hAnsi="Trebuchet MS" w:cs="Arial"/>
          <w:color w:val="000000"/>
          <w:spacing w:val="6"/>
          <w:lang w:val="es-ES"/>
        </w:rPr>
        <w:t xml:space="preserve">Establecer el tratamiento contable de los arrendamientos tanto financieros como operativos que posee la entidad dando cumplimiento con los requerimientos establecidos por el nuevo marco normativo. </w:t>
      </w:r>
    </w:p>
    <w:p w14:paraId="35AC19FD" w14:textId="77777777" w:rsidR="00EB1499" w:rsidRPr="00BD127A" w:rsidRDefault="00EB1499" w:rsidP="00E46AE7">
      <w:pPr>
        <w:pStyle w:val="Ttulo3"/>
        <w:numPr>
          <w:ilvl w:val="2"/>
          <w:numId w:val="2"/>
        </w:numPr>
        <w:jc w:val="both"/>
        <w:rPr>
          <w:rFonts w:ascii="Trebuchet MS" w:hAnsi="Trebuchet MS" w:cs="Arial"/>
          <w:color w:val="auto"/>
        </w:rPr>
      </w:pPr>
      <w:bookmarkStart w:id="74" w:name="_Toc64005932"/>
      <w:r w:rsidRPr="00BD127A">
        <w:rPr>
          <w:rFonts w:ascii="Trebuchet MS" w:hAnsi="Trebuchet MS" w:cs="Arial"/>
          <w:color w:val="auto"/>
        </w:rPr>
        <w:t>Reconocimiento</w:t>
      </w:r>
      <w:bookmarkEnd w:id="74"/>
    </w:p>
    <w:p w14:paraId="7B09BFC6" w14:textId="3C5314D9" w:rsidR="001468D2" w:rsidRPr="00BD127A" w:rsidRDefault="00EB1499" w:rsidP="00E46AE7">
      <w:pPr>
        <w:spacing w:before="252"/>
        <w:ind w:right="131"/>
        <w:jc w:val="both"/>
        <w:rPr>
          <w:rFonts w:ascii="Trebuchet MS" w:hAnsi="Trebuchet MS" w:cs="Arial"/>
          <w:color w:val="000000"/>
          <w:spacing w:val="6"/>
          <w:lang w:val="es-ES"/>
        </w:rPr>
      </w:pPr>
      <w:r w:rsidRPr="00BD127A">
        <w:rPr>
          <w:rFonts w:ascii="Trebuchet MS" w:hAnsi="Trebuchet MS" w:cs="Arial"/>
          <w:color w:val="000000"/>
          <w:spacing w:val="6"/>
          <w:lang w:val="es-ES"/>
        </w:rPr>
        <w:t>Un arrendamiento es un acuerdo mediante el cual el arrendador cede al arrendatario, el derecho a utilizar un activo durante un periodo de tiempo determinado a cambio de percibir una suma única de dinero, o una serie de pagos.</w:t>
      </w:r>
    </w:p>
    <w:p w14:paraId="6046423B" w14:textId="77777777" w:rsidR="00EB1499" w:rsidRPr="00BD127A" w:rsidRDefault="00EB1499" w:rsidP="00E46AE7">
      <w:pPr>
        <w:pStyle w:val="Ttulo3"/>
        <w:numPr>
          <w:ilvl w:val="2"/>
          <w:numId w:val="2"/>
        </w:numPr>
        <w:jc w:val="both"/>
        <w:rPr>
          <w:rFonts w:ascii="Trebuchet MS" w:hAnsi="Trebuchet MS" w:cs="Arial"/>
          <w:color w:val="auto"/>
          <w:spacing w:val="3"/>
          <w:lang w:val="es-ES"/>
        </w:rPr>
      </w:pPr>
      <w:bookmarkStart w:id="75" w:name="_Toc64005933"/>
      <w:r w:rsidRPr="00BD127A">
        <w:rPr>
          <w:rFonts w:ascii="Trebuchet MS" w:hAnsi="Trebuchet MS" w:cs="Arial"/>
          <w:color w:val="auto"/>
          <w:lang w:val="es-ES"/>
        </w:rPr>
        <w:t>Clasificación</w:t>
      </w:r>
      <w:bookmarkEnd w:id="75"/>
      <w:r w:rsidRPr="00BD127A">
        <w:rPr>
          <w:rFonts w:ascii="Trebuchet MS" w:hAnsi="Trebuchet MS" w:cs="Arial"/>
          <w:color w:val="auto"/>
          <w:lang w:val="es-ES"/>
        </w:rPr>
        <w:t xml:space="preserve"> </w:t>
      </w:r>
    </w:p>
    <w:p w14:paraId="0267AC7A" w14:textId="77777777" w:rsidR="00EB1499" w:rsidRPr="00BD127A" w:rsidRDefault="00EB1499" w:rsidP="00E46AE7">
      <w:pPr>
        <w:spacing w:before="252"/>
        <w:ind w:right="131"/>
        <w:jc w:val="both"/>
        <w:rPr>
          <w:rFonts w:ascii="Trebuchet MS" w:hAnsi="Trebuchet MS" w:cs="Arial"/>
          <w:color w:val="000000"/>
          <w:spacing w:val="6"/>
          <w:lang w:val="es-ES"/>
        </w:rPr>
      </w:pPr>
      <w:r w:rsidRPr="00BD127A">
        <w:rPr>
          <w:rFonts w:ascii="Trebuchet MS" w:hAnsi="Trebuchet MS" w:cs="Arial"/>
          <w:color w:val="000000"/>
          <w:spacing w:val="6"/>
          <w:lang w:val="es-ES"/>
        </w:rPr>
        <w:t>Los arrendamientos se clasificarán en operativos o financieros, de acuerdo con la transferencia que haga el arrendador al arrendatario, de los riesgos y ventajas inherentes a la propiedad del activo.</w:t>
      </w:r>
    </w:p>
    <w:p w14:paraId="5E506C08" w14:textId="77777777" w:rsidR="00EB1499" w:rsidRPr="00BD127A" w:rsidRDefault="00EB1499" w:rsidP="00E46AE7">
      <w:pPr>
        <w:spacing w:before="252"/>
        <w:ind w:right="131"/>
        <w:jc w:val="both"/>
        <w:rPr>
          <w:rFonts w:ascii="Trebuchet MS" w:hAnsi="Trebuchet MS" w:cs="Arial"/>
          <w:color w:val="000000"/>
          <w:spacing w:val="6"/>
          <w:lang w:val="es-ES"/>
        </w:rPr>
      </w:pPr>
      <w:r w:rsidRPr="00BD127A">
        <w:rPr>
          <w:rFonts w:ascii="Trebuchet MS" w:hAnsi="Trebuchet MS" w:cs="Arial"/>
          <w:color w:val="000000"/>
          <w:spacing w:val="6"/>
          <w:lang w:val="es-ES"/>
        </w:rPr>
        <w:t xml:space="preserve">Un arrendamiento se clasificará como financiero cuando el arrendador transfiera sustancialmente al arrendatario, los riesgos y ventajas inherentes a la propiedad del activo, así la propiedad </w:t>
      </w:r>
      <w:proofErr w:type="gramStart"/>
      <w:r w:rsidRPr="00BD127A">
        <w:rPr>
          <w:rFonts w:ascii="Trebuchet MS" w:hAnsi="Trebuchet MS" w:cs="Arial"/>
          <w:color w:val="000000"/>
          <w:spacing w:val="6"/>
          <w:lang w:val="es-ES"/>
        </w:rPr>
        <w:t>del mismo</w:t>
      </w:r>
      <w:proofErr w:type="gramEnd"/>
      <w:r w:rsidRPr="00BD127A">
        <w:rPr>
          <w:rFonts w:ascii="Trebuchet MS" w:hAnsi="Trebuchet MS" w:cs="Arial"/>
          <w:color w:val="000000"/>
          <w:spacing w:val="6"/>
          <w:lang w:val="es-ES"/>
        </w:rPr>
        <w:t xml:space="preserve"> no sea transferida.</w:t>
      </w:r>
    </w:p>
    <w:p w14:paraId="4E4D5316" w14:textId="77777777" w:rsidR="00EB1499" w:rsidRPr="00BD127A" w:rsidRDefault="00EB1499" w:rsidP="00E46AE7">
      <w:pPr>
        <w:spacing w:before="252"/>
        <w:ind w:right="131"/>
        <w:jc w:val="both"/>
        <w:rPr>
          <w:rFonts w:ascii="Trebuchet MS" w:hAnsi="Trebuchet MS" w:cs="Arial"/>
          <w:color w:val="000000"/>
          <w:spacing w:val="6"/>
          <w:lang w:val="es-ES"/>
        </w:rPr>
      </w:pPr>
      <w:r w:rsidRPr="00BD127A">
        <w:rPr>
          <w:rFonts w:ascii="Trebuchet MS" w:hAnsi="Trebuchet MS" w:cs="Arial"/>
          <w:color w:val="000000"/>
          <w:spacing w:val="6"/>
          <w:lang w:val="es-ES"/>
        </w:rPr>
        <w:lastRenderedPageBreak/>
        <w:t>Un arrendamiento se clasificará como operativo si el arrendador no transfiere sustancialmente al arrendatario, los riesgos y ventajas inherentes a la propiedad del activo.</w:t>
      </w:r>
    </w:p>
    <w:p w14:paraId="5A5397F4" w14:textId="44EE54F5" w:rsidR="001468D2" w:rsidRPr="00BD127A" w:rsidRDefault="001468D2" w:rsidP="00E46AE7">
      <w:pPr>
        <w:spacing w:before="252"/>
        <w:ind w:right="131"/>
        <w:jc w:val="both"/>
        <w:rPr>
          <w:rFonts w:ascii="Trebuchet MS" w:hAnsi="Trebuchet MS" w:cs="Arial"/>
          <w:color w:val="000000"/>
          <w:spacing w:val="6"/>
          <w:lang w:val="es-ES"/>
        </w:rPr>
      </w:pPr>
      <w:r w:rsidRPr="00BD127A">
        <w:rPr>
          <w:rFonts w:ascii="Trebuchet MS" w:hAnsi="Trebuchet MS" w:cs="Arial"/>
          <w:color w:val="000000"/>
          <w:spacing w:val="6"/>
          <w:lang w:val="es-ES"/>
        </w:rPr>
        <w:t>Cuando el arrendador y el arrendatario sean entidades públicas, estos clasificarán el arrendamiento de igual manera, esto es, como arrendamiento financiero o arrendamiento operativo, según corresponda.</w:t>
      </w:r>
    </w:p>
    <w:p w14:paraId="07795E38" w14:textId="77777777" w:rsidR="00A5706F" w:rsidRPr="00BD127A" w:rsidRDefault="00A5706F" w:rsidP="00E46AE7">
      <w:pPr>
        <w:spacing w:before="252"/>
        <w:ind w:right="131"/>
        <w:jc w:val="both"/>
        <w:rPr>
          <w:rFonts w:ascii="Trebuchet MS" w:hAnsi="Trebuchet MS" w:cs="Arial"/>
          <w:color w:val="000000"/>
          <w:spacing w:val="6"/>
          <w:lang w:val="es-ES"/>
        </w:rPr>
      </w:pPr>
      <w:r w:rsidRPr="00BD127A">
        <w:rPr>
          <w:rFonts w:ascii="Trebuchet MS" w:hAnsi="Trebuchet MS" w:cs="Arial"/>
          <w:color w:val="000000"/>
          <w:spacing w:val="6"/>
          <w:lang w:val="es-ES"/>
        </w:rPr>
        <w:t>La clasificación del arrendamiento dependerá de la esencia económica y naturaleza de la transacción, más que de la forma legal del contrato. Un arrendamiento se clasificará como financiero cuando se den, entre otras, alguna o varias de las siguientes situaciones:</w:t>
      </w:r>
    </w:p>
    <w:p w14:paraId="56203B0C" w14:textId="77777777" w:rsidR="00EB1499" w:rsidRPr="00BD127A" w:rsidRDefault="00EB1499" w:rsidP="00E46AE7">
      <w:pPr>
        <w:spacing w:before="252"/>
        <w:ind w:right="131"/>
        <w:jc w:val="both"/>
        <w:rPr>
          <w:rFonts w:ascii="Trebuchet MS" w:hAnsi="Trebuchet MS" w:cs="Arial"/>
          <w:color w:val="000000"/>
          <w:spacing w:val="6"/>
          <w:lang w:val="es-ES"/>
        </w:rPr>
      </w:pPr>
    </w:p>
    <w:p w14:paraId="2D8617BF" w14:textId="77777777" w:rsidR="00EB1499" w:rsidRPr="00BD127A" w:rsidRDefault="00EB1499" w:rsidP="00E46AE7">
      <w:pPr>
        <w:pStyle w:val="Prrafodelista"/>
        <w:numPr>
          <w:ilvl w:val="0"/>
          <w:numId w:val="44"/>
        </w:numPr>
        <w:spacing w:line="276" w:lineRule="auto"/>
        <w:jc w:val="both"/>
        <w:rPr>
          <w:rFonts w:ascii="Trebuchet MS" w:hAnsi="Trebuchet MS" w:cs="Arial"/>
        </w:rPr>
      </w:pPr>
      <w:r w:rsidRPr="00BD127A">
        <w:rPr>
          <w:rFonts w:ascii="Trebuchet MS" w:hAnsi="Trebuchet MS" w:cs="Arial"/>
        </w:rPr>
        <w:t>Transferencia de la propiedad del activo al arrendatario al final del plazo del arrendamiento.</w:t>
      </w:r>
    </w:p>
    <w:p w14:paraId="0C49D2CE" w14:textId="77777777" w:rsidR="00EB1499" w:rsidRPr="00BD127A" w:rsidRDefault="00EB1499" w:rsidP="00E46AE7">
      <w:pPr>
        <w:pStyle w:val="Prrafodelista"/>
        <w:numPr>
          <w:ilvl w:val="0"/>
          <w:numId w:val="44"/>
        </w:numPr>
        <w:spacing w:line="276" w:lineRule="auto"/>
        <w:jc w:val="both"/>
        <w:rPr>
          <w:rFonts w:ascii="Trebuchet MS" w:hAnsi="Trebuchet MS" w:cs="Arial"/>
        </w:rPr>
      </w:pPr>
      <w:r w:rsidRPr="00BD127A">
        <w:rPr>
          <w:rFonts w:ascii="Trebuchet MS" w:hAnsi="Trebuchet MS" w:cs="Arial"/>
        </w:rPr>
        <w:t>El plazo del arrendamiento es por la mayor parte de la vida económica del activo, incluso si no se transfiere la propiedad.</w:t>
      </w:r>
    </w:p>
    <w:p w14:paraId="0728E934" w14:textId="77777777" w:rsidR="00EB1499" w:rsidRPr="00BD127A" w:rsidRDefault="00EB1499" w:rsidP="00E46AE7">
      <w:pPr>
        <w:pStyle w:val="Prrafodelista"/>
        <w:numPr>
          <w:ilvl w:val="0"/>
          <w:numId w:val="44"/>
        </w:numPr>
        <w:spacing w:line="276" w:lineRule="auto"/>
        <w:jc w:val="both"/>
        <w:rPr>
          <w:rFonts w:ascii="Trebuchet MS" w:hAnsi="Trebuchet MS" w:cs="Arial"/>
        </w:rPr>
      </w:pPr>
      <w:r w:rsidRPr="00BD127A">
        <w:rPr>
          <w:rFonts w:ascii="Trebuchet MS" w:hAnsi="Trebuchet MS" w:cs="Arial"/>
        </w:rPr>
        <w:t>Al inicio del arrendamiento, el valor presente de los pagos mínimos por el arrendamiento es sustancialmente similar a la totalidad del valor razonable del activo arrendado.</w:t>
      </w:r>
    </w:p>
    <w:p w14:paraId="4787247D" w14:textId="77777777" w:rsidR="00EB1499" w:rsidRPr="00BD127A" w:rsidRDefault="00EB1499" w:rsidP="00E46AE7">
      <w:pPr>
        <w:pStyle w:val="Prrafodelista"/>
        <w:numPr>
          <w:ilvl w:val="0"/>
          <w:numId w:val="44"/>
        </w:numPr>
        <w:spacing w:line="276" w:lineRule="auto"/>
        <w:jc w:val="both"/>
        <w:rPr>
          <w:rFonts w:ascii="Trebuchet MS" w:hAnsi="Trebuchet MS" w:cs="Arial"/>
        </w:rPr>
      </w:pPr>
      <w:r w:rsidRPr="00BD127A">
        <w:rPr>
          <w:rFonts w:ascii="Trebuchet MS" w:hAnsi="Trebuchet MS" w:cs="Arial"/>
        </w:rPr>
        <w:t>El activo arrendado es de naturaleza tan especializada que sólo el arrendatario puede utilizarlos sin realizar modificaciones importantes.</w:t>
      </w:r>
    </w:p>
    <w:p w14:paraId="268FBCE2" w14:textId="77777777" w:rsidR="00EB1499" w:rsidRPr="00BD127A" w:rsidRDefault="00EB1499" w:rsidP="00E46AE7">
      <w:pPr>
        <w:pStyle w:val="Prrafodelista"/>
        <w:numPr>
          <w:ilvl w:val="0"/>
          <w:numId w:val="44"/>
        </w:numPr>
        <w:spacing w:line="276" w:lineRule="auto"/>
        <w:jc w:val="both"/>
        <w:rPr>
          <w:rFonts w:ascii="Trebuchet MS" w:hAnsi="Trebuchet MS" w:cs="Arial"/>
        </w:rPr>
      </w:pPr>
      <w:r w:rsidRPr="00BD127A">
        <w:rPr>
          <w:rFonts w:ascii="Trebuchet MS" w:hAnsi="Trebuchet MS" w:cs="Arial"/>
        </w:rPr>
        <w:t>El arrendatario puede cancelar el contrato de arrendamiento, y las pérdidas sufridas por el arrendador asociadas con la cancelación son asumidas por el arrendatario.</w:t>
      </w:r>
    </w:p>
    <w:p w14:paraId="734DEC09" w14:textId="77777777" w:rsidR="00EB1499" w:rsidRPr="00BD127A" w:rsidRDefault="00EB1499" w:rsidP="00E46AE7">
      <w:pPr>
        <w:pStyle w:val="Prrafodelista"/>
        <w:numPr>
          <w:ilvl w:val="0"/>
          <w:numId w:val="44"/>
        </w:numPr>
        <w:spacing w:line="276" w:lineRule="auto"/>
        <w:jc w:val="both"/>
        <w:rPr>
          <w:rFonts w:ascii="Trebuchet MS" w:hAnsi="Trebuchet MS" w:cs="Arial"/>
        </w:rPr>
      </w:pPr>
      <w:r w:rsidRPr="00BD127A">
        <w:rPr>
          <w:rFonts w:ascii="Trebuchet MS" w:hAnsi="Trebuchet MS" w:cs="Arial"/>
        </w:rPr>
        <w:t>Las ganancias o pérdidas procedentes de fluctuaciones en el valor residual del activo arrendado repercuten en el arrendatario.</w:t>
      </w:r>
    </w:p>
    <w:p w14:paraId="330F9F0D" w14:textId="6BF11C01" w:rsidR="00EB1499" w:rsidRPr="00BD127A" w:rsidRDefault="00EB1499" w:rsidP="00E46AE7">
      <w:pPr>
        <w:pStyle w:val="Prrafodelista"/>
        <w:numPr>
          <w:ilvl w:val="0"/>
          <w:numId w:val="44"/>
        </w:numPr>
        <w:spacing w:line="276" w:lineRule="auto"/>
        <w:jc w:val="both"/>
        <w:rPr>
          <w:rFonts w:ascii="Trebuchet MS" w:hAnsi="Trebuchet MS" w:cs="Arial"/>
        </w:rPr>
      </w:pPr>
      <w:r w:rsidRPr="00BD127A">
        <w:rPr>
          <w:rFonts w:ascii="Trebuchet MS" w:hAnsi="Trebuchet MS" w:cs="Arial"/>
        </w:rPr>
        <w:t>El arrendatario tiene la capacidad de prorrogar el arrendamiento durante un periodo secundario, con un canon que es sustancialmente inferior al del mercado.</w:t>
      </w:r>
    </w:p>
    <w:p w14:paraId="304DB345" w14:textId="74D01C46" w:rsidR="00BD127A" w:rsidRDefault="00EB1499" w:rsidP="00E46AE7">
      <w:pPr>
        <w:spacing w:before="252"/>
        <w:ind w:right="131"/>
        <w:jc w:val="both"/>
        <w:rPr>
          <w:rFonts w:ascii="Trebuchet MS" w:hAnsi="Trebuchet MS" w:cs="Arial"/>
          <w:color w:val="000000"/>
          <w:spacing w:val="6"/>
          <w:lang w:val="es-ES"/>
        </w:rPr>
      </w:pPr>
      <w:r w:rsidRPr="00BD127A">
        <w:rPr>
          <w:rFonts w:ascii="Trebuchet MS" w:hAnsi="Trebuchet MS" w:cs="Arial"/>
          <w:color w:val="000000"/>
          <w:spacing w:val="6"/>
          <w:lang w:val="es-ES"/>
        </w:rPr>
        <w:t>Si el contrato no cumple con las características para ser reconocido como arrendamiento financiero, se reconocerá como arrendamiento operativo.</w:t>
      </w:r>
    </w:p>
    <w:p w14:paraId="39D65D1C" w14:textId="77777777" w:rsidR="00BD127A" w:rsidRPr="00BD127A" w:rsidRDefault="00BD127A" w:rsidP="00E46AE7">
      <w:pPr>
        <w:spacing w:before="252"/>
        <w:ind w:right="131"/>
        <w:jc w:val="both"/>
        <w:rPr>
          <w:rFonts w:ascii="Trebuchet MS" w:hAnsi="Trebuchet MS" w:cs="Arial"/>
          <w:color w:val="000000"/>
          <w:spacing w:val="6"/>
          <w:lang w:val="es-ES"/>
        </w:rPr>
      </w:pPr>
    </w:p>
    <w:p w14:paraId="611588A2" w14:textId="77777777" w:rsidR="00EB1499" w:rsidRPr="00BD127A" w:rsidRDefault="00A5706F" w:rsidP="00E46AE7">
      <w:pPr>
        <w:pStyle w:val="Ttulo4"/>
        <w:numPr>
          <w:ilvl w:val="3"/>
          <w:numId w:val="2"/>
        </w:numPr>
        <w:jc w:val="both"/>
        <w:rPr>
          <w:rFonts w:ascii="Trebuchet MS" w:hAnsi="Trebuchet MS" w:cs="Arial"/>
          <w:i w:val="0"/>
          <w:color w:val="auto"/>
        </w:rPr>
      </w:pPr>
      <w:r w:rsidRPr="00BD127A">
        <w:rPr>
          <w:rFonts w:ascii="Trebuchet MS" w:hAnsi="Trebuchet MS" w:cs="Arial"/>
          <w:i w:val="0"/>
          <w:color w:val="auto"/>
        </w:rPr>
        <w:t>Arrendamiento financiero</w:t>
      </w:r>
    </w:p>
    <w:p w14:paraId="1227883E" w14:textId="77777777" w:rsidR="00EB1499" w:rsidRPr="00BD127A" w:rsidRDefault="00EB1499" w:rsidP="00E46AE7">
      <w:pPr>
        <w:jc w:val="both"/>
        <w:rPr>
          <w:rFonts w:ascii="Trebuchet MS" w:hAnsi="Trebuchet MS" w:cs="Arial"/>
        </w:rPr>
      </w:pPr>
    </w:p>
    <w:p w14:paraId="11A280C0" w14:textId="77777777" w:rsidR="00EB1499" w:rsidRPr="00BD127A" w:rsidRDefault="00A5706F" w:rsidP="00E46AE7">
      <w:pPr>
        <w:jc w:val="both"/>
        <w:rPr>
          <w:rFonts w:ascii="Trebuchet MS" w:hAnsi="Trebuchet MS" w:cs="Arial"/>
          <w:b/>
          <w:lang w:val="es-ES"/>
        </w:rPr>
      </w:pPr>
      <w:r w:rsidRPr="00BD127A">
        <w:rPr>
          <w:rFonts w:ascii="Trebuchet MS" w:hAnsi="Trebuchet MS" w:cs="Arial"/>
          <w:b/>
          <w:lang w:val="es-ES"/>
        </w:rPr>
        <w:t>Contabilización para el arrendador</w:t>
      </w:r>
    </w:p>
    <w:p w14:paraId="75D64DD6" w14:textId="77777777" w:rsidR="00DF1CD8" w:rsidRPr="00BD127A" w:rsidRDefault="00DF1CD8" w:rsidP="00E46AE7">
      <w:pPr>
        <w:pStyle w:val="Ttulo5"/>
        <w:numPr>
          <w:ilvl w:val="4"/>
          <w:numId w:val="2"/>
        </w:numPr>
        <w:jc w:val="both"/>
        <w:rPr>
          <w:rFonts w:ascii="Trebuchet MS" w:hAnsi="Trebuchet MS" w:cs="Arial"/>
          <w:b/>
          <w:color w:val="auto"/>
          <w:lang w:val="es-ES"/>
        </w:rPr>
      </w:pPr>
      <w:r w:rsidRPr="00BD127A">
        <w:rPr>
          <w:rFonts w:ascii="Trebuchet MS" w:hAnsi="Trebuchet MS" w:cs="Arial"/>
          <w:b/>
          <w:color w:val="auto"/>
          <w:lang w:val="es-ES"/>
        </w:rPr>
        <w:lastRenderedPageBreak/>
        <w:t>Reconocimiento</w:t>
      </w:r>
    </w:p>
    <w:p w14:paraId="397511FD" w14:textId="77777777" w:rsidR="00DF1CD8" w:rsidRPr="00BD127A" w:rsidRDefault="00DF1CD8" w:rsidP="00E46AE7">
      <w:pPr>
        <w:spacing w:before="252" w:line="280" w:lineRule="auto"/>
        <w:ind w:right="131"/>
        <w:jc w:val="both"/>
        <w:rPr>
          <w:rFonts w:ascii="Trebuchet MS" w:hAnsi="Trebuchet MS" w:cs="Arial"/>
          <w:color w:val="000000"/>
          <w:spacing w:val="6"/>
          <w:lang w:val="es-ES"/>
        </w:rPr>
      </w:pPr>
      <w:r w:rsidRPr="00BD127A">
        <w:rPr>
          <w:rFonts w:ascii="Trebuchet MS" w:hAnsi="Trebuchet MS" w:cs="Arial"/>
          <w:color w:val="000000"/>
          <w:spacing w:val="6"/>
          <w:lang w:val="es-ES"/>
        </w:rPr>
        <w:t>Cuando el arrendamiento se clasifique como financiero, al comienzo del plazo del arrendamiento, el arrendador reconocerá un préstamo por cobrar, el cual se medirá de acuerdo con lo definido en esta política. Cualquier diferencia con respecto al valor en libros del activo entregado o de la contraprestación pagada o por pagar se reconocerá como ingreso o gasto del periodo.</w:t>
      </w:r>
    </w:p>
    <w:p w14:paraId="5B3FEB81" w14:textId="77777777" w:rsidR="00DF1CD8" w:rsidRPr="00BD127A" w:rsidRDefault="00DF1CD8" w:rsidP="00E46AE7">
      <w:pPr>
        <w:pStyle w:val="Ttulo5"/>
        <w:numPr>
          <w:ilvl w:val="4"/>
          <w:numId w:val="2"/>
        </w:numPr>
        <w:jc w:val="both"/>
        <w:rPr>
          <w:rFonts w:ascii="Trebuchet MS" w:hAnsi="Trebuchet MS" w:cs="Arial"/>
          <w:b/>
          <w:color w:val="auto"/>
          <w:spacing w:val="-4"/>
          <w:lang w:val="es-ES"/>
        </w:rPr>
      </w:pPr>
      <w:r w:rsidRPr="00BD127A">
        <w:rPr>
          <w:rFonts w:ascii="Trebuchet MS" w:hAnsi="Trebuchet MS" w:cs="Arial"/>
          <w:b/>
          <w:color w:val="auto"/>
          <w:lang w:val="es-ES"/>
        </w:rPr>
        <w:t>Medición inicial</w:t>
      </w:r>
    </w:p>
    <w:p w14:paraId="67C55F46" w14:textId="60271BD7" w:rsidR="00DF1CD8" w:rsidRPr="00BD127A" w:rsidRDefault="00DF1CD8" w:rsidP="00E46AE7">
      <w:pPr>
        <w:spacing w:before="252" w:line="280" w:lineRule="auto"/>
        <w:ind w:right="131"/>
        <w:jc w:val="both"/>
        <w:rPr>
          <w:rFonts w:ascii="Trebuchet MS" w:hAnsi="Trebuchet MS" w:cs="Arial"/>
          <w:color w:val="000000"/>
          <w:spacing w:val="6"/>
          <w:lang w:val="es-ES"/>
        </w:rPr>
      </w:pPr>
      <w:r w:rsidRPr="00BD127A">
        <w:rPr>
          <w:rFonts w:ascii="Trebuchet MS" w:hAnsi="Trebuchet MS" w:cs="Arial"/>
          <w:color w:val="000000"/>
          <w:spacing w:val="6"/>
          <w:lang w:val="es-ES"/>
        </w:rPr>
        <w:t xml:space="preserve">El valor del préstamo por cobrar será igual al menor valor entre el valor presente neto de la cuenta por cobrar y el valor razonable del activo entregado. Si no es factible determinar el valor razonable se </w:t>
      </w:r>
      <w:r w:rsidR="007711CF" w:rsidRPr="00BD127A">
        <w:rPr>
          <w:rFonts w:ascii="Trebuchet MS" w:hAnsi="Trebuchet MS" w:cs="Arial"/>
          <w:color w:val="000000"/>
          <w:spacing w:val="6"/>
          <w:lang w:val="es-ES"/>
        </w:rPr>
        <w:t>utilizará</w:t>
      </w:r>
      <w:r w:rsidRPr="00BD127A">
        <w:rPr>
          <w:rFonts w:ascii="Trebuchet MS" w:hAnsi="Trebuchet MS" w:cs="Arial"/>
          <w:color w:val="000000"/>
          <w:spacing w:val="6"/>
          <w:lang w:val="es-ES"/>
        </w:rPr>
        <w:t xml:space="preserve"> el costo de reposición.</w:t>
      </w:r>
    </w:p>
    <w:p w14:paraId="19E50129" w14:textId="77777777" w:rsidR="00DF1CD8" w:rsidRPr="00BD127A" w:rsidRDefault="00DF1CD8" w:rsidP="00E46AE7">
      <w:pPr>
        <w:pStyle w:val="Ttulo5"/>
        <w:numPr>
          <w:ilvl w:val="4"/>
          <w:numId w:val="2"/>
        </w:numPr>
        <w:jc w:val="both"/>
        <w:rPr>
          <w:rFonts w:ascii="Trebuchet MS" w:hAnsi="Trebuchet MS" w:cs="Arial"/>
          <w:b/>
          <w:color w:val="auto"/>
          <w:lang w:val="es-ES"/>
        </w:rPr>
      </w:pPr>
      <w:r w:rsidRPr="00BD127A">
        <w:rPr>
          <w:rFonts w:ascii="Trebuchet MS" w:hAnsi="Trebuchet MS" w:cs="Arial"/>
          <w:b/>
          <w:color w:val="auto"/>
          <w:lang w:val="es-ES"/>
        </w:rPr>
        <w:t xml:space="preserve">Medición posterior </w:t>
      </w:r>
    </w:p>
    <w:p w14:paraId="62E48B4D" w14:textId="77777777" w:rsidR="00DF1CD8" w:rsidRPr="00BD127A" w:rsidRDefault="00DF1CD8" w:rsidP="00E46AE7">
      <w:pPr>
        <w:spacing w:before="252" w:line="280" w:lineRule="auto"/>
        <w:ind w:right="131"/>
        <w:jc w:val="both"/>
        <w:rPr>
          <w:rFonts w:ascii="Trebuchet MS" w:hAnsi="Trebuchet MS" w:cs="Arial"/>
          <w:color w:val="000000"/>
          <w:spacing w:val="6"/>
          <w:lang w:val="es-ES"/>
        </w:rPr>
      </w:pPr>
      <w:r w:rsidRPr="00BD127A">
        <w:rPr>
          <w:rFonts w:ascii="Trebuchet MS" w:hAnsi="Trebuchet MS" w:cs="Arial"/>
          <w:color w:val="000000"/>
          <w:spacing w:val="6"/>
          <w:lang w:val="es-ES"/>
        </w:rPr>
        <w:t xml:space="preserve">Se realizará con base al método de la tasa de interés efectiva </w:t>
      </w:r>
      <w:r w:rsidR="00F721C0" w:rsidRPr="00BD127A">
        <w:rPr>
          <w:rFonts w:ascii="Trebuchet MS" w:hAnsi="Trebuchet MS" w:cs="Arial"/>
          <w:color w:val="000000"/>
          <w:spacing w:val="6"/>
          <w:lang w:val="es-ES"/>
        </w:rPr>
        <w:t>que consiste en desarrollar una tabla de amortización que arroje los siguientes resultados los ingresos por intereses generados, la amortización de la cuenta por cobrar y la entrada de efectivo y equivalentes de efectivo.</w:t>
      </w:r>
    </w:p>
    <w:p w14:paraId="74C1002F" w14:textId="77777777" w:rsidR="00F721C0" w:rsidRPr="00BD127A" w:rsidRDefault="00F721C0" w:rsidP="00E46AE7">
      <w:pPr>
        <w:spacing w:before="252" w:line="280" w:lineRule="auto"/>
        <w:ind w:right="131"/>
        <w:jc w:val="both"/>
        <w:rPr>
          <w:rFonts w:ascii="Trebuchet MS" w:hAnsi="Trebuchet MS" w:cs="Arial"/>
          <w:color w:val="000000"/>
          <w:spacing w:val="6"/>
          <w:lang w:val="es-ES"/>
        </w:rPr>
      </w:pPr>
      <w:r w:rsidRPr="00BD127A">
        <w:rPr>
          <w:rFonts w:ascii="Trebuchet MS" w:hAnsi="Trebuchet MS" w:cs="Arial"/>
          <w:color w:val="000000"/>
          <w:spacing w:val="6"/>
          <w:lang w:val="es-ES"/>
        </w:rPr>
        <w:t xml:space="preserve">Para efectos del deterioro y baja en cuentas del préstamo por cobrar, la </w:t>
      </w:r>
      <w:r w:rsidR="0098519C" w:rsidRPr="00BD127A">
        <w:rPr>
          <w:rFonts w:ascii="Trebuchet MS" w:hAnsi="Trebuchet MS" w:cs="Arial"/>
          <w:color w:val="000000"/>
          <w:spacing w:val="6"/>
          <w:lang w:val="es-ES"/>
        </w:rPr>
        <w:t>entidad</w:t>
      </w:r>
      <w:r w:rsidRPr="00BD127A">
        <w:rPr>
          <w:rFonts w:ascii="Trebuchet MS" w:hAnsi="Trebuchet MS" w:cs="Arial"/>
          <w:color w:val="000000"/>
          <w:spacing w:val="6"/>
          <w:lang w:val="es-ES"/>
        </w:rPr>
        <w:t xml:space="preserve"> aplicará lo dispuesto en la política de préstamos por Cobrar.</w:t>
      </w:r>
    </w:p>
    <w:p w14:paraId="75872249" w14:textId="77777777" w:rsidR="00F721C0" w:rsidRPr="00BD127A" w:rsidRDefault="00F721C0" w:rsidP="00E46AE7">
      <w:pPr>
        <w:pStyle w:val="Ttulo5"/>
        <w:numPr>
          <w:ilvl w:val="4"/>
          <w:numId w:val="2"/>
        </w:numPr>
        <w:jc w:val="both"/>
        <w:rPr>
          <w:rFonts w:ascii="Trebuchet MS" w:hAnsi="Trebuchet MS" w:cs="Arial"/>
          <w:b/>
          <w:color w:val="auto"/>
          <w:lang w:val="es-ES"/>
        </w:rPr>
      </w:pPr>
      <w:r w:rsidRPr="00BD127A">
        <w:rPr>
          <w:rFonts w:ascii="Trebuchet MS" w:hAnsi="Trebuchet MS" w:cs="Arial"/>
          <w:b/>
          <w:color w:val="auto"/>
          <w:lang w:val="es-ES"/>
        </w:rPr>
        <w:t>Revelaciones</w:t>
      </w:r>
    </w:p>
    <w:p w14:paraId="5C3B4C12" w14:textId="77777777" w:rsidR="00F721C0" w:rsidRPr="00BD127A" w:rsidRDefault="00F721C0" w:rsidP="00E46AE7">
      <w:pPr>
        <w:jc w:val="both"/>
        <w:rPr>
          <w:rFonts w:ascii="Trebuchet MS" w:hAnsi="Trebuchet MS" w:cs="Arial"/>
          <w:lang w:val="es-ES"/>
        </w:rPr>
      </w:pPr>
    </w:p>
    <w:p w14:paraId="69E22AA0" w14:textId="77777777" w:rsidR="00F721C0" w:rsidRPr="00BD127A" w:rsidRDefault="00F721C0" w:rsidP="00E46AE7">
      <w:pPr>
        <w:spacing w:before="324"/>
        <w:ind w:right="131"/>
        <w:jc w:val="both"/>
        <w:rPr>
          <w:rFonts w:ascii="Trebuchet MS" w:hAnsi="Trebuchet MS" w:cs="Arial"/>
          <w:color w:val="000000"/>
          <w:spacing w:val="-5"/>
          <w:lang w:val="es-ES"/>
        </w:rPr>
      </w:pPr>
      <w:r w:rsidRPr="00BD127A">
        <w:rPr>
          <w:rFonts w:ascii="Trebuchet MS" w:hAnsi="Trebuchet MS" w:cs="Arial"/>
          <w:color w:val="000000"/>
          <w:spacing w:val="-5"/>
          <w:lang w:val="es-ES"/>
        </w:rPr>
        <w:t>En un arrendamiento financiero, el arrendador revelará la siguiente información:</w:t>
      </w:r>
    </w:p>
    <w:p w14:paraId="40E7475A" w14:textId="77777777" w:rsidR="00445DC4" w:rsidRPr="00BD127A" w:rsidRDefault="00F721C0" w:rsidP="00E46AE7">
      <w:pPr>
        <w:pStyle w:val="Prrafodelista"/>
        <w:numPr>
          <w:ilvl w:val="0"/>
          <w:numId w:val="107"/>
        </w:numPr>
        <w:spacing w:before="252" w:line="280" w:lineRule="auto"/>
        <w:ind w:right="131"/>
        <w:jc w:val="both"/>
        <w:rPr>
          <w:rFonts w:ascii="Trebuchet MS" w:hAnsi="Trebuchet MS" w:cs="Arial"/>
          <w:color w:val="000000"/>
          <w:spacing w:val="6"/>
          <w:lang w:val="es-ES"/>
        </w:rPr>
      </w:pPr>
      <w:r w:rsidRPr="00BD127A">
        <w:rPr>
          <w:rFonts w:ascii="Trebuchet MS" w:hAnsi="Trebuchet MS" w:cs="Arial"/>
          <w:color w:val="000000"/>
          <w:spacing w:val="6"/>
          <w:lang w:val="es-ES"/>
        </w:rPr>
        <w:t>Una conciliación entre la inversión bruta en el arrendamiento y el valor presente de los pagos mínimos por cobrar al final del periodo contable.</w:t>
      </w:r>
    </w:p>
    <w:p w14:paraId="368BC860" w14:textId="77777777" w:rsidR="00445DC4" w:rsidRPr="00BD127A" w:rsidRDefault="00F721C0" w:rsidP="00E46AE7">
      <w:pPr>
        <w:pStyle w:val="Prrafodelista"/>
        <w:numPr>
          <w:ilvl w:val="0"/>
          <w:numId w:val="107"/>
        </w:numPr>
        <w:spacing w:before="252" w:line="280" w:lineRule="auto"/>
        <w:ind w:right="131"/>
        <w:jc w:val="both"/>
        <w:rPr>
          <w:rFonts w:ascii="Trebuchet MS" w:hAnsi="Trebuchet MS" w:cs="Arial"/>
          <w:color w:val="000000"/>
          <w:spacing w:val="6"/>
          <w:lang w:val="es-ES"/>
        </w:rPr>
      </w:pPr>
      <w:r w:rsidRPr="00BD127A">
        <w:rPr>
          <w:rFonts w:ascii="Trebuchet MS" w:hAnsi="Trebuchet MS" w:cs="Arial"/>
          <w:color w:val="000000"/>
          <w:spacing w:val="6"/>
          <w:lang w:val="es-ES"/>
        </w:rPr>
        <w:t>La inversión bruta en el arrendamiento y el valor presente de los pagos mínimos por cobrar para cada uno de los siguientes plazos: un año, entre uno y cinco años, y más de cinco años.</w:t>
      </w:r>
    </w:p>
    <w:p w14:paraId="0C0CE3AB" w14:textId="77777777" w:rsidR="00445DC4" w:rsidRPr="00BD127A" w:rsidRDefault="00F721C0" w:rsidP="00E46AE7">
      <w:pPr>
        <w:pStyle w:val="Prrafodelista"/>
        <w:numPr>
          <w:ilvl w:val="0"/>
          <w:numId w:val="107"/>
        </w:numPr>
        <w:spacing w:before="252" w:line="280" w:lineRule="auto"/>
        <w:ind w:right="131"/>
        <w:jc w:val="both"/>
        <w:rPr>
          <w:rFonts w:ascii="Trebuchet MS" w:hAnsi="Trebuchet MS" w:cs="Arial"/>
          <w:color w:val="000000"/>
          <w:spacing w:val="6"/>
          <w:lang w:val="es-ES"/>
        </w:rPr>
      </w:pPr>
      <w:r w:rsidRPr="00BD127A">
        <w:rPr>
          <w:rFonts w:ascii="Trebuchet MS" w:hAnsi="Trebuchet MS" w:cs="Arial"/>
          <w:color w:val="000000"/>
          <w:spacing w:val="6"/>
          <w:lang w:val="es-ES"/>
        </w:rPr>
        <w:t>Los ingresos financieros no ganados, es decir, la diferencia entre la inversión bruta y la inversión neta, al final del periodo contable.</w:t>
      </w:r>
    </w:p>
    <w:p w14:paraId="0C708919" w14:textId="77777777" w:rsidR="00445DC4" w:rsidRPr="00BD127A" w:rsidRDefault="00F721C0" w:rsidP="00E46AE7">
      <w:pPr>
        <w:pStyle w:val="Prrafodelista"/>
        <w:numPr>
          <w:ilvl w:val="0"/>
          <w:numId w:val="107"/>
        </w:numPr>
        <w:spacing w:before="252" w:line="280" w:lineRule="auto"/>
        <w:ind w:right="131"/>
        <w:jc w:val="both"/>
        <w:rPr>
          <w:rFonts w:ascii="Trebuchet MS" w:hAnsi="Trebuchet MS" w:cs="Arial"/>
          <w:color w:val="000000"/>
          <w:spacing w:val="6"/>
          <w:lang w:val="es-ES"/>
        </w:rPr>
      </w:pPr>
      <w:r w:rsidRPr="00BD127A">
        <w:rPr>
          <w:rFonts w:ascii="Trebuchet MS" w:hAnsi="Trebuchet MS" w:cs="Arial"/>
          <w:color w:val="000000"/>
          <w:spacing w:val="6"/>
          <w:lang w:val="es-ES"/>
        </w:rPr>
        <w:t>El monto de los valores residuales no garantizados acumulables a favor del arrendador.</w:t>
      </w:r>
    </w:p>
    <w:p w14:paraId="093CDD20" w14:textId="77777777" w:rsidR="00445DC4" w:rsidRPr="00BD127A" w:rsidRDefault="00F721C0" w:rsidP="00E46AE7">
      <w:pPr>
        <w:pStyle w:val="Prrafodelista"/>
        <w:numPr>
          <w:ilvl w:val="0"/>
          <w:numId w:val="107"/>
        </w:numPr>
        <w:spacing w:before="252" w:line="280" w:lineRule="auto"/>
        <w:ind w:right="131"/>
        <w:jc w:val="both"/>
        <w:rPr>
          <w:rFonts w:ascii="Trebuchet MS" w:hAnsi="Trebuchet MS" w:cs="Arial"/>
          <w:color w:val="000000"/>
          <w:spacing w:val="6"/>
          <w:lang w:val="es-ES"/>
        </w:rPr>
      </w:pPr>
      <w:r w:rsidRPr="00BD127A">
        <w:rPr>
          <w:rFonts w:ascii="Trebuchet MS" w:hAnsi="Trebuchet MS" w:cs="Arial"/>
          <w:color w:val="000000"/>
          <w:spacing w:val="6"/>
          <w:lang w:val="es-ES"/>
        </w:rPr>
        <w:t>La estimación de incobrables relativa a los pagos que debe realizar el arrendatario al arrendador.</w:t>
      </w:r>
    </w:p>
    <w:p w14:paraId="042B9AFC" w14:textId="77777777" w:rsidR="00445DC4" w:rsidRPr="00BD127A" w:rsidRDefault="00F721C0" w:rsidP="00E46AE7">
      <w:pPr>
        <w:pStyle w:val="Prrafodelista"/>
        <w:numPr>
          <w:ilvl w:val="0"/>
          <w:numId w:val="107"/>
        </w:numPr>
        <w:spacing w:before="252" w:line="280" w:lineRule="auto"/>
        <w:ind w:right="131"/>
        <w:jc w:val="both"/>
        <w:rPr>
          <w:rFonts w:ascii="Trebuchet MS" w:hAnsi="Trebuchet MS" w:cs="Arial"/>
          <w:color w:val="000000"/>
          <w:spacing w:val="6"/>
          <w:lang w:val="es-ES"/>
        </w:rPr>
      </w:pPr>
      <w:r w:rsidRPr="00BD127A">
        <w:rPr>
          <w:rFonts w:ascii="Trebuchet MS" w:hAnsi="Trebuchet MS" w:cs="Arial"/>
          <w:color w:val="000000"/>
          <w:spacing w:val="6"/>
          <w:lang w:val="es-ES"/>
        </w:rPr>
        <w:t>Las cuotas contingentes reconocidas como ingresos en el periodo.</w:t>
      </w:r>
    </w:p>
    <w:p w14:paraId="5949B00E" w14:textId="17E57563" w:rsidR="00F721C0" w:rsidRPr="00BD127A" w:rsidRDefault="00F721C0" w:rsidP="00E46AE7">
      <w:pPr>
        <w:pStyle w:val="Prrafodelista"/>
        <w:numPr>
          <w:ilvl w:val="0"/>
          <w:numId w:val="107"/>
        </w:numPr>
        <w:spacing w:before="252" w:line="280" w:lineRule="auto"/>
        <w:ind w:right="131"/>
        <w:jc w:val="both"/>
        <w:rPr>
          <w:rFonts w:ascii="Trebuchet MS" w:hAnsi="Trebuchet MS" w:cs="Arial"/>
          <w:color w:val="000000"/>
          <w:spacing w:val="6"/>
          <w:lang w:val="es-ES"/>
        </w:rPr>
      </w:pPr>
      <w:r w:rsidRPr="00BD127A">
        <w:rPr>
          <w:rFonts w:ascii="Trebuchet MS" w:hAnsi="Trebuchet MS" w:cs="Arial"/>
          <w:color w:val="000000"/>
          <w:spacing w:val="6"/>
          <w:lang w:val="es-ES"/>
        </w:rPr>
        <w:lastRenderedPageBreak/>
        <w:t>Una descripción general de los acuerdos de arrendamiento significativos del arrendador incluyendo, por ejemplo, información sobre cuotas contingentes; opciones de renovación o adquisición y cláusulas de revisión, subarrendamientos y restricciones impuestas por los acuerdos de arrendamiento.</w:t>
      </w:r>
    </w:p>
    <w:p w14:paraId="7AF3EF82" w14:textId="77777777" w:rsidR="00680B35" w:rsidRPr="00BD127A" w:rsidRDefault="00680B35" w:rsidP="00E46AE7">
      <w:pPr>
        <w:tabs>
          <w:tab w:val="decimal" w:pos="360"/>
        </w:tabs>
        <w:spacing w:before="36" w:line="280" w:lineRule="auto"/>
        <w:ind w:right="131"/>
        <w:jc w:val="both"/>
        <w:rPr>
          <w:rFonts w:ascii="Trebuchet MS" w:hAnsi="Trebuchet MS" w:cs="Arial"/>
          <w:color w:val="000000"/>
          <w:spacing w:val="-4"/>
          <w:lang w:val="es-ES"/>
        </w:rPr>
      </w:pPr>
    </w:p>
    <w:p w14:paraId="7B385A0A" w14:textId="77777777" w:rsidR="00680B35" w:rsidRPr="00BD127A" w:rsidRDefault="00680B35" w:rsidP="00E46AE7">
      <w:pPr>
        <w:spacing w:line="278" w:lineRule="auto"/>
        <w:ind w:right="131"/>
        <w:jc w:val="both"/>
        <w:rPr>
          <w:rFonts w:ascii="Trebuchet MS" w:hAnsi="Trebuchet MS" w:cs="Arial"/>
          <w:color w:val="000000"/>
          <w:spacing w:val="-6"/>
          <w:lang w:val="es-ES"/>
        </w:rPr>
      </w:pPr>
      <w:r w:rsidRPr="00BD127A">
        <w:rPr>
          <w:rFonts w:ascii="Trebuchet MS" w:hAnsi="Trebuchet MS" w:cs="Arial"/>
          <w:color w:val="000000"/>
          <w:lang w:val="es-ES"/>
        </w:rPr>
        <w:t xml:space="preserve">En relación con el préstamo por cobrar, la </w:t>
      </w:r>
      <w:r w:rsidR="0098519C" w:rsidRPr="00BD127A">
        <w:rPr>
          <w:rFonts w:ascii="Trebuchet MS" w:hAnsi="Trebuchet MS" w:cs="Arial"/>
          <w:color w:val="000000"/>
          <w:lang w:val="es-ES"/>
        </w:rPr>
        <w:t>entidad</w:t>
      </w:r>
      <w:r w:rsidRPr="00BD127A">
        <w:rPr>
          <w:rFonts w:ascii="Trebuchet MS" w:hAnsi="Trebuchet MS" w:cs="Arial"/>
          <w:color w:val="000000"/>
          <w:lang w:val="es-ES"/>
        </w:rPr>
        <w:t xml:space="preserve"> aplicará las exigencias de revelación </w:t>
      </w:r>
      <w:r w:rsidRPr="00BD127A">
        <w:rPr>
          <w:rFonts w:ascii="Trebuchet MS" w:hAnsi="Trebuchet MS" w:cs="Arial"/>
          <w:color w:val="000000"/>
          <w:spacing w:val="-6"/>
          <w:lang w:val="es-ES"/>
        </w:rPr>
        <w:t>contenidas en la política de Préstamos por Cobrar.</w:t>
      </w:r>
    </w:p>
    <w:p w14:paraId="3BE32FBD" w14:textId="77777777" w:rsidR="008A2059" w:rsidRPr="00BD127A" w:rsidRDefault="008A2059" w:rsidP="00E46AE7">
      <w:pPr>
        <w:spacing w:line="278" w:lineRule="auto"/>
        <w:ind w:right="131"/>
        <w:jc w:val="both"/>
        <w:rPr>
          <w:rFonts w:ascii="Trebuchet MS" w:hAnsi="Trebuchet MS" w:cs="Arial"/>
          <w:color w:val="000000"/>
          <w:spacing w:val="-6"/>
          <w:lang w:val="es-ES"/>
        </w:rPr>
      </w:pPr>
    </w:p>
    <w:p w14:paraId="15AB341D" w14:textId="77777777" w:rsidR="008A2059" w:rsidRPr="00BD127A" w:rsidRDefault="008A2059" w:rsidP="00E46AE7">
      <w:pPr>
        <w:spacing w:line="278" w:lineRule="auto"/>
        <w:ind w:right="131"/>
        <w:jc w:val="both"/>
        <w:rPr>
          <w:rFonts w:ascii="Trebuchet MS" w:hAnsi="Trebuchet MS" w:cs="Arial"/>
          <w:color w:val="000000"/>
          <w:spacing w:val="-6"/>
          <w:lang w:val="es-ES"/>
        </w:rPr>
      </w:pPr>
      <w:r w:rsidRPr="00BD127A">
        <w:rPr>
          <w:rFonts w:ascii="Trebuchet MS" w:hAnsi="Trebuchet MS" w:cs="Arial"/>
          <w:color w:val="000000"/>
          <w:spacing w:val="-6"/>
          <w:lang w:val="es-ES"/>
        </w:rPr>
        <w:t>Contabilización para el arrendatario</w:t>
      </w:r>
    </w:p>
    <w:p w14:paraId="2DDC08FF" w14:textId="77777777" w:rsidR="008A2059" w:rsidRPr="00BD127A" w:rsidRDefault="008A2059" w:rsidP="00E46AE7">
      <w:pPr>
        <w:pStyle w:val="Ttulo5"/>
        <w:numPr>
          <w:ilvl w:val="4"/>
          <w:numId w:val="2"/>
        </w:numPr>
        <w:jc w:val="both"/>
        <w:rPr>
          <w:rFonts w:ascii="Trebuchet MS" w:hAnsi="Trebuchet MS" w:cs="Arial"/>
          <w:b/>
          <w:lang w:val="es-ES"/>
        </w:rPr>
      </w:pPr>
      <w:r w:rsidRPr="00BD127A">
        <w:rPr>
          <w:rFonts w:ascii="Trebuchet MS" w:hAnsi="Trebuchet MS" w:cs="Arial"/>
          <w:b/>
          <w:color w:val="auto"/>
          <w:lang w:val="es-ES"/>
        </w:rPr>
        <w:t xml:space="preserve"> Reconocimiento</w:t>
      </w:r>
    </w:p>
    <w:p w14:paraId="6D51DA47" w14:textId="77777777" w:rsidR="008A2059" w:rsidRPr="00BD127A" w:rsidRDefault="008A2059" w:rsidP="00E46AE7">
      <w:pPr>
        <w:spacing w:before="216" w:line="280" w:lineRule="auto"/>
        <w:ind w:right="131"/>
        <w:jc w:val="both"/>
        <w:rPr>
          <w:rFonts w:ascii="Trebuchet MS" w:hAnsi="Trebuchet MS" w:cs="Arial"/>
          <w:color w:val="000000"/>
          <w:spacing w:val="-5"/>
          <w:lang w:val="es-ES"/>
        </w:rPr>
      </w:pPr>
      <w:r w:rsidRPr="00BD127A">
        <w:rPr>
          <w:rFonts w:ascii="Trebuchet MS" w:hAnsi="Trebuchet MS" w:cs="Arial"/>
          <w:color w:val="000000"/>
          <w:spacing w:val="-4"/>
          <w:lang w:val="es-ES"/>
        </w:rPr>
        <w:t xml:space="preserve">Cuando el arrendamiento se clasifique como financiero, el arrendatario reconocerá un préstamo </w:t>
      </w:r>
      <w:r w:rsidRPr="00BD127A">
        <w:rPr>
          <w:rFonts w:ascii="Trebuchet MS" w:hAnsi="Trebuchet MS" w:cs="Arial"/>
          <w:color w:val="000000"/>
          <w:spacing w:val="-3"/>
          <w:lang w:val="es-ES"/>
        </w:rPr>
        <w:t xml:space="preserve">por pagar y el activo tomado en arrendamiento, el cual se tratará como propiedades, planta y </w:t>
      </w:r>
      <w:r w:rsidRPr="00BD127A">
        <w:rPr>
          <w:rFonts w:ascii="Trebuchet MS" w:hAnsi="Trebuchet MS" w:cs="Arial"/>
          <w:color w:val="000000"/>
          <w:spacing w:val="-6"/>
          <w:lang w:val="es-ES"/>
        </w:rPr>
        <w:t xml:space="preserve">equipo; propiedades de inversión; o activos intangibles, según corresponda. El préstamo por pagar </w:t>
      </w:r>
      <w:r w:rsidRPr="00BD127A">
        <w:rPr>
          <w:rFonts w:ascii="Trebuchet MS" w:hAnsi="Trebuchet MS" w:cs="Arial"/>
          <w:color w:val="000000"/>
          <w:spacing w:val="-5"/>
          <w:lang w:val="es-ES"/>
        </w:rPr>
        <w:t>y el activo tomado en arrendamiento se medirán de acuerdo con lo definido en esta política.</w:t>
      </w:r>
    </w:p>
    <w:p w14:paraId="782FC61B" w14:textId="77777777" w:rsidR="008A2059" w:rsidRPr="00BD127A" w:rsidRDefault="008A2059" w:rsidP="00E46AE7">
      <w:pPr>
        <w:pStyle w:val="Ttulo5"/>
        <w:numPr>
          <w:ilvl w:val="4"/>
          <w:numId w:val="2"/>
        </w:numPr>
        <w:jc w:val="both"/>
        <w:rPr>
          <w:rFonts w:ascii="Trebuchet MS" w:hAnsi="Trebuchet MS" w:cs="Arial"/>
          <w:b/>
          <w:color w:val="auto"/>
          <w:lang w:val="es-ES"/>
        </w:rPr>
      </w:pPr>
      <w:r w:rsidRPr="00BD127A">
        <w:rPr>
          <w:rFonts w:ascii="Trebuchet MS" w:hAnsi="Trebuchet MS" w:cs="Arial"/>
          <w:b/>
          <w:color w:val="auto"/>
          <w:lang w:val="es-ES"/>
        </w:rPr>
        <w:t>Medición inicial</w:t>
      </w:r>
    </w:p>
    <w:p w14:paraId="5BD004CD" w14:textId="77777777" w:rsidR="008A2059" w:rsidRPr="00BD127A" w:rsidRDefault="008A2059" w:rsidP="00E46AE7">
      <w:pPr>
        <w:jc w:val="both"/>
        <w:rPr>
          <w:rFonts w:ascii="Trebuchet MS" w:hAnsi="Trebuchet MS" w:cs="Arial"/>
          <w:lang w:val="es-ES"/>
        </w:rPr>
      </w:pPr>
    </w:p>
    <w:p w14:paraId="56550436" w14:textId="2DAB163C" w:rsidR="008A2059" w:rsidRPr="00BD127A" w:rsidRDefault="008A2059" w:rsidP="00E46AE7">
      <w:pPr>
        <w:jc w:val="both"/>
        <w:rPr>
          <w:rFonts w:ascii="Trebuchet MS" w:hAnsi="Trebuchet MS" w:cs="Arial"/>
          <w:lang w:val="es-ES"/>
        </w:rPr>
      </w:pPr>
      <w:r w:rsidRPr="00BD127A">
        <w:rPr>
          <w:rFonts w:ascii="Trebuchet MS" w:hAnsi="Trebuchet MS" w:cs="Arial"/>
          <w:lang w:val="es-ES"/>
        </w:rPr>
        <w:t xml:space="preserve">Se reconoce un activo dependiendo de su naturaleza y su respectiva cuenta por pagar al menor valor entre </w:t>
      </w:r>
      <w:r w:rsidR="007711CF" w:rsidRPr="00BD127A">
        <w:rPr>
          <w:rFonts w:ascii="Trebuchet MS" w:hAnsi="Trebuchet MS" w:cs="Arial"/>
          <w:lang w:val="es-ES"/>
        </w:rPr>
        <w:t>el valor</w:t>
      </w:r>
      <w:r w:rsidRPr="00BD127A">
        <w:rPr>
          <w:rFonts w:ascii="Trebuchet MS" w:hAnsi="Trebuchet MS" w:cs="Arial"/>
          <w:lang w:val="es-ES"/>
        </w:rPr>
        <w:t xml:space="preserve"> razonable</w:t>
      </w:r>
      <w:r w:rsidR="007A08DC" w:rsidRPr="00BD127A">
        <w:rPr>
          <w:rFonts w:ascii="Trebuchet MS" w:hAnsi="Trebuchet MS" w:cs="Arial"/>
          <w:lang w:val="es-ES"/>
        </w:rPr>
        <w:t xml:space="preserve"> y el valor presente neto. Para el cálculo del valor presente la tasa de descuento a utilizar será la tasa implícita del acuerdo.</w:t>
      </w:r>
    </w:p>
    <w:p w14:paraId="1A3BFCC0" w14:textId="77777777" w:rsidR="007A08DC" w:rsidRPr="00BD127A" w:rsidRDefault="007A08DC" w:rsidP="00E46AE7">
      <w:pPr>
        <w:pStyle w:val="Ttulo5"/>
        <w:numPr>
          <w:ilvl w:val="4"/>
          <w:numId w:val="2"/>
        </w:numPr>
        <w:jc w:val="both"/>
        <w:rPr>
          <w:rFonts w:ascii="Trebuchet MS" w:hAnsi="Trebuchet MS" w:cs="Arial"/>
          <w:b/>
          <w:color w:val="auto"/>
          <w:lang w:val="es-ES"/>
        </w:rPr>
      </w:pPr>
      <w:r w:rsidRPr="00BD127A">
        <w:rPr>
          <w:rFonts w:ascii="Trebuchet MS" w:hAnsi="Trebuchet MS" w:cs="Arial"/>
          <w:b/>
          <w:color w:val="auto"/>
          <w:lang w:val="es-ES"/>
        </w:rPr>
        <w:t>Medición posterior</w:t>
      </w:r>
    </w:p>
    <w:p w14:paraId="0A5C157D" w14:textId="77777777" w:rsidR="008A2059" w:rsidRPr="00BD127A" w:rsidRDefault="008A2059" w:rsidP="00E46AE7">
      <w:pPr>
        <w:spacing w:line="278" w:lineRule="auto"/>
        <w:ind w:right="131"/>
        <w:jc w:val="both"/>
        <w:rPr>
          <w:rFonts w:ascii="Trebuchet MS" w:hAnsi="Trebuchet MS" w:cs="Arial"/>
          <w:b/>
          <w:spacing w:val="-6"/>
          <w:lang w:val="es-ES"/>
        </w:rPr>
      </w:pPr>
      <w:r w:rsidRPr="00BD127A">
        <w:rPr>
          <w:rFonts w:ascii="Trebuchet MS" w:hAnsi="Trebuchet MS" w:cs="Arial"/>
          <w:b/>
          <w:spacing w:val="-6"/>
          <w:lang w:val="es-ES"/>
        </w:rPr>
        <w:t xml:space="preserve">   </w:t>
      </w:r>
    </w:p>
    <w:p w14:paraId="09B117AF" w14:textId="41D61F50" w:rsidR="007A08DC" w:rsidRPr="00BD127A" w:rsidRDefault="007A08DC" w:rsidP="00E46AE7">
      <w:pPr>
        <w:spacing w:line="278" w:lineRule="auto"/>
        <w:ind w:right="131"/>
        <w:jc w:val="both"/>
        <w:rPr>
          <w:rFonts w:ascii="Trebuchet MS" w:hAnsi="Trebuchet MS" w:cs="Arial"/>
          <w:spacing w:val="-6"/>
          <w:lang w:val="es-ES"/>
        </w:rPr>
      </w:pPr>
      <w:r w:rsidRPr="00BD127A">
        <w:rPr>
          <w:rFonts w:ascii="Trebuchet MS" w:hAnsi="Trebuchet MS" w:cs="Arial"/>
          <w:spacing w:val="-6"/>
          <w:lang w:val="es-ES"/>
        </w:rPr>
        <w:t xml:space="preserve">El arrendamiento financiero para su medición se </w:t>
      </w:r>
      <w:r w:rsidR="007711CF" w:rsidRPr="00BD127A">
        <w:rPr>
          <w:rFonts w:ascii="Trebuchet MS" w:hAnsi="Trebuchet MS" w:cs="Arial"/>
          <w:spacing w:val="-6"/>
          <w:lang w:val="es-ES"/>
        </w:rPr>
        <w:t>realizará</w:t>
      </w:r>
      <w:r w:rsidRPr="00BD127A">
        <w:rPr>
          <w:rFonts w:ascii="Trebuchet MS" w:hAnsi="Trebuchet MS" w:cs="Arial"/>
          <w:spacing w:val="-6"/>
          <w:lang w:val="es-ES"/>
        </w:rPr>
        <w:t xml:space="preserve"> de la siguiente manera de forma independiente para el activo y para la cuenta por pagar.</w:t>
      </w:r>
    </w:p>
    <w:p w14:paraId="69E63BAF" w14:textId="77777777" w:rsidR="007A08DC" w:rsidRPr="00BD127A" w:rsidRDefault="007A08DC" w:rsidP="00E46AE7">
      <w:pPr>
        <w:spacing w:line="278" w:lineRule="auto"/>
        <w:ind w:right="131"/>
        <w:jc w:val="both"/>
        <w:rPr>
          <w:rFonts w:ascii="Trebuchet MS" w:hAnsi="Trebuchet MS" w:cs="Arial"/>
          <w:b/>
          <w:spacing w:val="-6"/>
          <w:lang w:val="es-ES"/>
        </w:rPr>
      </w:pPr>
    </w:p>
    <w:p w14:paraId="408CA1BC" w14:textId="77777777" w:rsidR="007A08DC" w:rsidRPr="00BD127A" w:rsidRDefault="007A08DC" w:rsidP="00E46AE7">
      <w:pPr>
        <w:spacing w:line="278" w:lineRule="auto"/>
        <w:ind w:right="131"/>
        <w:jc w:val="both"/>
        <w:rPr>
          <w:rFonts w:ascii="Trebuchet MS" w:hAnsi="Trebuchet MS" w:cs="Arial"/>
          <w:b/>
          <w:spacing w:val="-6"/>
          <w:lang w:val="es-ES"/>
        </w:rPr>
      </w:pPr>
      <w:r w:rsidRPr="00BD127A">
        <w:rPr>
          <w:rFonts w:ascii="Trebuchet MS" w:hAnsi="Trebuchet MS" w:cs="Arial"/>
          <w:b/>
          <w:spacing w:val="-6"/>
          <w:lang w:val="es-ES"/>
        </w:rPr>
        <w:t>Activo</w:t>
      </w:r>
    </w:p>
    <w:p w14:paraId="077D2013" w14:textId="5C6A3BAA" w:rsidR="00BD127A" w:rsidRPr="00E46AE7" w:rsidRDefault="007A08DC" w:rsidP="00E46AE7">
      <w:pPr>
        <w:spacing w:line="278" w:lineRule="auto"/>
        <w:ind w:right="131"/>
        <w:jc w:val="both"/>
        <w:rPr>
          <w:rFonts w:ascii="Trebuchet MS" w:hAnsi="Trebuchet MS" w:cs="Arial"/>
          <w:spacing w:val="-6"/>
          <w:lang w:val="es-ES"/>
        </w:rPr>
      </w:pPr>
      <w:r w:rsidRPr="00BD127A">
        <w:rPr>
          <w:rFonts w:ascii="Trebuchet MS" w:hAnsi="Trebuchet MS" w:cs="Arial"/>
          <w:spacing w:val="-6"/>
          <w:lang w:val="es-ES"/>
        </w:rPr>
        <w:t xml:space="preserve">Se deprecia </w:t>
      </w:r>
      <w:r w:rsidR="00E46AE7" w:rsidRPr="00BD127A">
        <w:rPr>
          <w:rFonts w:ascii="Trebuchet MS" w:hAnsi="Trebuchet MS" w:cs="Arial"/>
          <w:spacing w:val="-6"/>
          <w:lang w:val="es-ES"/>
        </w:rPr>
        <w:t>de acuerdo con</w:t>
      </w:r>
      <w:r w:rsidRPr="00BD127A">
        <w:rPr>
          <w:rFonts w:ascii="Trebuchet MS" w:hAnsi="Trebuchet MS" w:cs="Arial"/>
          <w:spacing w:val="-6"/>
          <w:lang w:val="es-ES"/>
        </w:rPr>
        <w:t xml:space="preserve"> la política definida para los elementos de propiedades, planta y equipo siempre y cuando exista una certeza de quedarse con la propiedad del activo y este periodo será la vida útil económica del elemento en cuestión. Sin </w:t>
      </w:r>
      <w:r w:rsidR="007711CF" w:rsidRPr="00BD127A">
        <w:rPr>
          <w:rFonts w:ascii="Trebuchet MS" w:hAnsi="Trebuchet MS" w:cs="Arial"/>
          <w:spacing w:val="-6"/>
          <w:lang w:val="es-ES"/>
        </w:rPr>
        <w:t>embargo,</w:t>
      </w:r>
      <w:r w:rsidRPr="00BD127A">
        <w:rPr>
          <w:rFonts w:ascii="Trebuchet MS" w:hAnsi="Trebuchet MS" w:cs="Arial"/>
          <w:spacing w:val="-6"/>
          <w:lang w:val="es-ES"/>
        </w:rPr>
        <w:t xml:space="preserve"> si no existe certeza de quedarse con la propiedad de activo el periodo de depreciación será el menor entre la vida útil económica </w:t>
      </w:r>
      <w:r w:rsidR="00CB4305" w:rsidRPr="00BD127A">
        <w:rPr>
          <w:rFonts w:ascii="Trebuchet MS" w:hAnsi="Trebuchet MS" w:cs="Arial"/>
          <w:spacing w:val="-6"/>
          <w:lang w:val="es-ES"/>
        </w:rPr>
        <w:t>del activo y el tiempo establecido para el contrato de arrendamiento.</w:t>
      </w:r>
    </w:p>
    <w:p w14:paraId="61EE4552" w14:textId="77777777" w:rsidR="00BD127A" w:rsidRDefault="00BD127A" w:rsidP="00E46AE7">
      <w:pPr>
        <w:spacing w:line="278" w:lineRule="auto"/>
        <w:ind w:right="131"/>
        <w:jc w:val="both"/>
        <w:rPr>
          <w:rFonts w:ascii="Trebuchet MS" w:hAnsi="Trebuchet MS" w:cs="Arial"/>
          <w:b/>
          <w:spacing w:val="-6"/>
          <w:lang w:val="es-ES"/>
        </w:rPr>
      </w:pPr>
    </w:p>
    <w:p w14:paraId="2065F55A" w14:textId="66443691" w:rsidR="00CB4305" w:rsidRPr="00BD127A" w:rsidRDefault="00CB4305" w:rsidP="00E46AE7">
      <w:pPr>
        <w:spacing w:line="278" w:lineRule="auto"/>
        <w:ind w:right="131"/>
        <w:jc w:val="both"/>
        <w:rPr>
          <w:rFonts w:ascii="Trebuchet MS" w:hAnsi="Trebuchet MS" w:cs="Arial"/>
          <w:b/>
          <w:spacing w:val="-6"/>
          <w:lang w:val="es-ES"/>
        </w:rPr>
      </w:pPr>
      <w:r w:rsidRPr="00BD127A">
        <w:rPr>
          <w:rFonts w:ascii="Trebuchet MS" w:hAnsi="Trebuchet MS" w:cs="Arial"/>
          <w:b/>
          <w:spacing w:val="-6"/>
          <w:lang w:val="es-ES"/>
        </w:rPr>
        <w:t>Cuenta por pagar</w:t>
      </w:r>
    </w:p>
    <w:p w14:paraId="028231ED" w14:textId="77777777" w:rsidR="00CB4305" w:rsidRPr="00BD127A" w:rsidRDefault="00CB4305" w:rsidP="00E46AE7">
      <w:pPr>
        <w:spacing w:line="278" w:lineRule="auto"/>
        <w:ind w:right="131"/>
        <w:jc w:val="both"/>
        <w:rPr>
          <w:rFonts w:ascii="Trebuchet MS" w:hAnsi="Trebuchet MS" w:cs="Arial"/>
          <w:spacing w:val="-6"/>
          <w:lang w:val="es-ES"/>
        </w:rPr>
      </w:pPr>
    </w:p>
    <w:p w14:paraId="57C1F55D" w14:textId="77777777" w:rsidR="00CB4305" w:rsidRPr="00BD127A" w:rsidRDefault="00CB4305" w:rsidP="00E46AE7">
      <w:pPr>
        <w:jc w:val="both"/>
        <w:rPr>
          <w:rFonts w:ascii="Trebuchet MS" w:hAnsi="Trebuchet MS" w:cs="Arial"/>
          <w:lang w:val="es-ES"/>
        </w:rPr>
      </w:pPr>
      <w:r w:rsidRPr="00BD127A">
        <w:rPr>
          <w:rFonts w:ascii="Trebuchet MS" w:hAnsi="Trebuchet MS" w:cs="Arial"/>
          <w:lang w:val="es-ES"/>
        </w:rPr>
        <w:t xml:space="preserve">Se realizará con base al método de la tasa de interés efectiva que consiste en desarrollar una tabla de amortización que arroje los siguientes resultados los gastos por intereses </w:t>
      </w:r>
      <w:r w:rsidRPr="00BD127A">
        <w:rPr>
          <w:rFonts w:ascii="Trebuchet MS" w:hAnsi="Trebuchet MS" w:cs="Arial"/>
          <w:lang w:val="es-ES"/>
        </w:rPr>
        <w:lastRenderedPageBreak/>
        <w:t>generados, la amortización de la cuenta por pagar y la salida de efectivo y equivalentes de efectivo.</w:t>
      </w:r>
    </w:p>
    <w:p w14:paraId="5161CA7D" w14:textId="77777777" w:rsidR="00CB4305" w:rsidRPr="00BD127A" w:rsidRDefault="00CB4305" w:rsidP="00E46AE7">
      <w:pPr>
        <w:pStyle w:val="Ttulo5"/>
        <w:numPr>
          <w:ilvl w:val="4"/>
          <w:numId w:val="2"/>
        </w:numPr>
        <w:jc w:val="both"/>
        <w:rPr>
          <w:rFonts w:ascii="Trebuchet MS" w:hAnsi="Trebuchet MS" w:cs="Arial"/>
          <w:b/>
          <w:color w:val="auto"/>
          <w:lang w:val="es-ES"/>
        </w:rPr>
      </w:pPr>
      <w:r w:rsidRPr="00BD127A">
        <w:rPr>
          <w:rFonts w:ascii="Trebuchet MS" w:hAnsi="Trebuchet MS" w:cs="Arial"/>
          <w:b/>
          <w:color w:val="auto"/>
          <w:lang w:val="es-ES"/>
        </w:rPr>
        <w:t>Revelaciones</w:t>
      </w:r>
    </w:p>
    <w:p w14:paraId="7657643C" w14:textId="77777777" w:rsidR="00CB4305" w:rsidRPr="00BD127A" w:rsidRDefault="00CB4305" w:rsidP="00E46AE7">
      <w:pPr>
        <w:spacing w:before="288"/>
        <w:ind w:right="131"/>
        <w:jc w:val="both"/>
        <w:rPr>
          <w:rFonts w:ascii="Trebuchet MS" w:hAnsi="Trebuchet MS" w:cs="Arial"/>
          <w:color w:val="000000"/>
          <w:spacing w:val="-5"/>
          <w:lang w:val="es-ES"/>
        </w:rPr>
      </w:pPr>
      <w:r w:rsidRPr="00BD127A">
        <w:rPr>
          <w:rFonts w:ascii="Trebuchet MS" w:hAnsi="Trebuchet MS" w:cs="Arial"/>
          <w:color w:val="000000"/>
          <w:spacing w:val="-5"/>
          <w:lang w:val="es-ES"/>
        </w:rPr>
        <w:t>En un arrendamiento financiero, el arrendatario revelará la siguiente información:</w:t>
      </w:r>
    </w:p>
    <w:p w14:paraId="11AD4557" w14:textId="77777777" w:rsidR="00CB4305" w:rsidRPr="00BD127A" w:rsidRDefault="00CB4305" w:rsidP="00E46AE7">
      <w:pPr>
        <w:numPr>
          <w:ilvl w:val="0"/>
          <w:numId w:val="45"/>
        </w:numPr>
        <w:tabs>
          <w:tab w:val="clear" w:pos="288"/>
          <w:tab w:val="decimal" w:pos="360"/>
        </w:tabs>
        <w:spacing w:before="324"/>
        <w:ind w:left="360" w:right="131" w:hanging="360"/>
        <w:jc w:val="both"/>
        <w:rPr>
          <w:rFonts w:ascii="Trebuchet MS" w:hAnsi="Trebuchet MS" w:cs="Arial"/>
          <w:color w:val="000000"/>
          <w:spacing w:val="-2"/>
          <w:lang w:val="es-ES"/>
        </w:rPr>
      </w:pPr>
      <w:r w:rsidRPr="00BD127A">
        <w:rPr>
          <w:rFonts w:ascii="Trebuchet MS" w:hAnsi="Trebuchet MS" w:cs="Arial"/>
          <w:color w:val="000000"/>
          <w:spacing w:val="-2"/>
          <w:lang w:val="es-ES"/>
        </w:rPr>
        <w:t>El valor neto en libros para cada clase de activos al final del periodo contable.</w:t>
      </w:r>
    </w:p>
    <w:p w14:paraId="3F49D1AE" w14:textId="77777777" w:rsidR="00CB4305" w:rsidRPr="00BD127A" w:rsidRDefault="00CB4305" w:rsidP="00E46AE7">
      <w:pPr>
        <w:numPr>
          <w:ilvl w:val="0"/>
          <w:numId w:val="45"/>
        </w:numPr>
        <w:tabs>
          <w:tab w:val="clear" w:pos="288"/>
          <w:tab w:val="decimal" w:pos="360"/>
        </w:tabs>
        <w:spacing w:before="36" w:line="280" w:lineRule="auto"/>
        <w:ind w:left="360" w:right="131" w:hanging="360"/>
        <w:jc w:val="both"/>
        <w:rPr>
          <w:rFonts w:ascii="Trebuchet MS" w:hAnsi="Trebuchet MS" w:cs="Arial"/>
          <w:color w:val="000000"/>
          <w:spacing w:val="-4"/>
          <w:lang w:val="es-ES"/>
        </w:rPr>
      </w:pPr>
      <w:r w:rsidRPr="00BD127A">
        <w:rPr>
          <w:rFonts w:ascii="Trebuchet MS" w:hAnsi="Trebuchet MS" w:cs="Arial"/>
          <w:color w:val="000000"/>
          <w:spacing w:val="-4"/>
          <w:lang w:val="es-ES"/>
        </w:rPr>
        <w:t xml:space="preserve">El total de pagos futuros que debe realizar al arrendador, para cada uno de los siguientes </w:t>
      </w:r>
      <w:r w:rsidRPr="00BD127A">
        <w:rPr>
          <w:rFonts w:ascii="Trebuchet MS" w:hAnsi="Trebuchet MS" w:cs="Arial"/>
          <w:color w:val="000000"/>
          <w:spacing w:val="-7"/>
          <w:lang w:val="es-ES"/>
        </w:rPr>
        <w:t>periodos: un año, entre uno y cinco años, y más de cinco años.</w:t>
      </w:r>
    </w:p>
    <w:p w14:paraId="0DFDC719" w14:textId="77777777" w:rsidR="00CB4305" w:rsidRPr="00BD127A" w:rsidRDefault="00CB4305" w:rsidP="00E46AE7">
      <w:pPr>
        <w:numPr>
          <w:ilvl w:val="0"/>
          <w:numId w:val="45"/>
        </w:numPr>
        <w:tabs>
          <w:tab w:val="clear" w:pos="288"/>
          <w:tab w:val="decimal" w:pos="360"/>
        </w:tabs>
        <w:ind w:left="360" w:right="131" w:hanging="360"/>
        <w:jc w:val="both"/>
        <w:rPr>
          <w:rFonts w:ascii="Trebuchet MS" w:hAnsi="Trebuchet MS" w:cs="Arial"/>
          <w:color w:val="000000"/>
          <w:spacing w:val="-3"/>
          <w:lang w:val="es-ES"/>
        </w:rPr>
      </w:pPr>
      <w:r w:rsidRPr="00BD127A">
        <w:rPr>
          <w:rFonts w:ascii="Trebuchet MS" w:hAnsi="Trebuchet MS" w:cs="Arial"/>
          <w:color w:val="000000"/>
          <w:spacing w:val="-3"/>
          <w:lang w:val="es-ES"/>
        </w:rPr>
        <w:t>Las cuotas contingentes reconocidas como gasto en el periodo.</w:t>
      </w:r>
    </w:p>
    <w:p w14:paraId="5BCBB71D" w14:textId="77777777" w:rsidR="00CB4305" w:rsidRPr="00BD127A" w:rsidRDefault="00CB4305" w:rsidP="00E46AE7">
      <w:pPr>
        <w:numPr>
          <w:ilvl w:val="0"/>
          <w:numId w:val="45"/>
        </w:numPr>
        <w:tabs>
          <w:tab w:val="clear" w:pos="288"/>
          <w:tab w:val="decimal" w:pos="360"/>
        </w:tabs>
        <w:spacing w:before="36" w:line="280" w:lineRule="auto"/>
        <w:ind w:left="360" w:right="131" w:hanging="360"/>
        <w:jc w:val="both"/>
        <w:rPr>
          <w:rFonts w:ascii="Trebuchet MS" w:hAnsi="Trebuchet MS" w:cs="Arial"/>
          <w:color w:val="000000"/>
          <w:spacing w:val="-5"/>
          <w:lang w:val="es-ES"/>
        </w:rPr>
      </w:pPr>
      <w:r w:rsidRPr="00BD127A">
        <w:rPr>
          <w:rFonts w:ascii="Trebuchet MS" w:hAnsi="Trebuchet MS" w:cs="Arial"/>
          <w:color w:val="000000"/>
          <w:spacing w:val="-5"/>
          <w:lang w:val="es-ES"/>
        </w:rPr>
        <w:t xml:space="preserve">Una descripción general de los acuerdos de arrendamiento significativos del arrendatario </w:t>
      </w:r>
      <w:r w:rsidRPr="00BD127A">
        <w:rPr>
          <w:rFonts w:ascii="Trebuchet MS" w:hAnsi="Trebuchet MS" w:cs="Arial"/>
          <w:color w:val="000000"/>
          <w:spacing w:val="-7"/>
          <w:lang w:val="es-ES"/>
        </w:rPr>
        <w:t xml:space="preserve">incluyendo, por ejemplo, información sobre cuotas contingentes, opciones de renovación o </w:t>
      </w:r>
      <w:r w:rsidRPr="00BD127A">
        <w:rPr>
          <w:rFonts w:ascii="Trebuchet MS" w:hAnsi="Trebuchet MS" w:cs="Arial"/>
          <w:color w:val="000000"/>
          <w:spacing w:val="-5"/>
          <w:lang w:val="es-ES"/>
        </w:rPr>
        <w:t xml:space="preserve">adquisición y cláusulas de revisión, subarrendamientos y restricciones impuestas por los </w:t>
      </w:r>
      <w:r w:rsidRPr="00BD127A">
        <w:rPr>
          <w:rFonts w:ascii="Trebuchet MS" w:hAnsi="Trebuchet MS" w:cs="Arial"/>
          <w:color w:val="000000"/>
          <w:spacing w:val="-4"/>
          <w:lang w:val="es-ES"/>
        </w:rPr>
        <w:t>acuerdos de arrendamiento.</w:t>
      </w:r>
    </w:p>
    <w:p w14:paraId="313CB3BF" w14:textId="77777777" w:rsidR="00CB4305" w:rsidRPr="00BD127A" w:rsidRDefault="00CB4305" w:rsidP="00E46AE7">
      <w:pPr>
        <w:spacing w:before="288" w:line="278" w:lineRule="auto"/>
        <w:ind w:right="131"/>
        <w:jc w:val="both"/>
        <w:rPr>
          <w:rFonts w:ascii="Trebuchet MS" w:hAnsi="Trebuchet MS" w:cs="Arial"/>
          <w:color w:val="000000"/>
          <w:spacing w:val="-6"/>
          <w:lang w:val="es-ES"/>
        </w:rPr>
      </w:pPr>
      <w:r w:rsidRPr="00BD127A">
        <w:rPr>
          <w:rFonts w:ascii="Trebuchet MS" w:hAnsi="Trebuchet MS" w:cs="Arial"/>
          <w:color w:val="000000"/>
          <w:spacing w:val="-6"/>
          <w:lang w:val="es-ES"/>
        </w:rPr>
        <w:t xml:space="preserve">En relación con el préstamo por pagar, la </w:t>
      </w:r>
      <w:r w:rsidR="0098519C" w:rsidRPr="00BD127A">
        <w:rPr>
          <w:rFonts w:ascii="Trebuchet MS" w:hAnsi="Trebuchet MS" w:cs="Arial"/>
          <w:color w:val="000000"/>
          <w:spacing w:val="-6"/>
          <w:lang w:val="es-ES"/>
        </w:rPr>
        <w:t>entidad</w:t>
      </w:r>
      <w:r w:rsidRPr="00BD127A">
        <w:rPr>
          <w:rFonts w:ascii="Trebuchet MS" w:hAnsi="Trebuchet MS" w:cs="Arial"/>
          <w:color w:val="000000"/>
          <w:spacing w:val="-6"/>
          <w:lang w:val="es-ES"/>
        </w:rPr>
        <w:t xml:space="preserve"> aplicará las exigencias de revelación contenidas en la política de Préstamos por Pagar.</w:t>
      </w:r>
    </w:p>
    <w:p w14:paraId="32463FB6" w14:textId="77777777" w:rsidR="00F85DD7" w:rsidRPr="00BD127A" w:rsidRDefault="00F85DD7" w:rsidP="00E46AE7">
      <w:pPr>
        <w:pStyle w:val="Ttulo4"/>
        <w:numPr>
          <w:ilvl w:val="3"/>
          <w:numId w:val="2"/>
        </w:numPr>
        <w:jc w:val="both"/>
        <w:rPr>
          <w:rFonts w:ascii="Trebuchet MS" w:hAnsi="Trebuchet MS" w:cs="Arial"/>
          <w:i w:val="0"/>
          <w:lang w:val="es-ES"/>
        </w:rPr>
      </w:pPr>
      <w:r w:rsidRPr="00BD127A">
        <w:rPr>
          <w:rFonts w:ascii="Trebuchet MS" w:hAnsi="Trebuchet MS" w:cs="Arial"/>
          <w:i w:val="0"/>
          <w:color w:val="auto"/>
          <w:lang w:val="es-ES"/>
        </w:rPr>
        <w:t>Arrendamiento operativo</w:t>
      </w:r>
    </w:p>
    <w:p w14:paraId="4C0707F0" w14:textId="77777777" w:rsidR="007A08DC" w:rsidRPr="00BD127A" w:rsidRDefault="007A08DC" w:rsidP="00E46AE7">
      <w:pPr>
        <w:jc w:val="both"/>
        <w:rPr>
          <w:rFonts w:ascii="Trebuchet MS" w:hAnsi="Trebuchet MS" w:cs="Arial"/>
          <w:lang w:val="es-ES"/>
        </w:rPr>
      </w:pPr>
    </w:p>
    <w:p w14:paraId="44C86A13" w14:textId="77777777" w:rsidR="007A08DC" w:rsidRPr="00BD127A" w:rsidRDefault="00F85DD7" w:rsidP="00E46AE7">
      <w:pPr>
        <w:spacing w:line="278" w:lineRule="auto"/>
        <w:ind w:right="131"/>
        <w:jc w:val="both"/>
        <w:rPr>
          <w:rFonts w:ascii="Trebuchet MS" w:hAnsi="Trebuchet MS" w:cs="Arial"/>
          <w:spacing w:val="-6"/>
          <w:lang w:val="es-ES"/>
        </w:rPr>
      </w:pPr>
      <w:r w:rsidRPr="00BD127A">
        <w:rPr>
          <w:rFonts w:ascii="Trebuchet MS" w:hAnsi="Trebuchet MS" w:cs="Arial"/>
          <w:spacing w:val="-6"/>
          <w:lang w:val="es-ES"/>
        </w:rPr>
        <w:t>Contabilización para el arrendador</w:t>
      </w:r>
    </w:p>
    <w:p w14:paraId="53E2F7CE" w14:textId="77777777" w:rsidR="00680B35" w:rsidRPr="00BD127A" w:rsidRDefault="00F85DD7" w:rsidP="00E46AE7">
      <w:pPr>
        <w:pStyle w:val="Ttulo5"/>
        <w:numPr>
          <w:ilvl w:val="4"/>
          <w:numId w:val="2"/>
        </w:numPr>
        <w:jc w:val="both"/>
        <w:rPr>
          <w:rFonts w:ascii="Trebuchet MS" w:hAnsi="Trebuchet MS" w:cs="Arial"/>
          <w:b/>
          <w:color w:val="auto"/>
          <w:lang w:val="es-ES"/>
        </w:rPr>
      </w:pPr>
      <w:r w:rsidRPr="00BD127A">
        <w:rPr>
          <w:rFonts w:ascii="Trebuchet MS" w:hAnsi="Trebuchet MS" w:cs="Arial"/>
          <w:b/>
          <w:color w:val="auto"/>
          <w:lang w:val="es-ES"/>
        </w:rPr>
        <w:t>Reconocimiento y medición</w:t>
      </w:r>
    </w:p>
    <w:p w14:paraId="454972B3" w14:textId="77777777" w:rsidR="00F85DD7" w:rsidRPr="00BD127A" w:rsidRDefault="00F85DD7" w:rsidP="00E46AE7">
      <w:pPr>
        <w:jc w:val="both"/>
        <w:rPr>
          <w:rFonts w:ascii="Trebuchet MS" w:hAnsi="Trebuchet MS" w:cs="Arial"/>
          <w:lang w:val="es-ES"/>
        </w:rPr>
      </w:pPr>
    </w:p>
    <w:p w14:paraId="2DC22734" w14:textId="77777777" w:rsidR="00CD69C3" w:rsidRPr="00BD127A" w:rsidRDefault="00CD69C3" w:rsidP="00E46AE7">
      <w:pPr>
        <w:spacing w:before="216" w:line="280" w:lineRule="auto"/>
        <w:ind w:right="131"/>
        <w:jc w:val="both"/>
        <w:rPr>
          <w:rFonts w:ascii="Trebuchet MS" w:hAnsi="Trebuchet MS" w:cs="Arial"/>
          <w:color w:val="000000"/>
          <w:spacing w:val="-6"/>
          <w:lang w:val="es-ES"/>
        </w:rPr>
      </w:pPr>
      <w:r w:rsidRPr="00BD127A">
        <w:rPr>
          <w:rFonts w:ascii="Trebuchet MS" w:hAnsi="Trebuchet MS" w:cs="Arial"/>
          <w:color w:val="000000"/>
          <w:spacing w:val="-3"/>
          <w:lang w:val="es-ES"/>
        </w:rPr>
        <w:t xml:space="preserve">Cuando el arrendamiento se clasifique como operativo, el arrendador seguirá reconociendo el </w:t>
      </w:r>
      <w:r w:rsidRPr="00BD127A">
        <w:rPr>
          <w:rFonts w:ascii="Trebuchet MS" w:hAnsi="Trebuchet MS" w:cs="Arial"/>
          <w:color w:val="000000"/>
          <w:spacing w:val="-6"/>
          <w:lang w:val="es-ES"/>
        </w:rPr>
        <w:t>activo arrendado, de acuerdo con su clasificación, la cual corresponderá a propiedades, planta y equipo, propiedades de inversión, o activos intangibles.</w:t>
      </w:r>
    </w:p>
    <w:p w14:paraId="0C66B821" w14:textId="77777777" w:rsidR="00CD69C3" w:rsidRPr="00BD127A" w:rsidRDefault="00CD69C3" w:rsidP="00E46AE7">
      <w:pPr>
        <w:jc w:val="both"/>
        <w:rPr>
          <w:rFonts w:ascii="Trebuchet MS" w:hAnsi="Trebuchet MS" w:cs="Arial"/>
          <w:color w:val="000000"/>
          <w:spacing w:val="-8"/>
          <w:lang w:val="es-ES"/>
        </w:rPr>
      </w:pPr>
    </w:p>
    <w:p w14:paraId="5BB29357" w14:textId="77777777" w:rsidR="00F85DD7" w:rsidRPr="00BD127A" w:rsidRDefault="00CD69C3" w:rsidP="00E46AE7">
      <w:pPr>
        <w:jc w:val="both"/>
        <w:rPr>
          <w:rFonts w:ascii="Trebuchet MS" w:hAnsi="Trebuchet MS" w:cs="Arial"/>
          <w:color w:val="000000"/>
          <w:spacing w:val="-3"/>
          <w:lang w:val="es-ES"/>
        </w:rPr>
      </w:pPr>
      <w:r w:rsidRPr="00BD127A">
        <w:rPr>
          <w:rFonts w:ascii="Trebuchet MS" w:hAnsi="Trebuchet MS" w:cs="Arial"/>
          <w:color w:val="000000"/>
          <w:spacing w:val="-8"/>
          <w:lang w:val="es-ES"/>
        </w:rPr>
        <w:t xml:space="preserve">El arrendador reconocerá la cuenta por cobrar y los ingresos procedentes de los arrendamientos </w:t>
      </w:r>
      <w:r w:rsidRPr="00BD127A">
        <w:rPr>
          <w:rFonts w:ascii="Trebuchet MS" w:hAnsi="Trebuchet MS" w:cs="Arial"/>
          <w:color w:val="000000"/>
          <w:spacing w:val="-6"/>
          <w:lang w:val="es-ES"/>
        </w:rPr>
        <w:t xml:space="preserve">operativos (excluyendo los pagos por seguros y mantenimiento) de forma lineal a lo largo del plazo </w:t>
      </w:r>
      <w:r w:rsidRPr="00BD127A">
        <w:rPr>
          <w:rFonts w:ascii="Trebuchet MS" w:hAnsi="Trebuchet MS" w:cs="Arial"/>
          <w:color w:val="000000"/>
          <w:spacing w:val="-3"/>
          <w:lang w:val="es-ES"/>
        </w:rPr>
        <w:t>de arrendamiento, incluso si los cobros no se perciben de tal forma.</w:t>
      </w:r>
    </w:p>
    <w:p w14:paraId="6CCB6A23" w14:textId="77777777" w:rsidR="00CD69C3" w:rsidRPr="00BD127A" w:rsidRDefault="00CD69C3" w:rsidP="00E46AE7">
      <w:pPr>
        <w:spacing w:before="180" w:line="280" w:lineRule="auto"/>
        <w:ind w:right="131"/>
        <w:jc w:val="both"/>
        <w:rPr>
          <w:rFonts w:ascii="Trebuchet MS" w:hAnsi="Trebuchet MS" w:cs="Arial"/>
          <w:color w:val="000000"/>
          <w:spacing w:val="-6"/>
          <w:lang w:val="es-ES"/>
        </w:rPr>
      </w:pPr>
      <w:r w:rsidRPr="00BD127A">
        <w:rPr>
          <w:rFonts w:ascii="Trebuchet MS" w:hAnsi="Trebuchet MS" w:cs="Arial"/>
          <w:color w:val="000000"/>
          <w:spacing w:val="-7"/>
          <w:lang w:val="es-ES"/>
        </w:rPr>
        <w:t xml:space="preserve">Los costos directos iniciales en los que incurra el arrendador durante la negociación y contratación </w:t>
      </w:r>
      <w:r w:rsidRPr="00BD127A">
        <w:rPr>
          <w:rFonts w:ascii="Trebuchet MS" w:hAnsi="Trebuchet MS" w:cs="Arial"/>
          <w:color w:val="000000"/>
          <w:spacing w:val="2"/>
          <w:lang w:val="es-ES"/>
        </w:rPr>
        <w:t xml:space="preserve">de un arrendamiento operativo se añadirán al valor en libros del activo arrendado y se </w:t>
      </w:r>
      <w:r w:rsidRPr="00BD127A">
        <w:rPr>
          <w:rFonts w:ascii="Trebuchet MS" w:hAnsi="Trebuchet MS" w:cs="Arial"/>
          <w:color w:val="000000"/>
          <w:spacing w:val="-4"/>
          <w:lang w:val="es-ES"/>
        </w:rPr>
        <w:t xml:space="preserve">reconocerán como gasto a lo largo del plazo de arrendamiento, sobre la misma base que los </w:t>
      </w:r>
      <w:r w:rsidRPr="00BD127A">
        <w:rPr>
          <w:rFonts w:ascii="Trebuchet MS" w:hAnsi="Trebuchet MS" w:cs="Arial"/>
          <w:color w:val="000000"/>
          <w:spacing w:val="-6"/>
          <w:lang w:val="es-ES"/>
        </w:rPr>
        <w:t>ingresos del arrendamiento.</w:t>
      </w:r>
    </w:p>
    <w:p w14:paraId="52B3B261" w14:textId="77777777" w:rsidR="00BB3C9D" w:rsidRPr="00BD127A" w:rsidRDefault="00BB3C9D" w:rsidP="00E46AE7">
      <w:pPr>
        <w:pStyle w:val="Ttulo5"/>
        <w:numPr>
          <w:ilvl w:val="4"/>
          <w:numId w:val="2"/>
        </w:numPr>
        <w:jc w:val="both"/>
        <w:rPr>
          <w:rFonts w:ascii="Trebuchet MS" w:hAnsi="Trebuchet MS" w:cs="Arial"/>
          <w:b/>
          <w:color w:val="auto"/>
          <w:spacing w:val="-7"/>
          <w:lang w:val="es-ES"/>
        </w:rPr>
      </w:pPr>
      <w:r w:rsidRPr="00BD127A">
        <w:rPr>
          <w:rFonts w:ascii="Trebuchet MS" w:hAnsi="Trebuchet MS" w:cs="Arial"/>
          <w:b/>
          <w:color w:val="auto"/>
          <w:lang w:val="es-ES"/>
        </w:rPr>
        <w:t>Revelaciones</w:t>
      </w:r>
    </w:p>
    <w:p w14:paraId="6F602577" w14:textId="77777777" w:rsidR="00BB3C9D" w:rsidRPr="00BD127A" w:rsidRDefault="00BB3C9D" w:rsidP="00E46AE7">
      <w:pPr>
        <w:spacing w:before="324"/>
        <w:ind w:right="131"/>
        <w:jc w:val="both"/>
        <w:rPr>
          <w:rFonts w:ascii="Trebuchet MS" w:hAnsi="Trebuchet MS" w:cs="Arial"/>
          <w:color w:val="000000"/>
          <w:spacing w:val="-5"/>
          <w:lang w:val="es-ES"/>
        </w:rPr>
      </w:pPr>
      <w:r w:rsidRPr="00BD127A">
        <w:rPr>
          <w:rFonts w:ascii="Trebuchet MS" w:hAnsi="Trebuchet MS" w:cs="Arial"/>
          <w:color w:val="000000"/>
          <w:spacing w:val="-5"/>
          <w:lang w:val="es-ES"/>
        </w:rPr>
        <w:t>En un arrendamiento operativo, el arrendador revelará la siguiente información:</w:t>
      </w:r>
    </w:p>
    <w:p w14:paraId="568A3ABE" w14:textId="77777777" w:rsidR="00BB3C9D" w:rsidRPr="00BD127A" w:rsidRDefault="00BB3C9D" w:rsidP="00E46AE7">
      <w:pPr>
        <w:numPr>
          <w:ilvl w:val="0"/>
          <w:numId w:val="46"/>
        </w:numPr>
        <w:tabs>
          <w:tab w:val="clear" w:pos="288"/>
          <w:tab w:val="decimal" w:pos="360"/>
        </w:tabs>
        <w:spacing w:before="324" w:line="280" w:lineRule="auto"/>
        <w:ind w:left="360" w:right="131" w:hanging="288"/>
        <w:jc w:val="both"/>
        <w:rPr>
          <w:rFonts w:ascii="Trebuchet MS" w:hAnsi="Trebuchet MS" w:cs="Arial"/>
          <w:color w:val="000000"/>
          <w:spacing w:val="-5"/>
          <w:lang w:val="es-ES"/>
        </w:rPr>
      </w:pPr>
      <w:r w:rsidRPr="00BD127A">
        <w:rPr>
          <w:rFonts w:ascii="Trebuchet MS" w:hAnsi="Trebuchet MS" w:cs="Arial"/>
          <w:color w:val="000000"/>
          <w:spacing w:val="-5"/>
          <w:lang w:val="es-ES"/>
        </w:rPr>
        <w:lastRenderedPageBreak/>
        <w:t xml:space="preserve">Los pagos futuros del arrendamiento para cada uno de los siguientes periodos: un año, entre </w:t>
      </w:r>
      <w:r w:rsidRPr="00BD127A">
        <w:rPr>
          <w:rFonts w:ascii="Trebuchet MS" w:hAnsi="Trebuchet MS" w:cs="Arial"/>
          <w:color w:val="000000"/>
          <w:spacing w:val="-9"/>
          <w:lang w:val="es-ES"/>
        </w:rPr>
        <w:t>uno y cinco años, y más de cinco años.</w:t>
      </w:r>
    </w:p>
    <w:p w14:paraId="0FFC7640" w14:textId="77777777" w:rsidR="00BB3C9D" w:rsidRPr="00BD127A" w:rsidRDefault="00BB3C9D" w:rsidP="00E46AE7">
      <w:pPr>
        <w:numPr>
          <w:ilvl w:val="0"/>
          <w:numId w:val="46"/>
        </w:numPr>
        <w:tabs>
          <w:tab w:val="clear" w:pos="288"/>
          <w:tab w:val="decimal" w:pos="360"/>
        </w:tabs>
        <w:ind w:left="360" w:right="131" w:hanging="288"/>
        <w:jc w:val="both"/>
        <w:rPr>
          <w:rFonts w:ascii="Trebuchet MS" w:hAnsi="Trebuchet MS" w:cs="Arial"/>
          <w:color w:val="000000"/>
          <w:spacing w:val="-3"/>
          <w:lang w:val="es-ES"/>
        </w:rPr>
      </w:pPr>
      <w:r w:rsidRPr="00BD127A">
        <w:rPr>
          <w:rFonts w:ascii="Trebuchet MS" w:hAnsi="Trebuchet MS" w:cs="Arial"/>
          <w:color w:val="000000"/>
          <w:spacing w:val="-3"/>
          <w:lang w:val="es-ES"/>
        </w:rPr>
        <w:t>Las cuotas contingentes totales reconocidas como ingreso.</w:t>
      </w:r>
    </w:p>
    <w:p w14:paraId="635125F4" w14:textId="77777777" w:rsidR="00BB3C9D" w:rsidRPr="00BD127A" w:rsidRDefault="00BB3C9D" w:rsidP="00E46AE7">
      <w:pPr>
        <w:numPr>
          <w:ilvl w:val="0"/>
          <w:numId w:val="46"/>
        </w:numPr>
        <w:tabs>
          <w:tab w:val="clear" w:pos="288"/>
          <w:tab w:val="decimal" w:pos="360"/>
        </w:tabs>
        <w:spacing w:before="36" w:line="280" w:lineRule="auto"/>
        <w:ind w:left="360" w:right="131" w:hanging="288"/>
        <w:jc w:val="both"/>
        <w:rPr>
          <w:rFonts w:ascii="Trebuchet MS" w:hAnsi="Trebuchet MS" w:cs="Arial"/>
          <w:color w:val="000000"/>
          <w:spacing w:val="-5"/>
          <w:lang w:val="es-ES"/>
        </w:rPr>
      </w:pPr>
      <w:r w:rsidRPr="00BD127A">
        <w:rPr>
          <w:rFonts w:ascii="Trebuchet MS" w:hAnsi="Trebuchet MS" w:cs="Arial"/>
          <w:color w:val="000000"/>
          <w:spacing w:val="-5"/>
          <w:lang w:val="es-ES"/>
        </w:rPr>
        <w:t xml:space="preserve">Una descripción general de los acuerdos de arrendamiento significativos del arrendador, </w:t>
      </w:r>
      <w:r w:rsidRPr="00BD127A">
        <w:rPr>
          <w:rFonts w:ascii="Trebuchet MS" w:hAnsi="Trebuchet MS" w:cs="Arial"/>
          <w:color w:val="000000"/>
          <w:spacing w:val="-7"/>
          <w:lang w:val="es-ES"/>
        </w:rPr>
        <w:t xml:space="preserve">incluyendo, por ejemplo, información sobre cuotas contingentes, opciones de renovación o </w:t>
      </w:r>
      <w:r w:rsidRPr="00BD127A">
        <w:rPr>
          <w:rFonts w:ascii="Trebuchet MS" w:hAnsi="Trebuchet MS" w:cs="Arial"/>
          <w:color w:val="000000"/>
          <w:spacing w:val="2"/>
          <w:lang w:val="es-ES"/>
        </w:rPr>
        <w:t xml:space="preserve">adquisición y cláusulas de revisión, y restricciones impuestas por los acuerdos de </w:t>
      </w:r>
      <w:r w:rsidRPr="00BD127A">
        <w:rPr>
          <w:rFonts w:ascii="Trebuchet MS" w:hAnsi="Trebuchet MS" w:cs="Arial"/>
          <w:color w:val="000000"/>
          <w:spacing w:val="-4"/>
          <w:lang w:val="es-ES"/>
        </w:rPr>
        <w:t>arrendamiento.</w:t>
      </w:r>
    </w:p>
    <w:p w14:paraId="3B29DE07" w14:textId="77777777" w:rsidR="00BB3C9D" w:rsidRPr="00BD127A" w:rsidRDefault="00BB3C9D" w:rsidP="00E46AE7">
      <w:pPr>
        <w:spacing w:before="324" w:line="280" w:lineRule="auto"/>
        <w:ind w:right="131"/>
        <w:jc w:val="both"/>
        <w:rPr>
          <w:rFonts w:ascii="Trebuchet MS" w:hAnsi="Trebuchet MS" w:cs="Arial"/>
          <w:color w:val="000000"/>
          <w:spacing w:val="-6"/>
          <w:lang w:val="es-ES"/>
        </w:rPr>
      </w:pPr>
      <w:r w:rsidRPr="00BD127A">
        <w:rPr>
          <w:rFonts w:ascii="Trebuchet MS" w:hAnsi="Trebuchet MS" w:cs="Arial"/>
          <w:color w:val="000000"/>
          <w:spacing w:val="-7"/>
          <w:lang w:val="es-ES"/>
        </w:rPr>
        <w:t xml:space="preserve">En relación con la cuenta por cobrar, la </w:t>
      </w:r>
      <w:r w:rsidR="0098519C" w:rsidRPr="00BD127A">
        <w:rPr>
          <w:rFonts w:ascii="Trebuchet MS" w:hAnsi="Trebuchet MS" w:cs="Arial"/>
          <w:color w:val="000000"/>
          <w:spacing w:val="-7"/>
          <w:lang w:val="es-ES"/>
        </w:rPr>
        <w:t>entidad</w:t>
      </w:r>
      <w:r w:rsidRPr="00BD127A">
        <w:rPr>
          <w:rFonts w:ascii="Trebuchet MS" w:hAnsi="Trebuchet MS" w:cs="Arial"/>
          <w:color w:val="000000"/>
          <w:spacing w:val="-7"/>
          <w:lang w:val="es-ES"/>
        </w:rPr>
        <w:t xml:space="preserve"> aplicará las exigencias de revelación contenidas </w:t>
      </w:r>
      <w:r w:rsidRPr="00BD127A">
        <w:rPr>
          <w:rFonts w:ascii="Trebuchet MS" w:hAnsi="Trebuchet MS" w:cs="Arial"/>
          <w:color w:val="000000"/>
          <w:spacing w:val="-6"/>
          <w:lang w:val="es-ES"/>
        </w:rPr>
        <w:t>en la política de Cuentas por Cobrar.</w:t>
      </w:r>
    </w:p>
    <w:p w14:paraId="50378AF5" w14:textId="77777777" w:rsidR="00F721C0" w:rsidRPr="00BD127A" w:rsidRDefault="00F721C0" w:rsidP="00E46AE7">
      <w:pPr>
        <w:jc w:val="both"/>
        <w:rPr>
          <w:rFonts w:ascii="Trebuchet MS" w:hAnsi="Trebuchet MS" w:cs="Arial"/>
          <w:lang w:val="es-ES"/>
        </w:rPr>
      </w:pPr>
    </w:p>
    <w:p w14:paraId="7DDABFBA" w14:textId="77777777" w:rsidR="0092310E" w:rsidRPr="00BD127A" w:rsidRDefault="0092310E" w:rsidP="00E46AE7">
      <w:pPr>
        <w:jc w:val="both"/>
        <w:rPr>
          <w:rFonts w:ascii="Trebuchet MS" w:hAnsi="Trebuchet MS" w:cs="Arial"/>
          <w:lang w:val="es-ES"/>
        </w:rPr>
      </w:pPr>
      <w:r w:rsidRPr="00BD127A">
        <w:rPr>
          <w:rFonts w:ascii="Trebuchet MS" w:hAnsi="Trebuchet MS" w:cs="Arial"/>
          <w:lang w:val="es-ES"/>
        </w:rPr>
        <w:t>Contabilización para el arrendatario</w:t>
      </w:r>
    </w:p>
    <w:p w14:paraId="5B0B95CF" w14:textId="77777777" w:rsidR="00DF1CD8" w:rsidRPr="00BD127A" w:rsidRDefault="0092310E" w:rsidP="00E46AE7">
      <w:pPr>
        <w:pStyle w:val="Ttulo5"/>
        <w:numPr>
          <w:ilvl w:val="4"/>
          <w:numId w:val="2"/>
        </w:numPr>
        <w:jc w:val="both"/>
        <w:rPr>
          <w:rFonts w:ascii="Trebuchet MS" w:hAnsi="Trebuchet MS" w:cs="Arial"/>
          <w:b/>
          <w:color w:val="auto"/>
          <w:lang w:val="es-ES"/>
        </w:rPr>
      </w:pPr>
      <w:r w:rsidRPr="00BD127A">
        <w:rPr>
          <w:rFonts w:ascii="Trebuchet MS" w:hAnsi="Trebuchet MS" w:cs="Arial"/>
          <w:b/>
          <w:color w:val="auto"/>
          <w:lang w:val="es-ES"/>
        </w:rPr>
        <w:t xml:space="preserve">Reconocimiento y medición </w:t>
      </w:r>
    </w:p>
    <w:p w14:paraId="3572C04B" w14:textId="77777777" w:rsidR="0092310E" w:rsidRPr="00BD127A" w:rsidRDefault="0092310E" w:rsidP="00E46AE7">
      <w:pPr>
        <w:spacing w:before="216" w:line="280" w:lineRule="auto"/>
        <w:ind w:right="131"/>
        <w:jc w:val="both"/>
        <w:rPr>
          <w:rFonts w:ascii="Trebuchet MS" w:hAnsi="Trebuchet MS" w:cs="Arial"/>
          <w:color w:val="000000"/>
          <w:spacing w:val="-6"/>
          <w:lang w:val="es-ES"/>
        </w:rPr>
      </w:pPr>
      <w:r w:rsidRPr="00BD127A">
        <w:rPr>
          <w:rFonts w:ascii="Trebuchet MS" w:hAnsi="Trebuchet MS" w:cs="Arial"/>
          <w:color w:val="000000"/>
          <w:spacing w:val="-6"/>
          <w:lang w:val="es-ES"/>
        </w:rPr>
        <w:t xml:space="preserve">Cuando el arrendamiento se clasifique como operativo, el arrendatario no reconocerá el activo </w:t>
      </w:r>
      <w:r w:rsidRPr="00BD127A">
        <w:rPr>
          <w:rFonts w:ascii="Trebuchet MS" w:hAnsi="Trebuchet MS" w:cs="Arial"/>
          <w:color w:val="000000"/>
          <w:spacing w:val="-7"/>
          <w:lang w:val="es-ES"/>
        </w:rPr>
        <w:t>arrendado en sus estados financieros.</w:t>
      </w:r>
    </w:p>
    <w:p w14:paraId="0E47BB4A" w14:textId="31D48B9B" w:rsidR="0092310E" w:rsidRPr="00BD127A" w:rsidRDefault="0092310E" w:rsidP="00E46AE7">
      <w:pPr>
        <w:jc w:val="both"/>
        <w:rPr>
          <w:rFonts w:ascii="Trebuchet MS" w:hAnsi="Trebuchet MS" w:cs="Arial"/>
          <w:color w:val="000000"/>
          <w:spacing w:val="-5"/>
          <w:lang w:val="es-ES"/>
        </w:rPr>
      </w:pPr>
      <w:r w:rsidRPr="00BD127A">
        <w:rPr>
          <w:rFonts w:ascii="Trebuchet MS" w:hAnsi="Trebuchet MS" w:cs="Arial"/>
          <w:color w:val="000000"/>
          <w:spacing w:val="-7"/>
          <w:lang w:val="es-ES"/>
        </w:rPr>
        <w:t xml:space="preserve">Las cuotas derivadas de los arrendamientos operativos, excluyendo los seguros y mantenimientos, </w:t>
      </w:r>
      <w:r w:rsidRPr="00BD127A">
        <w:rPr>
          <w:rFonts w:ascii="Trebuchet MS" w:hAnsi="Trebuchet MS" w:cs="Arial"/>
          <w:color w:val="000000"/>
          <w:spacing w:val="-9"/>
          <w:lang w:val="es-ES"/>
        </w:rPr>
        <w:t xml:space="preserve">se reconocerán como cuenta por pagar </w:t>
      </w:r>
      <w:r w:rsidR="00256642" w:rsidRPr="00BD127A">
        <w:rPr>
          <w:rFonts w:ascii="Trebuchet MS" w:hAnsi="Trebuchet MS" w:cs="Arial"/>
          <w:color w:val="000000"/>
          <w:spacing w:val="-9"/>
          <w:lang w:val="es-ES"/>
        </w:rPr>
        <w:t>y. gasto</w:t>
      </w:r>
      <w:r w:rsidRPr="00BD127A">
        <w:rPr>
          <w:rFonts w:ascii="Trebuchet MS" w:hAnsi="Trebuchet MS" w:cs="Arial"/>
          <w:color w:val="000000"/>
          <w:spacing w:val="-9"/>
          <w:lang w:val="es-ES"/>
        </w:rPr>
        <w:t xml:space="preserve"> de forma lineal durante el transcurso del plazo del </w:t>
      </w:r>
      <w:r w:rsidRPr="00BD127A">
        <w:rPr>
          <w:rFonts w:ascii="Trebuchet MS" w:hAnsi="Trebuchet MS" w:cs="Arial"/>
          <w:color w:val="000000"/>
          <w:spacing w:val="-5"/>
          <w:lang w:val="es-ES"/>
        </w:rPr>
        <w:t>arrendamiento</w:t>
      </w:r>
      <w:r w:rsidR="006E1146" w:rsidRPr="00BD127A">
        <w:rPr>
          <w:rFonts w:ascii="Trebuchet MS" w:hAnsi="Trebuchet MS" w:cs="Arial"/>
          <w:color w:val="000000"/>
          <w:spacing w:val="-5"/>
          <w:lang w:val="es-ES"/>
        </w:rPr>
        <w:t>.</w:t>
      </w:r>
    </w:p>
    <w:p w14:paraId="2D6635B6" w14:textId="77777777" w:rsidR="006E1146" w:rsidRPr="00BD127A" w:rsidRDefault="006E1146" w:rsidP="00E46AE7">
      <w:pPr>
        <w:pStyle w:val="Ttulo5"/>
        <w:numPr>
          <w:ilvl w:val="4"/>
          <w:numId w:val="2"/>
        </w:numPr>
        <w:jc w:val="both"/>
        <w:rPr>
          <w:rFonts w:ascii="Trebuchet MS" w:hAnsi="Trebuchet MS" w:cs="Arial"/>
          <w:b/>
          <w:color w:val="auto"/>
          <w:lang w:val="es-ES"/>
        </w:rPr>
      </w:pPr>
      <w:r w:rsidRPr="00BD127A">
        <w:rPr>
          <w:rFonts w:ascii="Trebuchet MS" w:hAnsi="Trebuchet MS" w:cs="Arial"/>
          <w:b/>
          <w:color w:val="auto"/>
          <w:lang w:val="es-ES"/>
        </w:rPr>
        <w:t>Revelaciones</w:t>
      </w:r>
    </w:p>
    <w:p w14:paraId="13326381" w14:textId="77777777" w:rsidR="006E1146" w:rsidRPr="00BD127A" w:rsidRDefault="006E1146" w:rsidP="00E46AE7">
      <w:pPr>
        <w:spacing w:before="216"/>
        <w:ind w:right="131"/>
        <w:jc w:val="both"/>
        <w:rPr>
          <w:rFonts w:ascii="Trebuchet MS" w:hAnsi="Trebuchet MS" w:cs="Arial"/>
          <w:color w:val="000000"/>
          <w:spacing w:val="-5"/>
          <w:lang w:val="es-ES"/>
        </w:rPr>
      </w:pPr>
      <w:r w:rsidRPr="00BD127A">
        <w:rPr>
          <w:rFonts w:ascii="Trebuchet MS" w:hAnsi="Trebuchet MS" w:cs="Arial"/>
          <w:color w:val="000000"/>
          <w:spacing w:val="-5"/>
          <w:lang w:val="es-ES"/>
        </w:rPr>
        <w:t>En un arrendamiento operativo, el arrendatario revelará la siguiente información:</w:t>
      </w:r>
    </w:p>
    <w:p w14:paraId="0F2019DE" w14:textId="77777777" w:rsidR="006E1146" w:rsidRPr="00BD127A" w:rsidRDefault="006E1146" w:rsidP="00E46AE7">
      <w:pPr>
        <w:numPr>
          <w:ilvl w:val="0"/>
          <w:numId w:val="47"/>
        </w:numPr>
        <w:tabs>
          <w:tab w:val="clear" w:pos="288"/>
          <w:tab w:val="decimal" w:pos="360"/>
        </w:tabs>
        <w:spacing w:before="324" w:line="280" w:lineRule="auto"/>
        <w:ind w:left="360" w:right="131" w:hanging="288"/>
        <w:jc w:val="both"/>
        <w:rPr>
          <w:rFonts w:ascii="Trebuchet MS" w:hAnsi="Trebuchet MS" w:cs="Arial"/>
          <w:color w:val="000000"/>
          <w:spacing w:val="-6"/>
          <w:lang w:val="es-ES"/>
        </w:rPr>
      </w:pPr>
      <w:r w:rsidRPr="00BD127A">
        <w:rPr>
          <w:rFonts w:ascii="Trebuchet MS" w:hAnsi="Trebuchet MS" w:cs="Arial"/>
          <w:color w:val="000000"/>
          <w:spacing w:val="-6"/>
          <w:lang w:val="es-ES"/>
        </w:rPr>
        <w:t xml:space="preserve">El total de pagos futuros del arrendamiento para cada uno de los siguientes periodos: un año, </w:t>
      </w:r>
      <w:r w:rsidRPr="00BD127A">
        <w:rPr>
          <w:rFonts w:ascii="Trebuchet MS" w:hAnsi="Trebuchet MS" w:cs="Arial"/>
          <w:color w:val="000000"/>
          <w:spacing w:val="-8"/>
          <w:lang w:val="es-ES"/>
        </w:rPr>
        <w:t>entre uno y cinco años, y más de cinco años.</w:t>
      </w:r>
    </w:p>
    <w:p w14:paraId="5D8D107F" w14:textId="77777777" w:rsidR="006E1146" w:rsidRPr="00BD127A" w:rsidRDefault="006E1146" w:rsidP="00E46AE7">
      <w:pPr>
        <w:numPr>
          <w:ilvl w:val="0"/>
          <w:numId w:val="47"/>
        </w:numPr>
        <w:tabs>
          <w:tab w:val="clear" w:pos="288"/>
          <w:tab w:val="decimal" w:pos="360"/>
        </w:tabs>
        <w:ind w:left="360" w:right="131" w:hanging="288"/>
        <w:jc w:val="both"/>
        <w:rPr>
          <w:rFonts w:ascii="Trebuchet MS" w:hAnsi="Trebuchet MS" w:cs="Arial"/>
          <w:color w:val="000000"/>
          <w:spacing w:val="-2"/>
          <w:lang w:val="es-ES"/>
        </w:rPr>
      </w:pPr>
      <w:r w:rsidRPr="00BD127A">
        <w:rPr>
          <w:rFonts w:ascii="Trebuchet MS" w:hAnsi="Trebuchet MS" w:cs="Arial"/>
          <w:color w:val="000000"/>
          <w:spacing w:val="-2"/>
          <w:lang w:val="es-ES"/>
        </w:rPr>
        <w:t>Los pagos por arrendamiento reconocidos como un gasto.</w:t>
      </w:r>
    </w:p>
    <w:p w14:paraId="07BEB07B" w14:textId="77777777" w:rsidR="006E1146" w:rsidRPr="00BD127A" w:rsidRDefault="006E1146" w:rsidP="00E46AE7">
      <w:pPr>
        <w:numPr>
          <w:ilvl w:val="0"/>
          <w:numId w:val="47"/>
        </w:numPr>
        <w:tabs>
          <w:tab w:val="clear" w:pos="288"/>
          <w:tab w:val="decimal" w:pos="360"/>
        </w:tabs>
        <w:spacing w:before="36" w:line="280" w:lineRule="auto"/>
        <w:ind w:left="360" w:right="131" w:hanging="288"/>
        <w:jc w:val="both"/>
        <w:rPr>
          <w:rFonts w:ascii="Trebuchet MS" w:hAnsi="Trebuchet MS" w:cs="Arial"/>
          <w:color w:val="000000"/>
          <w:spacing w:val="-4"/>
          <w:lang w:val="es-ES"/>
        </w:rPr>
      </w:pPr>
      <w:r w:rsidRPr="00BD127A">
        <w:rPr>
          <w:rFonts w:ascii="Trebuchet MS" w:hAnsi="Trebuchet MS" w:cs="Arial"/>
          <w:color w:val="000000"/>
          <w:spacing w:val="-4"/>
          <w:lang w:val="es-ES"/>
        </w:rPr>
        <w:t xml:space="preserve">Una descripción general de los acuerdos de arrendamiento significativos incluyendo, por </w:t>
      </w:r>
      <w:r w:rsidRPr="00BD127A">
        <w:rPr>
          <w:rFonts w:ascii="Trebuchet MS" w:hAnsi="Trebuchet MS" w:cs="Arial"/>
          <w:color w:val="000000"/>
          <w:spacing w:val="-5"/>
          <w:lang w:val="es-ES"/>
        </w:rPr>
        <w:t xml:space="preserve">ejemplo, información sobre cuotas contingentes, opciones de renovación o adquisición y cláusulas de revisión, subarrendamientos y restricciones impuestas por los acuerdos de </w:t>
      </w:r>
      <w:r w:rsidRPr="00BD127A">
        <w:rPr>
          <w:rFonts w:ascii="Trebuchet MS" w:hAnsi="Trebuchet MS" w:cs="Arial"/>
          <w:color w:val="000000"/>
          <w:spacing w:val="-4"/>
          <w:lang w:val="es-ES"/>
        </w:rPr>
        <w:t>arrendamiento.</w:t>
      </w:r>
    </w:p>
    <w:p w14:paraId="24CFA58F" w14:textId="0376FE1F" w:rsidR="001A655B" w:rsidRPr="00BD127A" w:rsidRDefault="006E1146" w:rsidP="00E46AE7">
      <w:pPr>
        <w:spacing w:before="216" w:line="278" w:lineRule="auto"/>
        <w:ind w:right="131"/>
        <w:jc w:val="both"/>
        <w:rPr>
          <w:rFonts w:ascii="Trebuchet MS" w:hAnsi="Trebuchet MS" w:cs="Arial"/>
          <w:color w:val="000000"/>
          <w:spacing w:val="8"/>
          <w:lang w:val="es-ES"/>
        </w:rPr>
      </w:pPr>
      <w:r w:rsidRPr="00BD127A">
        <w:rPr>
          <w:rFonts w:ascii="Trebuchet MS" w:hAnsi="Trebuchet MS" w:cs="Arial"/>
          <w:color w:val="000000"/>
          <w:spacing w:val="-6"/>
          <w:lang w:val="es-ES"/>
        </w:rPr>
        <w:t xml:space="preserve">En relación con la cuenta por pagar, la </w:t>
      </w:r>
      <w:r w:rsidR="0098519C" w:rsidRPr="00BD127A">
        <w:rPr>
          <w:rFonts w:ascii="Trebuchet MS" w:hAnsi="Trebuchet MS" w:cs="Arial"/>
          <w:color w:val="000000"/>
          <w:spacing w:val="-6"/>
          <w:lang w:val="es-ES"/>
        </w:rPr>
        <w:t>entidad</w:t>
      </w:r>
      <w:r w:rsidRPr="00BD127A">
        <w:rPr>
          <w:rFonts w:ascii="Trebuchet MS" w:hAnsi="Trebuchet MS" w:cs="Arial"/>
          <w:color w:val="000000"/>
          <w:spacing w:val="-6"/>
          <w:lang w:val="es-ES"/>
        </w:rPr>
        <w:t xml:space="preserve"> aplicará las exigencias de revelación contenidas en la política de Cuentas por Pagar.</w:t>
      </w:r>
    </w:p>
    <w:p w14:paraId="10B0B81E" w14:textId="4CEEC847" w:rsidR="00D247F9" w:rsidRPr="00BD127A" w:rsidRDefault="00D247F9" w:rsidP="00E46AE7">
      <w:pPr>
        <w:pStyle w:val="Ttulo2"/>
        <w:numPr>
          <w:ilvl w:val="1"/>
          <w:numId w:val="2"/>
        </w:numPr>
        <w:jc w:val="both"/>
        <w:rPr>
          <w:rFonts w:ascii="Trebuchet MS" w:hAnsi="Trebuchet MS" w:cs="Arial"/>
          <w:color w:val="auto"/>
          <w:sz w:val="22"/>
          <w:szCs w:val="22"/>
          <w:lang w:val="es-ES"/>
        </w:rPr>
      </w:pPr>
      <w:bookmarkStart w:id="76" w:name="_Toc64005934"/>
      <w:r w:rsidRPr="00BD127A">
        <w:rPr>
          <w:rFonts w:ascii="Trebuchet MS" w:hAnsi="Trebuchet MS" w:cs="Arial"/>
          <w:color w:val="auto"/>
          <w:sz w:val="22"/>
          <w:szCs w:val="22"/>
          <w:lang w:val="es-ES"/>
        </w:rPr>
        <w:t>Deterioro del valor de los activos no generadores de efectivo</w:t>
      </w:r>
      <w:bookmarkEnd w:id="76"/>
    </w:p>
    <w:p w14:paraId="5B4FF4AA" w14:textId="77777777" w:rsidR="00D247F9" w:rsidRPr="00BD127A" w:rsidRDefault="00D247F9" w:rsidP="00E46AE7">
      <w:pPr>
        <w:pStyle w:val="Ttulo3"/>
        <w:numPr>
          <w:ilvl w:val="2"/>
          <w:numId w:val="2"/>
        </w:numPr>
        <w:jc w:val="both"/>
        <w:rPr>
          <w:rFonts w:ascii="Trebuchet MS" w:hAnsi="Trebuchet MS" w:cs="Arial"/>
          <w:color w:val="auto"/>
          <w:lang w:val="es-ES"/>
        </w:rPr>
      </w:pPr>
      <w:bookmarkStart w:id="77" w:name="_Toc64005935"/>
      <w:r w:rsidRPr="00BD127A">
        <w:rPr>
          <w:rFonts w:ascii="Trebuchet MS" w:hAnsi="Trebuchet MS" w:cs="Arial"/>
          <w:color w:val="auto"/>
          <w:lang w:val="es-ES"/>
        </w:rPr>
        <w:t>Objetivo</w:t>
      </w:r>
      <w:bookmarkEnd w:id="77"/>
    </w:p>
    <w:p w14:paraId="2569F19B" w14:textId="77777777" w:rsidR="00D247F9" w:rsidRPr="00BD127A" w:rsidRDefault="00D247F9" w:rsidP="00E46AE7">
      <w:pPr>
        <w:jc w:val="both"/>
        <w:rPr>
          <w:rFonts w:ascii="Trebuchet MS" w:hAnsi="Trebuchet MS" w:cs="Arial"/>
          <w:lang w:val="es-ES"/>
        </w:rPr>
      </w:pPr>
    </w:p>
    <w:p w14:paraId="6C668499" w14:textId="5231BA4D" w:rsidR="00D247F9" w:rsidRPr="00BD127A" w:rsidRDefault="00D247F9" w:rsidP="00E46AE7">
      <w:pPr>
        <w:jc w:val="both"/>
        <w:rPr>
          <w:rFonts w:ascii="Trebuchet MS" w:hAnsi="Trebuchet MS" w:cs="Arial"/>
          <w:lang w:val="es-ES"/>
        </w:rPr>
      </w:pPr>
      <w:r w:rsidRPr="00BD127A">
        <w:rPr>
          <w:rFonts w:ascii="Trebuchet MS" w:hAnsi="Trebuchet MS" w:cs="Arial"/>
          <w:lang w:val="es-ES"/>
        </w:rPr>
        <w:t>Establecer</w:t>
      </w:r>
      <w:r w:rsidRPr="00BD127A">
        <w:rPr>
          <w:rFonts w:ascii="Trebuchet MS" w:hAnsi="Trebuchet MS" w:cs="Arial"/>
        </w:rPr>
        <w:t xml:space="preserve"> el tratamiento contable del deterioro de valor de los activos no generadores de efectivo que posee la entidad dando cumplimiento con los requerimientos establecidos por el nuevo marco normativo</w:t>
      </w:r>
      <w:r w:rsidR="00D0118B" w:rsidRPr="00BD127A">
        <w:rPr>
          <w:rFonts w:ascii="Trebuchet MS" w:hAnsi="Trebuchet MS" w:cs="Arial"/>
          <w:lang w:val="es-ES"/>
        </w:rPr>
        <w:t xml:space="preserve"> y que fue diseñada para los activos que la entidad mantiene con </w:t>
      </w:r>
      <w:r w:rsidR="00D0118B" w:rsidRPr="00BD127A">
        <w:rPr>
          <w:rFonts w:ascii="Trebuchet MS" w:hAnsi="Trebuchet MS" w:cs="Arial"/>
          <w:lang w:val="es-ES"/>
        </w:rPr>
        <w:lastRenderedPageBreak/>
        <w:t>el propósito fundamental de suministrar bienes o prestar servicios en forma gratuita o a precios de no mercado.</w:t>
      </w:r>
    </w:p>
    <w:p w14:paraId="11F08972" w14:textId="77777777" w:rsidR="00D247F9" w:rsidRPr="00BD127A" w:rsidRDefault="00D247F9" w:rsidP="00E46AE7">
      <w:pPr>
        <w:spacing w:before="288" w:line="280" w:lineRule="auto"/>
        <w:ind w:right="131"/>
        <w:jc w:val="both"/>
        <w:rPr>
          <w:rFonts w:ascii="Trebuchet MS" w:hAnsi="Trebuchet MS" w:cs="Arial"/>
          <w:color w:val="000000"/>
          <w:spacing w:val="6"/>
          <w:lang w:val="es-ES"/>
        </w:rPr>
      </w:pPr>
      <w:r w:rsidRPr="00BD127A">
        <w:rPr>
          <w:rFonts w:ascii="Trebuchet MS" w:hAnsi="Trebuchet MS" w:cs="Arial"/>
          <w:color w:val="000000"/>
          <w:spacing w:val="6"/>
          <w:lang w:val="es-ES"/>
        </w:rPr>
        <w:t>Esta política se aplicará para la contabilización del deterioro del valor de:</w:t>
      </w:r>
    </w:p>
    <w:p w14:paraId="439A0B06" w14:textId="72100ACA" w:rsidR="00D247F9" w:rsidRPr="003B134E" w:rsidRDefault="00D247F9" w:rsidP="00E46AE7">
      <w:pPr>
        <w:pStyle w:val="Prrafodelista"/>
        <w:numPr>
          <w:ilvl w:val="0"/>
          <w:numId w:val="49"/>
        </w:numPr>
        <w:spacing w:before="288" w:line="280" w:lineRule="auto"/>
        <w:ind w:right="131"/>
        <w:jc w:val="both"/>
        <w:rPr>
          <w:rFonts w:ascii="Trebuchet MS" w:hAnsi="Trebuchet MS" w:cs="Arial"/>
          <w:color w:val="000000"/>
          <w:spacing w:val="6"/>
          <w:lang w:val="es-ES"/>
        </w:rPr>
      </w:pPr>
      <w:r w:rsidRPr="00BD127A">
        <w:rPr>
          <w:rFonts w:ascii="Trebuchet MS" w:hAnsi="Trebuchet MS" w:cs="Arial"/>
          <w:color w:val="000000"/>
          <w:spacing w:val="6"/>
          <w:lang w:val="es-ES"/>
        </w:rPr>
        <w:t>Las propiedades, planta y equipo.</w:t>
      </w:r>
    </w:p>
    <w:p w14:paraId="261C71C6" w14:textId="1ED72BEC" w:rsidR="00D0118B" w:rsidRPr="003B134E" w:rsidRDefault="00D247F9" w:rsidP="00E46AE7">
      <w:pPr>
        <w:pStyle w:val="Prrafodelista"/>
        <w:numPr>
          <w:ilvl w:val="0"/>
          <w:numId w:val="49"/>
        </w:numPr>
        <w:spacing w:before="288" w:line="280" w:lineRule="auto"/>
        <w:ind w:right="131"/>
        <w:jc w:val="both"/>
        <w:rPr>
          <w:rFonts w:ascii="Trebuchet MS" w:hAnsi="Trebuchet MS" w:cs="Arial"/>
          <w:color w:val="000000"/>
          <w:spacing w:val="6"/>
          <w:lang w:val="es-ES"/>
        </w:rPr>
      </w:pPr>
      <w:r w:rsidRPr="00BD127A">
        <w:rPr>
          <w:rFonts w:ascii="Trebuchet MS" w:hAnsi="Trebuchet MS" w:cs="Arial"/>
          <w:color w:val="000000"/>
          <w:spacing w:val="6"/>
          <w:lang w:val="es-ES"/>
        </w:rPr>
        <w:t>Los activos intangibles.</w:t>
      </w:r>
    </w:p>
    <w:p w14:paraId="09FBAF84" w14:textId="77777777" w:rsidR="00D247F9" w:rsidRPr="00BD127A" w:rsidRDefault="00D247F9" w:rsidP="00E46AE7">
      <w:pPr>
        <w:pStyle w:val="Ttulo3"/>
        <w:numPr>
          <w:ilvl w:val="2"/>
          <w:numId w:val="2"/>
        </w:numPr>
        <w:jc w:val="both"/>
        <w:rPr>
          <w:rFonts w:ascii="Trebuchet MS" w:hAnsi="Trebuchet MS" w:cs="Arial"/>
          <w:color w:val="auto"/>
          <w:lang w:val="es-ES"/>
        </w:rPr>
      </w:pPr>
      <w:bookmarkStart w:id="78" w:name="_Toc64005936"/>
      <w:r w:rsidRPr="00BD127A">
        <w:rPr>
          <w:rFonts w:ascii="Trebuchet MS" w:hAnsi="Trebuchet MS" w:cs="Arial"/>
          <w:color w:val="auto"/>
          <w:lang w:val="es-ES"/>
        </w:rPr>
        <w:t>Reconocimiento</w:t>
      </w:r>
      <w:bookmarkEnd w:id="78"/>
    </w:p>
    <w:p w14:paraId="00A7DBE1" w14:textId="6415236A" w:rsidR="00D247F9" w:rsidRPr="00BD127A" w:rsidRDefault="00D247F9" w:rsidP="00E46AE7">
      <w:pPr>
        <w:spacing w:before="324" w:line="280" w:lineRule="auto"/>
        <w:ind w:right="131"/>
        <w:jc w:val="both"/>
        <w:rPr>
          <w:rFonts w:ascii="Trebuchet MS" w:hAnsi="Trebuchet MS" w:cs="Arial"/>
          <w:color w:val="000000"/>
          <w:spacing w:val="5"/>
          <w:lang w:val="es-ES"/>
        </w:rPr>
      </w:pPr>
      <w:r w:rsidRPr="00BD127A">
        <w:rPr>
          <w:rFonts w:ascii="Trebuchet MS" w:hAnsi="Trebuchet MS" w:cs="Arial"/>
          <w:color w:val="000000"/>
          <w:spacing w:val="11"/>
          <w:lang w:val="es-ES"/>
        </w:rPr>
        <w:t>La entidad reconocerá una pérdida por deterioro del valor de un activo generador de efectivo</w:t>
      </w:r>
      <w:r w:rsidRPr="00BD127A">
        <w:rPr>
          <w:rFonts w:ascii="Trebuchet MS" w:hAnsi="Trebuchet MS" w:cs="Arial"/>
          <w:color w:val="000000"/>
          <w:spacing w:val="5"/>
          <w:lang w:val="es-ES"/>
        </w:rPr>
        <w:t xml:space="preserve"> cuando su valor en libros supere su valor recuperable. El valor recuperable </w:t>
      </w:r>
      <w:r w:rsidRPr="00BD127A">
        <w:rPr>
          <w:rFonts w:ascii="Trebuchet MS" w:hAnsi="Trebuchet MS" w:cs="Arial"/>
          <w:color w:val="000000"/>
          <w:spacing w:val="3"/>
          <w:lang w:val="es-ES"/>
        </w:rPr>
        <w:t xml:space="preserve">es el mayor entre el valor razonable del activo menos los costos </w:t>
      </w:r>
      <w:r w:rsidR="00D0118B" w:rsidRPr="00BD127A">
        <w:rPr>
          <w:rFonts w:ascii="Trebuchet MS" w:hAnsi="Trebuchet MS" w:cs="Arial"/>
          <w:color w:val="000000"/>
          <w:spacing w:val="3"/>
          <w:lang w:val="es-ES"/>
        </w:rPr>
        <w:t>de disposición y su costo de reposición</w:t>
      </w:r>
      <w:r w:rsidRPr="00BD127A">
        <w:rPr>
          <w:rFonts w:ascii="Trebuchet MS" w:hAnsi="Trebuchet MS" w:cs="Arial"/>
          <w:color w:val="000000"/>
          <w:spacing w:val="3"/>
          <w:lang w:val="es-ES"/>
        </w:rPr>
        <w:t xml:space="preserve">. El </w:t>
      </w:r>
      <w:r w:rsidRPr="00BD127A">
        <w:rPr>
          <w:rFonts w:ascii="Trebuchet MS" w:hAnsi="Trebuchet MS" w:cs="Arial"/>
          <w:color w:val="000000"/>
          <w:spacing w:val="7"/>
          <w:lang w:val="es-ES"/>
        </w:rPr>
        <w:t xml:space="preserve">valor en uso es el valor presente de los flujos futuros de efectivo que se espera obtener de un </w:t>
      </w:r>
      <w:r w:rsidRPr="00BD127A">
        <w:rPr>
          <w:rFonts w:ascii="Trebuchet MS" w:hAnsi="Trebuchet MS" w:cs="Arial"/>
          <w:color w:val="000000"/>
          <w:spacing w:val="5"/>
          <w:lang w:val="es-ES"/>
        </w:rPr>
        <w:t>activo.</w:t>
      </w:r>
    </w:p>
    <w:p w14:paraId="42AAE8AE" w14:textId="77777777" w:rsidR="00D247F9" w:rsidRPr="00BD127A" w:rsidRDefault="00D247F9" w:rsidP="00E46AE7">
      <w:pPr>
        <w:pStyle w:val="Ttulo3"/>
        <w:numPr>
          <w:ilvl w:val="2"/>
          <w:numId w:val="2"/>
        </w:numPr>
        <w:jc w:val="both"/>
        <w:rPr>
          <w:rFonts w:ascii="Trebuchet MS" w:hAnsi="Trebuchet MS" w:cs="Arial"/>
          <w:color w:val="auto"/>
          <w:lang w:val="es-ES"/>
        </w:rPr>
      </w:pPr>
      <w:bookmarkStart w:id="79" w:name="_Toc64005937"/>
      <w:r w:rsidRPr="00BD127A">
        <w:rPr>
          <w:rFonts w:ascii="Trebuchet MS" w:hAnsi="Trebuchet MS" w:cs="Arial"/>
          <w:color w:val="auto"/>
          <w:lang w:val="es-ES"/>
        </w:rPr>
        <w:t>Periodicidad en la comprobación del deterioro de valor</w:t>
      </w:r>
      <w:bookmarkEnd w:id="79"/>
    </w:p>
    <w:p w14:paraId="5E79DE1B" w14:textId="77777777" w:rsidR="00D247F9" w:rsidRPr="00BD127A" w:rsidRDefault="00D247F9" w:rsidP="00E46AE7">
      <w:pPr>
        <w:spacing w:before="288" w:line="280" w:lineRule="auto"/>
        <w:ind w:right="131"/>
        <w:jc w:val="both"/>
        <w:rPr>
          <w:rFonts w:ascii="Trebuchet MS" w:hAnsi="Trebuchet MS" w:cs="Arial"/>
          <w:color w:val="000000"/>
          <w:spacing w:val="4"/>
          <w:lang w:val="es-ES"/>
        </w:rPr>
      </w:pPr>
      <w:r w:rsidRPr="00BD127A">
        <w:rPr>
          <w:rFonts w:ascii="Trebuchet MS" w:hAnsi="Trebuchet MS" w:cs="Arial"/>
          <w:color w:val="000000"/>
          <w:spacing w:val="4"/>
          <w:lang w:val="es-ES"/>
        </w:rPr>
        <w:t xml:space="preserve">Como mínimo al final del periodo contable, la entidad evaluará si existen indicios de deterioro del </w:t>
      </w:r>
      <w:r w:rsidRPr="00BD127A">
        <w:rPr>
          <w:rFonts w:ascii="Trebuchet MS" w:hAnsi="Trebuchet MS" w:cs="Arial"/>
          <w:color w:val="000000"/>
          <w:spacing w:val="7"/>
          <w:lang w:val="es-ES"/>
        </w:rPr>
        <w:t xml:space="preserve">valor de sus activos. Si existe algún indicio, la entidad estimará el valor recuperable del activo </w:t>
      </w:r>
      <w:r w:rsidRPr="00BD127A">
        <w:rPr>
          <w:rFonts w:ascii="Trebuchet MS" w:hAnsi="Trebuchet MS" w:cs="Arial"/>
          <w:color w:val="000000"/>
          <w:spacing w:val="8"/>
          <w:lang w:val="es-ES"/>
        </w:rPr>
        <w:t xml:space="preserve">para comprobar si efectivamente se encuentra deteriorado; en caso contrario, la entidad no </w:t>
      </w:r>
      <w:r w:rsidRPr="00BD127A">
        <w:rPr>
          <w:rFonts w:ascii="Trebuchet MS" w:hAnsi="Trebuchet MS" w:cs="Arial"/>
          <w:color w:val="000000"/>
          <w:spacing w:val="5"/>
          <w:lang w:val="es-ES"/>
        </w:rPr>
        <w:t>estará obligada a realizar una estimación formal del valor recuperable.</w:t>
      </w:r>
    </w:p>
    <w:p w14:paraId="044A9372" w14:textId="77777777" w:rsidR="00D247F9" w:rsidRPr="00BD127A" w:rsidRDefault="00D247F9" w:rsidP="00E46AE7">
      <w:pPr>
        <w:jc w:val="both"/>
        <w:rPr>
          <w:rFonts w:ascii="Trebuchet MS" w:hAnsi="Trebuchet MS" w:cs="Arial"/>
          <w:lang w:val="es-ES"/>
        </w:rPr>
      </w:pPr>
    </w:p>
    <w:p w14:paraId="3C072387" w14:textId="77777777" w:rsidR="00D247F9" w:rsidRPr="00BD127A" w:rsidRDefault="00D247F9" w:rsidP="00E46AE7">
      <w:pPr>
        <w:spacing w:before="288" w:line="280" w:lineRule="auto"/>
        <w:ind w:right="131"/>
        <w:jc w:val="both"/>
        <w:rPr>
          <w:rFonts w:ascii="Trebuchet MS" w:hAnsi="Trebuchet MS" w:cs="Arial"/>
          <w:color w:val="000000"/>
          <w:spacing w:val="7"/>
          <w:lang w:val="es-ES"/>
        </w:rPr>
      </w:pPr>
      <w:r w:rsidRPr="00BD127A">
        <w:rPr>
          <w:rFonts w:ascii="Trebuchet MS" w:hAnsi="Trebuchet MS" w:cs="Arial"/>
          <w:color w:val="000000"/>
          <w:spacing w:val="4"/>
          <w:lang w:val="es-ES"/>
        </w:rPr>
        <w:t xml:space="preserve">Para el caso de los activos intangibles con vida útil indefinida, </w:t>
      </w:r>
      <w:r w:rsidRPr="00BD127A">
        <w:rPr>
          <w:rFonts w:ascii="Trebuchet MS" w:hAnsi="Trebuchet MS" w:cs="Arial"/>
          <w:color w:val="000000"/>
          <w:spacing w:val="5"/>
          <w:lang w:val="es-ES"/>
        </w:rPr>
        <w:t xml:space="preserve">la </w:t>
      </w:r>
      <w:r w:rsidRPr="00BD127A">
        <w:rPr>
          <w:rFonts w:ascii="Trebuchet MS" w:hAnsi="Trebuchet MS" w:cs="Arial"/>
          <w:color w:val="000000"/>
          <w:spacing w:val="9"/>
          <w:lang w:val="es-ES"/>
        </w:rPr>
        <w:t xml:space="preserve">entidad comprobará anualmente si el activo se ha deteriorado independientemente de que </w:t>
      </w:r>
      <w:r w:rsidRPr="00BD127A">
        <w:rPr>
          <w:rFonts w:ascii="Trebuchet MS" w:hAnsi="Trebuchet MS" w:cs="Arial"/>
          <w:color w:val="000000"/>
          <w:spacing w:val="7"/>
          <w:lang w:val="es-ES"/>
        </w:rPr>
        <w:t>existan indicios de deterioro de su valor. Esta misma periodicidad.</w:t>
      </w:r>
    </w:p>
    <w:p w14:paraId="78EAC4D6" w14:textId="649BC39E" w:rsidR="00D247F9" w:rsidRPr="00BD127A" w:rsidRDefault="00D247F9" w:rsidP="00E46AE7">
      <w:pPr>
        <w:spacing w:before="288" w:line="280" w:lineRule="auto"/>
        <w:ind w:right="131"/>
        <w:jc w:val="both"/>
        <w:rPr>
          <w:rFonts w:ascii="Trebuchet MS" w:hAnsi="Trebuchet MS" w:cs="Arial"/>
          <w:color w:val="000000"/>
          <w:spacing w:val="11"/>
          <w:lang w:val="es-ES"/>
        </w:rPr>
      </w:pPr>
      <w:r w:rsidRPr="00BD127A">
        <w:rPr>
          <w:rFonts w:ascii="Trebuchet MS" w:hAnsi="Trebuchet MS" w:cs="Arial"/>
          <w:color w:val="000000"/>
          <w:spacing w:val="4"/>
          <w:lang w:val="es-ES"/>
        </w:rPr>
        <w:t xml:space="preserve">La comprobación del deterioro del valor mencionada en el párrafo anterior se podrá efectuar en </w:t>
      </w:r>
      <w:r w:rsidRPr="00BD127A">
        <w:rPr>
          <w:rFonts w:ascii="Trebuchet MS" w:hAnsi="Trebuchet MS" w:cs="Arial"/>
          <w:color w:val="000000"/>
          <w:spacing w:val="6"/>
          <w:lang w:val="es-ES"/>
        </w:rPr>
        <w:t xml:space="preserve">cualquier momento dentro del periodo contable, siempre que se lleve a cabo en la misma fecha </w:t>
      </w:r>
      <w:r w:rsidRPr="00BD127A">
        <w:rPr>
          <w:rFonts w:ascii="Trebuchet MS" w:hAnsi="Trebuchet MS" w:cs="Arial"/>
          <w:color w:val="000000"/>
          <w:spacing w:val="11"/>
          <w:lang w:val="es-ES"/>
        </w:rPr>
        <w:t xml:space="preserve">cada año. Sin </w:t>
      </w:r>
      <w:r w:rsidR="00256642" w:rsidRPr="00BD127A">
        <w:rPr>
          <w:rFonts w:ascii="Trebuchet MS" w:hAnsi="Trebuchet MS" w:cs="Arial"/>
          <w:color w:val="000000"/>
          <w:spacing w:val="11"/>
          <w:lang w:val="es-ES"/>
        </w:rPr>
        <w:t>embargo,</w:t>
      </w:r>
      <w:r w:rsidRPr="00BD127A">
        <w:rPr>
          <w:rFonts w:ascii="Trebuchet MS" w:hAnsi="Trebuchet MS" w:cs="Arial"/>
          <w:color w:val="000000"/>
          <w:spacing w:val="11"/>
          <w:lang w:val="es-ES"/>
        </w:rPr>
        <w:t xml:space="preserve"> la periodicidad dependerá de la presentación de los indicios.</w:t>
      </w:r>
    </w:p>
    <w:p w14:paraId="618E3AEE" w14:textId="77777777" w:rsidR="00D247F9" w:rsidRPr="00BD127A" w:rsidRDefault="00D247F9" w:rsidP="00E46AE7">
      <w:pPr>
        <w:pStyle w:val="Ttulo4"/>
        <w:numPr>
          <w:ilvl w:val="3"/>
          <w:numId w:val="2"/>
        </w:numPr>
        <w:jc w:val="both"/>
        <w:rPr>
          <w:rFonts w:ascii="Trebuchet MS" w:hAnsi="Trebuchet MS" w:cs="Arial"/>
          <w:i w:val="0"/>
          <w:color w:val="auto"/>
          <w:lang w:val="es-ES"/>
        </w:rPr>
      </w:pPr>
      <w:r w:rsidRPr="00BD127A">
        <w:rPr>
          <w:rFonts w:ascii="Trebuchet MS" w:hAnsi="Trebuchet MS" w:cs="Arial"/>
          <w:i w:val="0"/>
          <w:color w:val="auto"/>
          <w:lang w:val="es-ES"/>
        </w:rPr>
        <w:t>Indicios deterioro del valor de los activos</w:t>
      </w:r>
    </w:p>
    <w:p w14:paraId="28779999" w14:textId="77777777" w:rsidR="00D247F9" w:rsidRPr="00BD127A" w:rsidRDefault="00D247F9" w:rsidP="00E46AE7">
      <w:pPr>
        <w:jc w:val="both"/>
        <w:rPr>
          <w:rFonts w:ascii="Trebuchet MS" w:hAnsi="Trebuchet MS" w:cs="Arial"/>
          <w:lang w:val="es-ES"/>
        </w:rPr>
      </w:pPr>
    </w:p>
    <w:p w14:paraId="0F4C53F5" w14:textId="77777777" w:rsidR="00D247F9" w:rsidRPr="00BD127A" w:rsidRDefault="00D247F9" w:rsidP="00E46AE7">
      <w:pPr>
        <w:spacing w:before="288" w:line="280" w:lineRule="auto"/>
        <w:ind w:right="131"/>
        <w:jc w:val="both"/>
        <w:rPr>
          <w:rFonts w:ascii="Trebuchet MS" w:hAnsi="Trebuchet MS" w:cs="Arial"/>
          <w:color w:val="000000"/>
          <w:spacing w:val="5"/>
          <w:lang w:val="es-ES"/>
        </w:rPr>
      </w:pPr>
      <w:r w:rsidRPr="00BD127A">
        <w:rPr>
          <w:rFonts w:ascii="Trebuchet MS" w:hAnsi="Trebuchet MS" w:cs="Arial"/>
          <w:color w:val="000000"/>
          <w:spacing w:val="5"/>
          <w:lang w:val="es-ES"/>
        </w:rPr>
        <w:t xml:space="preserve">Para determinar si hay indicios de deterioro del valor de sus activos, la entidad recurrirá, entre </w:t>
      </w:r>
      <w:r w:rsidRPr="00BD127A">
        <w:rPr>
          <w:rFonts w:ascii="Trebuchet MS" w:hAnsi="Trebuchet MS" w:cs="Arial"/>
          <w:color w:val="000000"/>
          <w:spacing w:val="4"/>
          <w:lang w:val="es-ES"/>
        </w:rPr>
        <w:t>otras, a las siguientes fuentes externas e internas de información:</w:t>
      </w:r>
    </w:p>
    <w:p w14:paraId="7E3D9B84" w14:textId="77777777" w:rsidR="00D247F9" w:rsidRPr="00BD127A" w:rsidRDefault="00D247F9" w:rsidP="00E46AE7">
      <w:pPr>
        <w:pStyle w:val="Ttulo5"/>
        <w:numPr>
          <w:ilvl w:val="4"/>
          <w:numId w:val="2"/>
        </w:numPr>
        <w:jc w:val="both"/>
        <w:rPr>
          <w:rFonts w:ascii="Trebuchet MS" w:hAnsi="Trebuchet MS" w:cs="Arial"/>
          <w:b/>
          <w:color w:val="auto"/>
          <w:lang w:val="es-ES"/>
        </w:rPr>
      </w:pPr>
      <w:r w:rsidRPr="00BD127A">
        <w:rPr>
          <w:rFonts w:ascii="Trebuchet MS" w:hAnsi="Trebuchet MS" w:cs="Arial"/>
          <w:b/>
          <w:color w:val="auto"/>
          <w:lang w:val="es-ES"/>
        </w:rPr>
        <w:t xml:space="preserve">Fuentes externas de información </w:t>
      </w:r>
    </w:p>
    <w:p w14:paraId="1C841C07" w14:textId="77777777" w:rsidR="00D247F9" w:rsidRPr="00BD127A" w:rsidRDefault="00D247F9" w:rsidP="00E46AE7">
      <w:pPr>
        <w:jc w:val="both"/>
        <w:rPr>
          <w:rFonts w:ascii="Trebuchet MS" w:hAnsi="Trebuchet MS" w:cs="Arial"/>
          <w:lang w:val="es-ES"/>
        </w:rPr>
      </w:pPr>
    </w:p>
    <w:p w14:paraId="133402CD" w14:textId="77777777" w:rsidR="00D247F9" w:rsidRPr="00BD127A" w:rsidRDefault="00D247F9" w:rsidP="00E46AE7">
      <w:pPr>
        <w:pStyle w:val="Prrafodelista"/>
        <w:numPr>
          <w:ilvl w:val="0"/>
          <w:numId w:val="50"/>
        </w:numPr>
        <w:spacing w:line="276" w:lineRule="auto"/>
        <w:jc w:val="both"/>
        <w:rPr>
          <w:rFonts w:ascii="Trebuchet MS" w:hAnsi="Trebuchet MS" w:cs="Arial"/>
        </w:rPr>
      </w:pPr>
      <w:r w:rsidRPr="00BD127A">
        <w:rPr>
          <w:rFonts w:ascii="Trebuchet MS" w:hAnsi="Trebuchet MS" w:cs="Arial"/>
        </w:rPr>
        <w:lastRenderedPageBreak/>
        <w:t>Durante el periodo, el valor de mercado del activo ha disminuido significativamente más de lo que cabría esperar como consecuencia del paso del tiempo o de su uso normal.</w:t>
      </w:r>
    </w:p>
    <w:p w14:paraId="4D5C262C" w14:textId="6256DCE8" w:rsidR="00D247F9" w:rsidRPr="00BD127A" w:rsidRDefault="00D247F9" w:rsidP="00E46AE7">
      <w:pPr>
        <w:pStyle w:val="Prrafodelista"/>
        <w:numPr>
          <w:ilvl w:val="0"/>
          <w:numId w:val="50"/>
        </w:numPr>
        <w:spacing w:line="276" w:lineRule="auto"/>
        <w:jc w:val="both"/>
        <w:rPr>
          <w:rFonts w:ascii="Trebuchet MS" w:hAnsi="Trebuchet MS" w:cs="Arial"/>
        </w:rPr>
      </w:pPr>
      <w:r w:rsidRPr="00BD127A">
        <w:rPr>
          <w:rFonts w:ascii="Trebuchet MS" w:hAnsi="Trebuchet MS" w:cs="Arial"/>
        </w:rPr>
        <w:t xml:space="preserve">Durante el periodo han tenido lugar, o van a tener lugar en un futuro inmediato, cambios significativos con una incidencia adversa sobre la compañía, referentes al entorno legal, económico, tecnológico o de mercado en los que </w:t>
      </w:r>
      <w:r w:rsidR="00256642" w:rsidRPr="00BD127A">
        <w:rPr>
          <w:rFonts w:ascii="Trebuchet MS" w:hAnsi="Trebuchet MS" w:cs="Arial"/>
        </w:rPr>
        <w:t>esta</w:t>
      </w:r>
      <w:r w:rsidRPr="00BD127A">
        <w:rPr>
          <w:rFonts w:ascii="Trebuchet MS" w:hAnsi="Trebuchet MS" w:cs="Arial"/>
        </w:rPr>
        <w:t xml:space="preserve"> ópera, o bien en el mercado al que está destinado el activo.</w:t>
      </w:r>
    </w:p>
    <w:p w14:paraId="0BCDC1F5" w14:textId="77777777" w:rsidR="00D247F9" w:rsidRPr="00BD127A" w:rsidRDefault="00D247F9" w:rsidP="00E46AE7">
      <w:pPr>
        <w:pStyle w:val="Ttulo5"/>
        <w:numPr>
          <w:ilvl w:val="4"/>
          <w:numId w:val="2"/>
        </w:numPr>
        <w:jc w:val="both"/>
        <w:rPr>
          <w:rFonts w:ascii="Trebuchet MS" w:hAnsi="Trebuchet MS" w:cs="Arial"/>
          <w:b/>
          <w:color w:val="auto"/>
        </w:rPr>
      </w:pPr>
      <w:r w:rsidRPr="00BD127A">
        <w:rPr>
          <w:rFonts w:ascii="Trebuchet MS" w:hAnsi="Trebuchet MS" w:cs="Arial"/>
          <w:b/>
          <w:color w:val="auto"/>
        </w:rPr>
        <w:t xml:space="preserve"> Fuentes internas de información </w:t>
      </w:r>
    </w:p>
    <w:p w14:paraId="6F969544" w14:textId="77777777" w:rsidR="00D247F9" w:rsidRPr="00BD127A" w:rsidRDefault="00D247F9" w:rsidP="00E46AE7">
      <w:pPr>
        <w:jc w:val="both"/>
        <w:rPr>
          <w:rFonts w:ascii="Trebuchet MS" w:hAnsi="Trebuchet MS" w:cs="Arial"/>
        </w:rPr>
      </w:pPr>
    </w:p>
    <w:p w14:paraId="7EE9338E" w14:textId="77777777" w:rsidR="00D247F9" w:rsidRPr="00BD127A" w:rsidRDefault="00D247F9" w:rsidP="00E46AE7">
      <w:pPr>
        <w:pStyle w:val="Prrafodelista"/>
        <w:numPr>
          <w:ilvl w:val="0"/>
          <w:numId w:val="50"/>
        </w:numPr>
        <w:spacing w:line="276" w:lineRule="auto"/>
        <w:jc w:val="both"/>
        <w:rPr>
          <w:rFonts w:ascii="Trebuchet MS" w:hAnsi="Trebuchet MS" w:cs="Arial"/>
        </w:rPr>
      </w:pPr>
      <w:r w:rsidRPr="00BD127A">
        <w:rPr>
          <w:rFonts w:ascii="Trebuchet MS" w:hAnsi="Trebuchet MS" w:cs="Arial"/>
        </w:rPr>
        <w:t>Se dispone de evidencia sobre la obsolescencia o deterioro físico de un activo.</w:t>
      </w:r>
    </w:p>
    <w:p w14:paraId="536BD77B" w14:textId="77777777" w:rsidR="00D247F9" w:rsidRPr="00BD127A" w:rsidRDefault="00D247F9" w:rsidP="00E46AE7">
      <w:pPr>
        <w:pStyle w:val="Prrafodelista"/>
        <w:numPr>
          <w:ilvl w:val="0"/>
          <w:numId w:val="50"/>
        </w:numPr>
        <w:spacing w:line="276" w:lineRule="auto"/>
        <w:jc w:val="both"/>
        <w:rPr>
          <w:rFonts w:ascii="Trebuchet MS" w:hAnsi="Trebuchet MS" w:cs="Arial"/>
        </w:rPr>
      </w:pPr>
      <w:r w:rsidRPr="00BD127A">
        <w:rPr>
          <w:rFonts w:ascii="Trebuchet MS" w:hAnsi="Trebuchet MS" w:cs="Arial"/>
        </w:rPr>
        <w:t>Durante el periodo han tenido lugar, o se espera que tengan lugar en un futuro inmediato, cambios significativos en el alcance o manera en que se usa o se espera usar el activo, que afectarán desfavorablemente a la compañía. Estos cambios incluyen el hecho de que el activo esté ocioso, planes de discontinuación o restructuración de la operación a la que pertenece el activo, planes de vender o disposición por otra vía del activo antes de la fecha prevista, y la reconsideración como finita de la vida útil de un activo como finita, en lugar de indefinida.</w:t>
      </w:r>
    </w:p>
    <w:p w14:paraId="6B365E20" w14:textId="77777777" w:rsidR="00D247F9" w:rsidRPr="00BD127A" w:rsidRDefault="00D247F9" w:rsidP="00E46AE7">
      <w:pPr>
        <w:pStyle w:val="Prrafodelista"/>
        <w:numPr>
          <w:ilvl w:val="0"/>
          <w:numId w:val="50"/>
        </w:numPr>
        <w:spacing w:line="276" w:lineRule="auto"/>
        <w:jc w:val="both"/>
        <w:rPr>
          <w:rFonts w:ascii="Trebuchet MS" w:hAnsi="Trebuchet MS" w:cs="Arial"/>
        </w:rPr>
      </w:pPr>
      <w:r w:rsidRPr="00BD127A">
        <w:rPr>
          <w:rFonts w:ascii="Trebuchet MS" w:hAnsi="Trebuchet MS" w:cs="Arial"/>
        </w:rPr>
        <w:t>Se decide detener la construcción del activo antes de su finalización o de su puesta en condiciones de funcionamiento.</w:t>
      </w:r>
    </w:p>
    <w:p w14:paraId="1E8D7B93" w14:textId="7B8647F3" w:rsidR="00D0118B" w:rsidRPr="00BD127A" w:rsidRDefault="00D0118B" w:rsidP="00E46AE7">
      <w:pPr>
        <w:pStyle w:val="Prrafodelista"/>
        <w:numPr>
          <w:ilvl w:val="0"/>
          <w:numId w:val="50"/>
        </w:numPr>
        <w:spacing w:line="276" w:lineRule="auto"/>
        <w:jc w:val="both"/>
        <w:rPr>
          <w:rFonts w:ascii="Trebuchet MS" w:hAnsi="Trebuchet MS" w:cs="Arial"/>
        </w:rPr>
      </w:pPr>
      <w:r w:rsidRPr="00BD127A">
        <w:rPr>
          <w:rFonts w:ascii="Trebuchet MS" w:hAnsi="Trebuchet MS" w:cs="Arial"/>
        </w:rPr>
        <w:t>Se han incrementado significativamente los costos de funcionamiento y mantenimiento del activo en comparación con los inicialmente presupuestados.</w:t>
      </w:r>
    </w:p>
    <w:p w14:paraId="4DFF0E5C" w14:textId="77777777" w:rsidR="00D247F9" w:rsidRPr="00BD127A" w:rsidRDefault="00D247F9" w:rsidP="00E46AE7">
      <w:pPr>
        <w:pStyle w:val="Ttulo3"/>
        <w:numPr>
          <w:ilvl w:val="2"/>
          <w:numId w:val="2"/>
        </w:numPr>
        <w:jc w:val="both"/>
        <w:rPr>
          <w:rFonts w:ascii="Trebuchet MS" w:hAnsi="Trebuchet MS" w:cs="Arial"/>
          <w:color w:val="auto"/>
        </w:rPr>
      </w:pPr>
      <w:bookmarkStart w:id="80" w:name="_Toc64005938"/>
      <w:r w:rsidRPr="00BD127A">
        <w:rPr>
          <w:rFonts w:ascii="Trebuchet MS" w:hAnsi="Trebuchet MS" w:cs="Arial"/>
          <w:color w:val="auto"/>
        </w:rPr>
        <w:t>Medición del valor recuperable</w:t>
      </w:r>
      <w:bookmarkEnd w:id="80"/>
    </w:p>
    <w:p w14:paraId="4CD6BA4F" w14:textId="77777777" w:rsidR="00D247F9" w:rsidRPr="00BD127A" w:rsidRDefault="00D247F9" w:rsidP="00E46AE7">
      <w:pPr>
        <w:jc w:val="both"/>
        <w:rPr>
          <w:rFonts w:ascii="Trebuchet MS" w:hAnsi="Trebuchet MS" w:cs="Arial"/>
        </w:rPr>
      </w:pPr>
    </w:p>
    <w:p w14:paraId="64B64F33" w14:textId="329E0AC2" w:rsidR="00D247F9" w:rsidRPr="00BD127A" w:rsidRDefault="00D247F9" w:rsidP="00E46AE7">
      <w:pPr>
        <w:jc w:val="both"/>
        <w:rPr>
          <w:rFonts w:ascii="Trebuchet MS" w:hAnsi="Trebuchet MS" w:cs="Arial"/>
        </w:rPr>
      </w:pPr>
      <w:r w:rsidRPr="00BD127A">
        <w:rPr>
          <w:rFonts w:ascii="Trebuchet MS" w:hAnsi="Trebuchet MS" w:cs="Arial"/>
        </w:rPr>
        <w:t xml:space="preserve">El importe recuperable de un activo es el </w:t>
      </w:r>
      <w:r w:rsidRPr="00BD127A">
        <w:rPr>
          <w:rFonts w:ascii="Trebuchet MS" w:hAnsi="Trebuchet MS" w:cs="Arial"/>
        </w:rPr>
        <w:tab/>
        <w:t>mayor entre: su valor razonable menos los c</w:t>
      </w:r>
      <w:r w:rsidR="00D0118B" w:rsidRPr="00BD127A">
        <w:rPr>
          <w:rFonts w:ascii="Trebuchet MS" w:hAnsi="Trebuchet MS" w:cs="Arial"/>
        </w:rPr>
        <w:t>ostos de venta y su coso de reposición</w:t>
      </w:r>
      <w:r w:rsidRPr="00BD127A">
        <w:rPr>
          <w:rFonts w:ascii="Trebuchet MS" w:hAnsi="Trebuchet MS" w:cs="Arial"/>
        </w:rPr>
        <w:t>.</w:t>
      </w:r>
    </w:p>
    <w:p w14:paraId="410943F3" w14:textId="77777777" w:rsidR="00D247F9" w:rsidRPr="00BD127A" w:rsidRDefault="00D247F9" w:rsidP="00E46AE7">
      <w:pPr>
        <w:jc w:val="both"/>
        <w:rPr>
          <w:rFonts w:ascii="Trebuchet MS" w:hAnsi="Trebuchet MS" w:cs="Arial"/>
        </w:rPr>
      </w:pPr>
    </w:p>
    <w:p w14:paraId="1B8094C0" w14:textId="07315BC8" w:rsidR="00D247F9" w:rsidRPr="00BD127A" w:rsidRDefault="00D247F9" w:rsidP="00E46AE7">
      <w:pPr>
        <w:jc w:val="both"/>
        <w:rPr>
          <w:rFonts w:ascii="Trebuchet MS" w:hAnsi="Trebuchet MS" w:cs="Arial"/>
        </w:rPr>
      </w:pPr>
      <w:r w:rsidRPr="00BD127A">
        <w:rPr>
          <w:rFonts w:ascii="Trebuchet MS" w:hAnsi="Trebuchet MS" w:cs="Arial"/>
        </w:rPr>
        <w:t>Si el valor razonable menos los co</w:t>
      </w:r>
      <w:r w:rsidR="00D0118B" w:rsidRPr="00BD127A">
        <w:rPr>
          <w:rFonts w:ascii="Trebuchet MS" w:hAnsi="Trebuchet MS" w:cs="Arial"/>
        </w:rPr>
        <w:t xml:space="preserve">stos de venta o el costo de reposición </w:t>
      </w:r>
      <w:r w:rsidRPr="00BD127A">
        <w:rPr>
          <w:rFonts w:ascii="Trebuchet MS" w:hAnsi="Trebuchet MS" w:cs="Arial"/>
        </w:rPr>
        <w:t xml:space="preserve">es mayor que el valor en </w:t>
      </w:r>
      <w:r w:rsidR="00256642" w:rsidRPr="00BD127A">
        <w:rPr>
          <w:rFonts w:ascii="Trebuchet MS" w:hAnsi="Trebuchet MS" w:cs="Arial"/>
        </w:rPr>
        <w:t>libros</w:t>
      </w:r>
      <w:r w:rsidRPr="00BD127A">
        <w:rPr>
          <w:rFonts w:ascii="Trebuchet MS" w:hAnsi="Trebuchet MS" w:cs="Arial"/>
        </w:rPr>
        <w:t xml:space="preserve"> no es necesario calcular el otro importe. El activo no está deteriorado.</w:t>
      </w:r>
    </w:p>
    <w:p w14:paraId="2ED74A90" w14:textId="77777777" w:rsidR="00D247F9" w:rsidRPr="00BD127A" w:rsidRDefault="00D247F9" w:rsidP="00E46AE7">
      <w:pPr>
        <w:jc w:val="both"/>
        <w:rPr>
          <w:rFonts w:ascii="Trebuchet MS" w:hAnsi="Trebuchet MS" w:cs="Arial"/>
        </w:rPr>
      </w:pPr>
    </w:p>
    <w:p w14:paraId="145454BA" w14:textId="77777777" w:rsidR="00D247F9" w:rsidRPr="00BD127A" w:rsidRDefault="00D247F9" w:rsidP="00E46AE7">
      <w:pPr>
        <w:pStyle w:val="Ttulo3"/>
        <w:numPr>
          <w:ilvl w:val="2"/>
          <w:numId w:val="2"/>
        </w:numPr>
        <w:jc w:val="both"/>
        <w:rPr>
          <w:rFonts w:ascii="Trebuchet MS" w:hAnsi="Trebuchet MS" w:cs="Arial"/>
          <w:color w:val="auto"/>
        </w:rPr>
      </w:pPr>
      <w:bookmarkStart w:id="81" w:name="_Toc64005939"/>
      <w:r w:rsidRPr="00BD127A">
        <w:rPr>
          <w:rFonts w:ascii="Trebuchet MS" w:hAnsi="Trebuchet MS" w:cs="Arial"/>
          <w:color w:val="auto"/>
        </w:rPr>
        <w:t>Medición del deterioro del valor de los activos</w:t>
      </w:r>
      <w:bookmarkEnd w:id="81"/>
      <w:r w:rsidRPr="00BD127A">
        <w:rPr>
          <w:rFonts w:ascii="Trebuchet MS" w:hAnsi="Trebuchet MS" w:cs="Arial"/>
          <w:color w:val="auto"/>
        </w:rPr>
        <w:t xml:space="preserve"> </w:t>
      </w:r>
    </w:p>
    <w:p w14:paraId="024311F4" w14:textId="77777777" w:rsidR="00D247F9" w:rsidRPr="00BD127A" w:rsidRDefault="00D247F9" w:rsidP="00E46AE7">
      <w:pPr>
        <w:jc w:val="both"/>
        <w:rPr>
          <w:rFonts w:ascii="Trebuchet MS" w:hAnsi="Trebuchet MS" w:cs="Arial"/>
        </w:rPr>
      </w:pPr>
    </w:p>
    <w:p w14:paraId="621481D3" w14:textId="77777777" w:rsidR="00D247F9" w:rsidRPr="00BD127A" w:rsidRDefault="00D247F9" w:rsidP="00E46AE7">
      <w:pPr>
        <w:spacing w:before="216" w:line="280" w:lineRule="auto"/>
        <w:ind w:right="131"/>
        <w:jc w:val="both"/>
        <w:rPr>
          <w:rFonts w:ascii="Trebuchet MS" w:hAnsi="Trebuchet MS" w:cs="Arial"/>
          <w:color w:val="000000"/>
          <w:spacing w:val="-4"/>
          <w:lang w:val="es-ES"/>
        </w:rPr>
      </w:pPr>
      <w:r w:rsidRPr="00BD127A">
        <w:rPr>
          <w:rFonts w:ascii="Trebuchet MS" w:hAnsi="Trebuchet MS" w:cs="Arial"/>
          <w:color w:val="000000"/>
          <w:spacing w:val="-4"/>
          <w:lang w:val="es-ES"/>
        </w:rPr>
        <w:t xml:space="preserve">El valor en libros de un activo se reducirá hasta que alcance su valor recuperable cuando este </w:t>
      </w:r>
      <w:r w:rsidRPr="00BD127A">
        <w:rPr>
          <w:rFonts w:ascii="Trebuchet MS" w:hAnsi="Trebuchet MS" w:cs="Arial"/>
          <w:color w:val="000000"/>
          <w:spacing w:val="-6"/>
          <w:lang w:val="es-ES"/>
        </w:rPr>
        <w:t xml:space="preserve">último sea inferior al valor en libros. Esa reducción será una pérdida por deterioro del valor, la cual </w:t>
      </w:r>
      <w:r w:rsidRPr="00BD127A">
        <w:rPr>
          <w:rFonts w:ascii="Trebuchet MS" w:hAnsi="Trebuchet MS" w:cs="Arial"/>
          <w:color w:val="000000"/>
          <w:spacing w:val="-5"/>
          <w:lang w:val="es-ES"/>
        </w:rPr>
        <w:t>se reconocerá como un gasto por deterioro del periodo.</w:t>
      </w:r>
    </w:p>
    <w:p w14:paraId="47C560BC" w14:textId="77777777" w:rsidR="00D247F9" w:rsidRPr="00BD127A" w:rsidRDefault="00D247F9" w:rsidP="00E46AE7">
      <w:pPr>
        <w:spacing w:before="216" w:line="280" w:lineRule="auto"/>
        <w:ind w:right="131"/>
        <w:jc w:val="both"/>
        <w:rPr>
          <w:rFonts w:ascii="Trebuchet MS" w:hAnsi="Trebuchet MS" w:cs="Arial"/>
          <w:color w:val="000000"/>
          <w:spacing w:val="-7"/>
          <w:lang w:val="es-ES"/>
        </w:rPr>
      </w:pPr>
      <w:r w:rsidRPr="00BD127A">
        <w:rPr>
          <w:rFonts w:ascii="Trebuchet MS" w:hAnsi="Trebuchet MS" w:cs="Arial"/>
          <w:color w:val="000000"/>
          <w:spacing w:val="-7"/>
          <w:lang w:val="es-ES"/>
        </w:rPr>
        <w:t xml:space="preserve">Cuando el valor estimado de la pérdida por deterioro del valor sea mayor que el valor en libros del </w:t>
      </w:r>
      <w:r w:rsidRPr="00BD127A">
        <w:rPr>
          <w:rFonts w:ascii="Trebuchet MS" w:hAnsi="Trebuchet MS" w:cs="Arial"/>
          <w:color w:val="000000"/>
          <w:spacing w:val="-5"/>
          <w:lang w:val="es-ES"/>
        </w:rPr>
        <w:t>activo con el que se relaciona, la entidad reconocerá un pasivo si está obligada a ello por otra política. Para el efecto, aplicará lo establecido en la política de Provisiones.</w:t>
      </w:r>
    </w:p>
    <w:p w14:paraId="7A1CD80C" w14:textId="77777777" w:rsidR="00D247F9" w:rsidRPr="00BD127A" w:rsidRDefault="00D247F9" w:rsidP="00E46AE7">
      <w:pPr>
        <w:spacing w:before="216" w:line="280" w:lineRule="auto"/>
        <w:ind w:right="131"/>
        <w:jc w:val="both"/>
        <w:rPr>
          <w:rFonts w:ascii="Trebuchet MS" w:hAnsi="Trebuchet MS" w:cs="Arial"/>
          <w:color w:val="000000"/>
          <w:lang w:val="es-ES"/>
        </w:rPr>
      </w:pPr>
      <w:r w:rsidRPr="00BD127A">
        <w:rPr>
          <w:rFonts w:ascii="Trebuchet MS" w:hAnsi="Trebuchet MS" w:cs="Arial"/>
          <w:color w:val="000000"/>
          <w:spacing w:val="-7"/>
          <w:lang w:val="es-ES"/>
        </w:rPr>
        <w:lastRenderedPageBreak/>
        <w:t xml:space="preserve">Luego del reconocimiento de una pérdida por deterioro del valor, los cargos por depreciación del </w:t>
      </w:r>
      <w:r w:rsidRPr="00BD127A">
        <w:rPr>
          <w:rFonts w:ascii="Trebuchet MS" w:hAnsi="Trebuchet MS" w:cs="Arial"/>
          <w:color w:val="000000"/>
          <w:spacing w:val="-5"/>
          <w:lang w:val="es-ES"/>
        </w:rPr>
        <w:t xml:space="preserve">activo se ajustarán en los periodos futuros. Esto con el fin de distribuir el valor en libros revisado del activo, menos su eventual valor residual, de una forma sistemática a lo largo de su vida útil </w:t>
      </w:r>
      <w:r w:rsidRPr="00BD127A">
        <w:rPr>
          <w:rFonts w:ascii="Trebuchet MS" w:hAnsi="Trebuchet MS" w:cs="Arial"/>
          <w:color w:val="000000"/>
          <w:lang w:val="es-ES"/>
        </w:rPr>
        <w:t>restante.</w:t>
      </w:r>
    </w:p>
    <w:p w14:paraId="3F9936B3" w14:textId="77777777" w:rsidR="00D247F9" w:rsidRPr="00BD127A" w:rsidRDefault="00D247F9" w:rsidP="00E46AE7">
      <w:pPr>
        <w:pStyle w:val="Ttulo3"/>
        <w:numPr>
          <w:ilvl w:val="2"/>
          <w:numId w:val="2"/>
        </w:numPr>
        <w:jc w:val="both"/>
        <w:rPr>
          <w:rFonts w:ascii="Trebuchet MS" w:hAnsi="Trebuchet MS" w:cs="Arial"/>
          <w:color w:val="auto"/>
          <w:lang w:val="es-ES"/>
        </w:rPr>
      </w:pPr>
      <w:bookmarkStart w:id="82" w:name="_Toc64005940"/>
      <w:r w:rsidRPr="00BD127A">
        <w:rPr>
          <w:rFonts w:ascii="Trebuchet MS" w:hAnsi="Trebuchet MS" w:cs="Arial"/>
          <w:color w:val="auto"/>
          <w:lang w:val="es-ES"/>
        </w:rPr>
        <w:t>Reversión de las pérdidas por deterioro de valor</w:t>
      </w:r>
      <w:bookmarkEnd w:id="82"/>
      <w:r w:rsidRPr="00BD127A">
        <w:rPr>
          <w:rFonts w:ascii="Trebuchet MS" w:hAnsi="Trebuchet MS" w:cs="Arial"/>
          <w:color w:val="auto"/>
          <w:lang w:val="es-ES"/>
        </w:rPr>
        <w:t xml:space="preserve">  </w:t>
      </w:r>
    </w:p>
    <w:p w14:paraId="73D4520F" w14:textId="77777777" w:rsidR="00D247F9" w:rsidRPr="00BD127A" w:rsidRDefault="00D247F9" w:rsidP="00E46AE7">
      <w:pPr>
        <w:spacing w:before="288" w:line="280" w:lineRule="auto"/>
        <w:ind w:right="131"/>
        <w:jc w:val="both"/>
        <w:rPr>
          <w:rFonts w:ascii="Trebuchet MS" w:hAnsi="Trebuchet MS" w:cs="Arial"/>
          <w:color w:val="000000"/>
          <w:spacing w:val="-4"/>
          <w:lang w:val="es-ES"/>
        </w:rPr>
      </w:pPr>
      <w:r w:rsidRPr="00BD127A">
        <w:rPr>
          <w:rFonts w:ascii="Trebuchet MS" w:hAnsi="Trebuchet MS" w:cs="Arial"/>
          <w:color w:val="000000"/>
          <w:spacing w:val="-4"/>
          <w:lang w:val="es-ES"/>
        </w:rPr>
        <w:t xml:space="preserve">La entidad evaluará al final del periodo contable, si existe algún indicio de que la pérdida por </w:t>
      </w:r>
      <w:r w:rsidRPr="00BD127A">
        <w:rPr>
          <w:rFonts w:ascii="Trebuchet MS" w:hAnsi="Trebuchet MS" w:cs="Arial"/>
          <w:color w:val="000000"/>
          <w:spacing w:val="-5"/>
          <w:lang w:val="es-ES"/>
        </w:rPr>
        <w:t>deterioro del valor reconocida en periodos anteriores ya no existe o podría haber disminuido. Si existe tal indicio, la entidad estimará nuevamente el valor recuperable del activo.</w:t>
      </w:r>
    </w:p>
    <w:p w14:paraId="335CEBE8" w14:textId="77777777" w:rsidR="00D247F9" w:rsidRPr="00BD127A" w:rsidRDefault="00D247F9" w:rsidP="00E46AE7">
      <w:pPr>
        <w:jc w:val="both"/>
        <w:rPr>
          <w:rFonts w:ascii="Trebuchet MS" w:hAnsi="Trebuchet MS" w:cs="Arial"/>
          <w:lang w:val="es-ES"/>
        </w:rPr>
      </w:pPr>
    </w:p>
    <w:p w14:paraId="0ED2F0D6" w14:textId="1C71A619" w:rsidR="00D247F9" w:rsidRPr="00BD127A" w:rsidRDefault="00D247F9" w:rsidP="00E46AE7">
      <w:pPr>
        <w:pStyle w:val="Ttulo4"/>
        <w:numPr>
          <w:ilvl w:val="3"/>
          <w:numId w:val="2"/>
        </w:numPr>
        <w:jc w:val="both"/>
        <w:rPr>
          <w:rFonts w:ascii="Trebuchet MS" w:hAnsi="Trebuchet MS" w:cs="Arial"/>
          <w:i w:val="0"/>
          <w:color w:val="auto"/>
          <w:lang w:val="es-ES"/>
        </w:rPr>
      </w:pPr>
      <w:r w:rsidRPr="00BD127A">
        <w:rPr>
          <w:rFonts w:ascii="Trebuchet MS" w:hAnsi="Trebuchet MS" w:cs="Arial"/>
          <w:i w:val="0"/>
          <w:color w:val="auto"/>
          <w:lang w:val="es-ES"/>
        </w:rPr>
        <w:t xml:space="preserve">Indicios de reversión de las </w:t>
      </w:r>
      <w:r w:rsidR="007711CF" w:rsidRPr="00BD127A">
        <w:rPr>
          <w:rFonts w:ascii="Trebuchet MS" w:hAnsi="Trebuchet MS" w:cs="Arial"/>
          <w:i w:val="0"/>
          <w:color w:val="auto"/>
          <w:lang w:val="es-ES"/>
        </w:rPr>
        <w:t>pérdidas por</w:t>
      </w:r>
      <w:r w:rsidRPr="00BD127A">
        <w:rPr>
          <w:rFonts w:ascii="Trebuchet MS" w:hAnsi="Trebuchet MS" w:cs="Arial"/>
          <w:i w:val="0"/>
          <w:color w:val="auto"/>
          <w:lang w:val="es-ES"/>
        </w:rPr>
        <w:t xml:space="preserve"> deterioro de valor:</w:t>
      </w:r>
    </w:p>
    <w:p w14:paraId="0E625726" w14:textId="77777777" w:rsidR="00D247F9" w:rsidRPr="00BD127A" w:rsidRDefault="00D247F9" w:rsidP="00E46AE7">
      <w:pPr>
        <w:spacing w:before="288" w:line="280" w:lineRule="auto"/>
        <w:ind w:right="131"/>
        <w:jc w:val="both"/>
        <w:rPr>
          <w:rFonts w:ascii="Trebuchet MS" w:hAnsi="Trebuchet MS" w:cs="Arial"/>
          <w:color w:val="000000"/>
          <w:spacing w:val="-6"/>
          <w:lang w:val="es-ES"/>
        </w:rPr>
      </w:pPr>
      <w:r w:rsidRPr="00BD127A">
        <w:rPr>
          <w:rFonts w:ascii="Trebuchet MS" w:hAnsi="Trebuchet MS" w:cs="Arial"/>
          <w:color w:val="000000"/>
          <w:spacing w:val="-5"/>
          <w:lang w:val="es-ES"/>
        </w:rPr>
        <w:t xml:space="preserve">Cuando la entidad evalúe si existen indicios de que la pérdida por deterioro del valor reconocida </w:t>
      </w:r>
      <w:r w:rsidRPr="00BD127A">
        <w:rPr>
          <w:rFonts w:ascii="Trebuchet MS" w:hAnsi="Trebuchet MS" w:cs="Arial"/>
          <w:color w:val="000000"/>
          <w:spacing w:val="-3"/>
          <w:lang w:val="es-ES"/>
        </w:rPr>
        <w:t xml:space="preserve">en periodos anteriores ya no existe o podría haber disminuido, considerará, entre otras, las </w:t>
      </w:r>
      <w:r w:rsidRPr="00BD127A">
        <w:rPr>
          <w:rFonts w:ascii="Trebuchet MS" w:hAnsi="Trebuchet MS" w:cs="Arial"/>
          <w:color w:val="000000"/>
          <w:spacing w:val="-6"/>
          <w:lang w:val="es-ES"/>
        </w:rPr>
        <w:t>siguientes fuentes internas y externas de información:</w:t>
      </w:r>
    </w:p>
    <w:p w14:paraId="6DB603F3" w14:textId="77777777" w:rsidR="00D247F9" w:rsidRPr="00BD127A" w:rsidRDefault="00D247F9" w:rsidP="00E46AE7">
      <w:pPr>
        <w:pStyle w:val="Ttulo5"/>
        <w:numPr>
          <w:ilvl w:val="4"/>
          <w:numId w:val="2"/>
        </w:numPr>
        <w:jc w:val="both"/>
        <w:rPr>
          <w:rFonts w:ascii="Trebuchet MS" w:hAnsi="Trebuchet MS" w:cs="Arial"/>
          <w:b/>
          <w:color w:val="auto"/>
          <w:lang w:val="es-ES"/>
        </w:rPr>
      </w:pPr>
      <w:r w:rsidRPr="00BD127A">
        <w:rPr>
          <w:rFonts w:ascii="Trebuchet MS" w:hAnsi="Trebuchet MS" w:cs="Arial"/>
          <w:b/>
          <w:color w:val="auto"/>
          <w:lang w:val="es-ES"/>
        </w:rPr>
        <w:t>Fuentes externas de información</w:t>
      </w:r>
    </w:p>
    <w:p w14:paraId="7AC2757D" w14:textId="77777777" w:rsidR="00D247F9" w:rsidRPr="00BD127A" w:rsidRDefault="00D247F9" w:rsidP="00E46AE7">
      <w:pPr>
        <w:pStyle w:val="Prrafodelista"/>
        <w:numPr>
          <w:ilvl w:val="0"/>
          <w:numId w:val="51"/>
        </w:numPr>
        <w:tabs>
          <w:tab w:val="decimal" w:pos="432"/>
        </w:tabs>
        <w:spacing w:before="324"/>
        <w:ind w:right="131"/>
        <w:jc w:val="both"/>
        <w:rPr>
          <w:rFonts w:ascii="Trebuchet MS" w:hAnsi="Trebuchet MS" w:cs="Arial"/>
          <w:color w:val="000000"/>
          <w:spacing w:val="-1"/>
          <w:lang w:val="es-ES"/>
        </w:rPr>
      </w:pPr>
      <w:r w:rsidRPr="00BD127A">
        <w:rPr>
          <w:rFonts w:ascii="Trebuchet MS" w:hAnsi="Trebuchet MS" w:cs="Arial"/>
          <w:color w:val="000000"/>
          <w:spacing w:val="-1"/>
          <w:lang w:val="es-ES"/>
        </w:rPr>
        <w:t>Durante el periodo, el valor de mercado del activo ha aumentado significativamente.</w:t>
      </w:r>
    </w:p>
    <w:p w14:paraId="11223220" w14:textId="77777777" w:rsidR="00D247F9" w:rsidRPr="00BD127A" w:rsidRDefault="00D247F9" w:rsidP="00E46AE7">
      <w:pPr>
        <w:pStyle w:val="Prrafodelista"/>
        <w:tabs>
          <w:tab w:val="decimal" w:pos="432"/>
        </w:tabs>
        <w:spacing w:before="324"/>
        <w:ind w:right="131"/>
        <w:jc w:val="both"/>
        <w:rPr>
          <w:rFonts w:ascii="Trebuchet MS" w:hAnsi="Trebuchet MS" w:cs="Arial"/>
          <w:color w:val="000000"/>
          <w:spacing w:val="-1"/>
          <w:lang w:val="es-ES"/>
        </w:rPr>
      </w:pPr>
    </w:p>
    <w:p w14:paraId="67E9B6E3" w14:textId="77777777" w:rsidR="00D247F9" w:rsidRPr="00BD127A" w:rsidRDefault="00D247F9" w:rsidP="00E46AE7">
      <w:pPr>
        <w:pStyle w:val="Prrafodelista"/>
        <w:numPr>
          <w:ilvl w:val="0"/>
          <w:numId w:val="51"/>
        </w:numPr>
        <w:tabs>
          <w:tab w:val="decimal" w:pos="432"/>
        </w:tabs>
        <w:spacing w:before="36" w:line="278" w:lineRule="auto"/>
        <w:ind w:right="131"/>
        <w:jc w:val="both"/>
        <w:rPr>
          <w:rFonts w:ascii="Trebuchet MS" w:hAnsi="Trebuchet MS" w:cs="Arial"/>
          <w:color w:val="000000"/>
          <w:spacing w:val="1"/>
          <w:lang w:val="es-ES"/>
        </w:rPr>
      </w:pPr>
      <w:r w:rsidRPr="00BD127A">
        <w:rPr>
          <w:rFonts w:ascii="Trebuchet MS" w:hAnsi="Trebuchet MS" w:cs="Arial"/>
          <w:color w:val="000000"/>
          <w:spacing w:val="1"/>
          <w:lang w:val="es-ES"/>
        </w:rPr>
        <w:t xml:space="preserve">Durante el periodo, han tenido, o van a tener lugar en un futuro inmediato, cambios </w:t>
      </w:r>
      <w:r w:rsidRPr="00BD127A">
        <w:rPr>
          <w:rFonts w:ascii="Trebuchet MS" w:hAnsi="Trebuchet MS" w:cs="Arial"/>
          <w:color w:val="000000"/>
          <w:spacing w:val="-7"/>
          <w:lang w:val="es-ES"/>
        </w:rPr>
        <w:t xml:space="preserve">significativos que implican un efecto favorable para la entidad. Estos efectos se refieren, bien </w:t>
      </w:r>
      <w:r w:rsidRPr="00BD127A">
        <w:rPr>
          <w:rFonts w:ascii="Trebuchet MS" w:hAnsi="Trebuchet MS" w:cs="Arial"/>
          <w:color w:val="000000"/>
          <w:spacing w:val="-4"/>
          <w:lang w:val="es-ES"/>
        </w:rPr>
        <w:t xml:space="preserve">sea al entorno legal, económico, tecnológico o de mercado, en los que la entidad opera, o </w:t>
      </w:r>
      <w:r w:rsidRPr="00BD127A">
        <w:rPr>
          <w:rFonts w:ascii="Trebuchet MS" w:hAnsi="Trebuchet MS" w:cs="Arial"/>
          <w:color w:val="000000"/>
          <w:spacing w:val="-6"/>
          <w:lang w:val="es-ES"/>
        </w:rPr>
        <w:t>bien al mercado al cual está destinado el activo en cuestión.</w:t>
      </w:r>
    </w:p>
    <w:p w14:paraId="3C08B0DC" w14:textId="77777777" w:rsidR="00D247F9" w:rsidRPr="00BD127A" w:rsidRDefault="00D247F9" w:rsidP="00E46AE7">
      <w:pPr>
        <w:pStyle w:val="Ttulo5"/>
        <w:numPr>
          <w:ilvl w:val="4"/>
          <w:numId w:val="2"/>
        </w:numPr>
        <w:jc w:val="both"/>
        <w:rPr>
          <w:rFonts w:ascii="Trebuchet MS" w:hAnsi="Trebuchet MS" w:cs="Arial"/>
          <w:b/>
          <w:color w:val="auto"/>
          <w:lang w:val="es-ES"/>
        </w:rPr>
      </w:pPr>
      <w:r w:rsidRPr="00BD127A">
        <w:rPr>
          <w:rFonts w:ascii="Trebuchet MS" w:hAnsi="Trebuchet MS" w:cs="Arial"/>
          <w:b/>
          <w:color w:val="auto"/>
          <w:lang w:val="es-ES"/>
        </w:rPr>
        <w:t>Fuentes internas de información</w:t>
      </w:r>
    </w:p>
    <w:p w14:paraId="3475C835" w14:textId="77777777" w:rsidR="00D247F9" w:rsidRPr="00BD127A" w:rsidRDefault="00D247F9" w:rsidP="00E46AE7">
      <w:pPr>
        <w:pStyle w:val="Prrafodelista"/>
        <w:numPr>
          <w:ilvl w:val="0"/>
          <w:numId w:val="52"/>
        </w:numPr>
        <w:tabs>
          <w:tab w:val="decimal" w:pos="432"/>
        </w:tabs>
        <w:spacing w:before="324" w:line="280" w:lineRule="auto"/>
        <w:ind w:right="131"/>
        <w:jc w:val="both"/>
        <w:rPr>
          <w:rFonts w:ascii="Trebuchet MS" w:hAnsi="Trebuchet MS" w:cs="Arial"/>
          <w:color w:val="000000"/>
          <w:spacing w:val="1"/>
          <w:lang w:val="es-ES"/>
        </w:rPr>
      </w:pPr>
      <w:r w:rsidRPr="00BD127A">
        <w:rPr>
          <w:rFonts w:ascii="Trebuchet MS" w:hAnsi="Trebuchet MS" w:cs="Arial"/>
          <w:color w:val="000000"/>
          <w:spacing w:val="1"/>
          <w:lang w:val="es-ES"/>
        </w:rPr>
        <w:t xml:space="preserve">Durante el periodo, han tenido, o van a tener lugar en un futuro inmediato, cambios </w:t>
      </w:r>
      <w:r w:rsidRPr="00BD127A">
        <w:rPr>
          <w:rFonts w:ascii="Trebuchet MS" w:hAnsi="Trebuchet MS" w:cs="Arial"/>
          <w:color w:val="000000"/>
          <w:spacing w:val="-10"/>
          <w:lang w:val="es-ES"/>
        </w:rPr>
        <w:t xml:space="preserve">significativos en el alcance o utilización del activo, con efecto favorable para la entidad. Estos </w:t>
      </w:r>
      <w:r w:rsidRPr="00BD127A">
        <w:rPr>
          <w:rFonts w:ascii="Trebuchet MS" w:hAnsi="Trebuchet MS" w:cs="Arial"/>
          <w:color w:val="000000"/>
          <w:spacing w:val="-8"/>
          <w:lang w:val="es-ES"/>
        </w:rPr>
        <w:t xml:space="preserve">cambios incluyen los costos en los que se haya incurrido durante el periodo para mejorar o </w:t>
      </w:r>
      <w:r w:rsidRPr="00BD127A">
        <w:rPr>
          <w:rFonts w:ascii="Trebuchet MS" w:hAnsi="Trebuchet MS" w:cs="Arial"/>
          <w:color w:val="000000"/>
          <w:spacing w:val="-7"/>
          <w:lang w:val="es-ES"/>
        </w:rPr>
        <w:t xml:space="preserve">desarrollar el rendimiento del activo o para reestructurar la operación a la que dicho activo </w:t>
      </w:r>
      <w:r w:rsidRPr="00BD127A">
        <w:rPr>
          <w:rFonts w:ascii="Trebuchet MS" w:hAnsi="Trebuchet MS" w:cs="Arial"/>
          <w:color w:val="000000"/>
          <w:lang w:val="es-ES"/>
        </w:rPr>
        <w:t>pertenece.</w:t>
      </w:r>
    </w:p>
    <w:p w14:paraId="258E5C64" w14:textId="77777777" w:rsidR="00D247F9" w:rsidRPr="00BD127A" w:rsidRDefault="00D247F9" w:rsidP="00E46AE7">
      <w:pPr>
        <w:pStyle w:val="Prrafodelista"/>
        <w:tabs>
          <w:tab w:val="decimal" w:pos="432"/>
        </w:tabs>
        <w:spacing w:before="324" w:line="280" w:lineRule="auto"/>
        <w:ind w:right="131"/>
        <w:jc w:val="both"/>
        <w:rPr>
          <w:rFonts w:ascii="Trebuchet MS" w:hAnsi="Trebuchet MS" w:cs="Arial"/>
          <w:color w:val="000000"/>
          <w:spacing w:val="1"/>
          <w:lang w:val="es-ES"/>
        </w:rPr>
      </w:pPr>
    </w:p>
    <w:p w14:paraId="617B3893" w14:textId="77777777" w:rsidR="00D247F9" w:rsidRPr="00BD127A" w:rsidRDefault="00D247F9" w:rsidP="00E46AE7">
      <w:pPr>
        <w:pStyle w:val="Prrafodelista"/>
        <w:numPr>
          <w:ilvl w:val="0"/>
          <w:numId w:val="52"/>
        </w:numPr>
        <w:tabs>
          <w:tab w:val="decimal" w:pos="432"/>
        </w:tabs>
        <w:spacing w:line="280" w:lineRule="auto"/>
        <w:ind w:right="131"/>
        <w:jc w:val="both"/>
        <w:rPr>
          <w:rFonts w:ascii="Trebuchet MS" w:hAnsi="Trebuchet MS" w:cs="Arial"/>
          <w:color w:val="000000"/>
          <w:spacing w:val="-7"/>
          <w:lang w:val="es-ES"/>
        </w:rPr>
      </w:pPr>
      <w:r w:rsidRPr="00BD127A">
        <w:rPr>
          <w:rFonts w:ascii="Trebuchet MS" w:hAnsi="Trebuchet MS" w:cs="Arial"/>
          <w:color w:val="000000"/>
          <w:spacing w:val="-7"/>
          <w:lang w:val="es-ES"/>
        </w:rPr>
        <w:t xml:space="preserve">Se dispone de evidencia procedente de informes internos, la cual indica que el rendimiento </w:t>
      </w:r>
      <w:r w:rsidRPr="00BD127A">
        <w:rPr>
          <w:rFonts w:ascii="Trebuchet MS" w:hAnsi="Trebuchet MS" w:cs="Arial"/>
          <w:color w:val="000000"/>
          <w:spacing w:val="-6"/>
          <w:lang w:val="es-ES"/>
        </w:rPr>
        <w:t>económico del activo es, o va a ser, mejor que el esperado.</w:t>
      </w:r>
    </w:p>
    <w:p w14:paraId="71554DA1" w14:textId="77777777" w:rsidR="00D247F9" w:rsidRPr="00BD127A" w:rsidRDefault="00D247F9" w:rsidP="00E46AE7">
      <w:pPr>
        <w:pStyle w:val="Ttulo3"/>
        <w:numPr>
          <w:ilvl w:val="2"/>
          <w:numId w:val="2"/>
        </w:numPr>
        <w:jc w:val="both"/>
        <w:rPr>
          <w:rFonts w:ascii="Trebuchet MS" w:hAnsi="Trebuchet MS" w:cs="Arial"/>
          <w:color w:val="auto"/>
          <w:lang w:val="es-ES"/>
        </w:rPr>
      </w:pPr>
      <w:bookmarkStart w:id="83" w:name="_Toc64005941"/>
      <w:r w:rsidRPr="00BD127A">
        <w:rPr>
          <w:rFonts w:ascii="Trebuchet MS" w:hAnsi="Trebuchet MS" w:cs="Arial"/>
          <w:color w:val="auto"/>
          <w:lang w:val="es-ES"/>
        </w:rPr>
        <w:t>Medición de la reversión del deterioro</w:t>
      </w:r>
      <w:bookmarkEnd w:id="83"/>
    </w:p>
    <w:p w14:paraId="7090047C" w14:textId="77777777" w:rsidR="00D247F9" w:rsidRPr="00BD127A" w:rsidRDefault="00D247F9" w:rsidP="00E46AE7">
      <w:pPr>
        <w:jc w:val="both"/>
        <w:rPr>
          <w:rFonts w:ascii="Trebuchet MS" w:hAnsi="Trebuchet MS" w:cs="Arial"/>
          <w:lang w:val="es-ES"/>
        </w:rPr>
      </w:pPr>
    </w:p>
    <w:p w14:paraId="6008F192" w14:textId="77777777" w:rsidR="00D247F9" w:rsidRPr="00BD127A" w:rsidRDefault="00D247F9" w:rsidP="00E46AE7">
      <w:pPr>
        <w:spacing w:before="252" w:line="280" w:lineRule="auto"/>
        <w:ind w:right="131"/>
        <w:jc w:val="both"/>
        <w:rPr>
          <w:rFonts w:ascii="Trebuchet MS" w:hAnsi="Trebuchet MS" w:cs="Arial"/>
          <w:color w:val="000000"/>
          <w:spacing w:val="-5"/>
          <w:lang w:val="es-ES"/>
        </w:rPr>
      </w:pPr>
      <w:r w:rsidRPr="00BD127A">
        <w:rPr>
          <w:rFonts w:ascii="Trebuchet MS" w:hAnsi="Trebuchet MS" w:cs="Arial"/>
          <w:color w:val="000000"/>
          <w:spacing w:val="-5"/>
          <w:lang w:val="es-ES"/>
        </w:rPr>
        <w:lastRenderedPageBreak/>
        <w:t xml:space="preserve">Se revertirá la pérdida por deterioro del valor reconocida en periodos anteriores para un activo </w:t>
      </w:r>
      <w:r w:rsidRPr="00BD127A">
        <w:rPr>
          <w:rFonts w:ascii="Trebuchet MS" w:hAnsi="Trebuchet MS" w:cs="Arial"/>
          <w:color w:val="000000"/>
          <w:spacing w:val="-7"/>
          <w:lang w:val="es-ES"/>
        </w:rPr>
        <w:t xml:space="preserve">distinto de la plusvalía si se ha producido un cambio en las estimaciones utilizadas para determinar </w:t>
      </w:r>
      <w:r w:rsidRPr="00BD127A">
        <w:rPr>
          <w:rFonts w:ascii="Trebuchet MS" w:hAnsi="Trebuchet MS" w:cs="Arial"/>
          <w:color w:val="000000"/>
          <w:spacing w:val="-5"/>
          <w:lang w:val="es-ES"/>
        </w:rPr>
        <w:t xml:space="preserve">el valor recuperable del mismo, desde el reconocimiento de la última pérdida por deterioro. Para </w:t>
      </w:r>
      <w:r w:rsidRPr="00BD127A">
        <w:rPr>
          <w:rFonts w:ascii="Trebuchet MS" w:hAnsi="Trebuchet MS" w:cs="Arial"/>
          <w:color w:val="000000"/>
          <w:spacing w:val="-2"/>
          <w:lang w:val="es-ES"/>
        </w:rPr>
        <w:t xml:space="preserve">dicha reversión, se aumentará el valor en libros del activo hasta su valor recuperable. Ese </w:t>
      </w:r>
      <w:r w:rsidRPr="00BD127A">
        <w:rPr>
          <w:rFonts w:ascii="Trebuchet MS" w:hAnsi="Trebuchet MS" w:cs="Arial"/>
          <w:color w:val="000000"/>
          <w:spacing w:val="-5"/>
          <w:lang w:val="es-ES"/>
        </w:rPr>
        <w:t xml:space="preserve">incremento será una reversión de una pérdida por deterioro del valor, la cual afectará el resultado </w:t>
      </w:r>
      <w:r w:rsidRPr="00BD127A">
        <w:rPr>
          <w:rFonts w:ascii="Trebuchet MS" w:hAnsi="Trebuchet MS" w:cs="Arial"/>
          <w:color w:val="000000"/>
          <w:spacing w:val="-6"/>
          <w:lang w:val="es-ES"/>
        </w:rPr>
        <w:t>del periodo.</w:t>
      </w:r>
    </w:p>
    <w:p w14:paraId="522856DD" w14:textId="77777777" w:rsidR="00D247F9" w:rsidRPr="00BD127A" w:rsidRDefault="00D247F9" w:rsidP="00E46AE7">
      <w:pPr>
        <w:spacing w:before="180" w:line="278" w:lineRule="auto"/>
        <w:ind w:right="131"/>
        <w:jc w:val="both"/>
        <w:rPr>
          <w:rFonts w:ascii="Trebuchet MS" w:hAnsi="Trebuchet MS" w:cs="Arial"/>
          <w:color w:val="000000"/>
          <w:spacing w:val="-8"/>
          <w:lang w:val="es-ES"/>
        </w:rPr>
      </w:pPr>
      <w:r w:rsidRPr="00BD127A">
        <w:rPr>
          <w:rFonts w:ascii="Trebuchet MS" w:hAnsi="Trebuchet MS" w:cs="Arial"/>
          <w:color w:val="000000"/>
          <w:spacing w:val="-8"/>
          <w:lang w:val="es-ES"/>
        </w:rPr>
        <w:t xml:space="preserve">En todo caso, la reversión de una pérdida por deterioro del valor no excederá al valor en libros que </w:t>
      </w:r>
      <w:r w:rsidRPr="00BD127A">
        <w:rPr>
          <w:rFonts w:ascii="Trebuchet MS" w:hAnsi="Trebuchet MS" w:cs="Arial"/>
          <w:color w:val="000000"/>
          <w:spacing w:val="-3"/>
          <w:lang w:val="es-ES"/>
        </w:rPr>
        <w:t xml:space="preserve">tendría el activo (neto de amortización o depreciación) si no se hubiera reconocido una pérdida </w:t>
      </w:r>
      <w:r w:rsidRPr="00BD127A">
        <w:rPr>
          <w:rFonts w:ascii="Trebuchet MS" w:hAnsi="Trebuchet MS" w:cs="Arial"/>
          <w:color w:val="000000"/>
          <w:spacing w:val="-5"/>
          <w:lang w:val="es-ES"/>
        </w:rPr>
        <w:t>por deterioro del valor para dicho activo en periodos anteriores.</w:t>
      </w:r>
    </w:p>
    <w:p w14:paraId="4167D3AB" w14:textId="77777777" w:rsidR="00D247F9" w:rsidRPr="00BD127A" w:rsidRDefault="00D247F9" w:rsidP="00E46AE7">
      <w:pPr>
        <w:pStyle w:val="Ttulo3"/>
        <w:numPr>
          <w:ilvl w:val="2"/>
          <w:numId w:val="2"/>
        </w:numPr>
        <w:jc w:val="both"/>
        <w:rPr>
          <w:rFonts w:ascii="Trebuchet MS" w:hAnsi="Trebuchet MS" w:cs="Arial"/>
          <w:color w:val="auto"/>
          <w:lang w:val="es-ES"/>
        </w:rPr>
      </w:pPr>
      <w:bookmarkStart w:id="84" w:name="_Toc64005942"/>
      <w:r w:rsidRPr="00BD127A">
        <w:rPr>
          <w:rFonts w:ascii="Trebuchet MS" w:hAnsi="Trebuchet MS" w:cs="Arial"/>
          <w:color w:val="auto"/>
          <w:lang w:val="es-ES"/>
        </w:rPr>
        <w:t>Revelaciones</w:t>
      </w:r>
      <w:bookmarkEnd w:id="84"/>
      <w:r w:rsidRPr="00BD127A">
        <w:rPr>
          <w:rFonts w:ascii="Trebuchet MS" w:hAnsi="Trebuchet MS" w:cs="Arial"/>
          <w:color w:val="auto"/>
          <w:lang w:val="es-ES"/>
        </w:rPr>
        <w:t xml:space="preserve"> </w:t>
      </w:r>
    </w:p>
    <w:p w14:paraId="1A6DA610" w14:textId="77777777" w:rsidR="00D247F9" w:rsidRPr="00BD127A" w:rsidRDefault="00D247F9" w:rsidP="00E46AE7">
      <w:pPr>
        <w:spacing w:before="324" w:line="280" w:lineRule="auto"/>
        <w:ind w:right="131"/>
        <w:jc w:val="both"/>
        <w:rPr>
          <w:rFonts w:ascii="Trebuchet MS" w:hAnsi="Trebuchet MS" w:cs="Arial"/>
          <w:color w:val="000000"/>
          <w:spacing w:val="-3"/>
          <w:lang w:val="es-ES"/>
        </w:rPr>
      </w:pPr>
      <w:r w:rsidRPr="00BD127A">
        <w:rPr>
          <w:rFonts w:ascii="Trebuchet MS" w:hAnsi="Trebuchet MS" w:cs="Arial"/>
          <w:color w:val="000000"/>
          <w:spacing w:val="-3"/>
          <w:lang w:val="es-ES"/>
        </w:rPr>
        <w:t>La entidad revelará, para cada activo individual</w:t>
      </w:r>
      <w:r w:rsidRPr="00BD127A">
        <w:rPr>
          <w:rFonts w:ascii="Trebuchet MS" w:hAnsi="Trebuchet MS" w:cs="Arial"/>
          <w:color w:val="000000"/>
          <w:spacing w:val="-5"/>
          <w:lang w:val="es-ES"/>
        </w:rPr>
        <w:t>, que se hayan deteriorado, la siguiente información:</w:t>
      </w:r>
    </w:p>
    <w:p w14:paraId="7B886B7B" w14:textId="77777777" w:rsidR="00D247F9" w:rsidRPr="00BD127A" w:rsidRDefault="00D247F9" w:rsidP="00E46AE7">
      <w:pPr>
        <w:numPr>
          <w:ilvl w:val="0"/>
          <w:numId w:val="53"/>
        </w:numPr>
        <w:tabs>
          <w:tab w:val="clear" w:pos="288"/>
          <w:tab w:val="decimal" w:pos="360"/>
        </w:tabs>
        <w:spacing w:before="288"/>
        <w:ind w:left="360" w:right="131" w:hanging="288"/>
        <w:jc w:val="both"/>
        <w:rPr>
          <w:rFonts w:ascii="Trebuchet MS" w:hAnsi="Trebuchet MS" w:cs="Arial"/>
          <w:color w:val="000000"/>
          <w:spacing w:val="-2"/>
          <w:lang w:val="es-ES"/>
        </w:rPr>
      </w:pPr>
      <w:r w:rsidRPr="00BD127A">
        <w:rPr>
          <w:rFonts w:ascii="Trebuchet MS" w:hAnsi="Trebuchet MS" w:cs="Arial"/>
          <w:color w:val="000000"/>
          <w:spacing w:val="-2"/>
          <w:lang w:val="es-ES"/>
        </w:rPr>
        <w:t>El valor de las pérdidas por deterioro del valor reconocidas durante el periodo.</w:t>
      </w:r>
    </w:p>
    <w:p w14:paraId="3B904C50" w14:textId="77777777" w:rsidR="00D247F9" w:rsidRPr="00BD127A" w:rsidRDefault="00D247F9" w:rsidP="00E46AE7">
      <w:pPr>
        <w:numPr>
          <w:ilvl w:val="0"/>
          <w:numId w:val="53"/>
        </w:numPr>
        <w:tabs>
          <w:tab w:val="clear" w:pos="288"/>
          <w:tab w:val="decimal" w:pos="360"/>
        </w:tabs>
        <w:spacing w:before="36"/>
        <w:ind w:left="72" w:right="131"/>
        <w:jc w:val="both"/>
        <w:rPr>
          <w:rFonts w:ascii="Trebuchet MS" w:hAnsi="Trebuchet MS" w:cs="Arial"/>
          <w:color w:val="000000"/>
          <w:spacing w:val="-5"/>
          <w:lang w:val="es-ES"/>
        </w:rPr>
      </w:pPr>
      <w:r w:rsidRPr="00BD127A">
        <w:rPr>
          <w:rFonts w:ascii="Trebuchet MS" w:hAnsi="Trebuchet MS" w:cs="Arial"/>
          <w:color w:val="000000"/>
          <w:spacing w:val="-5"/>
          <w:lang w:val="es-ES"/>
        </w:rPr>
        <w:t>El valor de las reversiones de pérdidas por deterioro del valor reconocidas durante el periodo.</w:t>
      </w:r>
    </w:p>
    <w:p w14:paraId="29CC7201" w14:textId="77777777" w:rsidR="00D247F9" w:rsidRPr="00BD127A" w:rsidRDefault="00D247F9" w:rsidP="00E46AE7">
      <w:pPr>
        <w:numPr>
          <w:ilvl w:val="0"/>
          <w:numId w:val="53"/>
        </w:numPr>
        <w:tabs>
          <w:tab w:val="clear" w:pos="288"/>
          <w:tab w:val="decimal" w:pos="360"/>
        </w:tabs>
        <w:spacing w:before="36" w:line="280" w:lineRule="auto"/>
        <w:ind w:left="360" w:right="131" w:hanging="288"/>
        <w:jc w:val="both"/>
        <w:rPr>
          <w:rFonts w:ascii="Trebuchet MS" w:hAnsi="Trebuchet MS" w:cs="Arial"/>
          <w:color w:val="000000"/>
          <w:spacing w:val="-7"/>
          <w:lang w:val="es-ES"/>
        </w:rPr>
      </w:pPr>
      <w:r w:rsidRPr="00BD127A">
        <w:rPr>
          <w:rFonts w:ascii="Trebuchet MS" w:hAnsi="Trebuchet MS" w:cs="Arial"/>
          <w:color w:val="000000"/>
          <w:spacing w:val="-7"/>
          <w:lang w:val="es-ES"/>
        </w:rPr>
        <w:t xml:space="preserve">Los eventos y circunstancias que hayan llevado al reconocimiento o a la reversión de la pérdida </w:t>
      </w:r>
      <w:r w:rsidRPr="00BD127A">
        <w:rPr>
          <w:rFonts w:ascii="Trebuchet MS" w:hAnsi="Trebuchet MS" w:cs="Arial"/>
          <w:color w:val="000000"/>
          <w:spacing w:val="-4"/>
          <w:lang w:val="es-ES"/>
        </w:rPr>
        <w:t>por deterioro del valor.</w:t>
      </w:r>
    </w:p>
    <w:p w14:paraId="233E5B25" w14:textId="77777777" w:rsidR="00D247F9" w:rsidRPr="00BD127A" w:rsidRDefault="00D247F9" w:rsidP="00E46AE7">
      <w:pPr>
        <w:spacing w:before="288"/>
        <w:ind w:right="131"/>
        <w:jc w:val="both"/>
        <w:rPr>
          <w:rFonts w:ascii="Trebuchet MS" w:hAnsi="Trebuchet MS" w:cs="Arial"/>
          <w:color w:val="000000"/>
          <w:spacing w:val="-5"/>
          <w:lang w:val="es-ES"/>
        </w:rPr>
      </w:pPr>
      <w:r w:rsidRPr="00BD127A">
        <w:rPr>
          <w:rFonts w:ascii="Trebuchet MS" w:hAnsi="Trebuchet MS" w:cs="Arial"/>
          <w:color w:val="000000"/>
          <w:spacing w:val="-5"/>
          <w:lang w:val="es-ES"/>
        </w:rPr>
        <w:t>Además, para cada unidad generadora de efectivo, revelará la siguiente información:</w:t>
      </w:r>
    </w:p>
    <w:p w14:paraId="2A3B588F" w14:textId="77777777" w:rsidR="00D247F9" w:rsidRPr="00BD127A" w:rsidRDefault="00D247F9" w:rsidP="00E46AE7">
      <w:pPr>
        <w:numPr>
          <w:ilvl w:val="0"/>
          <w:numId w:val="54"/>
        </w:numPr>
        <w:tabs>
          <w:tab w:val="clear" w:pos="360"/>
          <w:tab w:val="decimal" w:pos="432"/>
        </w:tabs>
        <w:spacing w:before="288"/>
        <w:ind w:left="432" w:right="131" w:hanging="360"/>
        <w:jc w:val="both"/>
        <w:rPr>
          <w:rFonts w:ascii="Trebuchet MS" w:hAnsi="Trebuchet MS" w:cs="Arial"/>
          <w:color w:val="000000"/>
          <w:lang w:val="es-ES"/>
        </w:rPr>
      </w:pPr>
      <w:r w:rsidRPr="00BD127A">
        <w:rPr>
          <w:rFonts w:ascii="Trebuchet MS" w:hAnsi="Trebuchet MS" w:cs="Arial"/>
          <w:color w:val="000000"/>
          <w:lang w:val="es-ES"/>
        </w:rPr>
        <w:t>Una descripción de la unidad generadora de efectivo.</w:t>
      </w:r>
    </w:p>
    <w:p w14:paraId="41C12FAE" w14:textId="77777777" w:rsidR="00D247F9" w:rsidRPr="00BD127A" w:rsidRDefault="00D247F9" w:rsidP="00E46AE7">
      <w:pPr>
        <w:numPr>
          <w:ilvl w:val="0"/>
          <w:numId w:val="54"/>
        </w:numPr>
        <w:tabs>
          <w:tab w:val="clear" w:pos="360"/>
          <w:tab w:val="decimal" w:pos="432"/>
        </w:tabs>
        <w:spacing w:before="36" w:line="278" w:lineRule="auto"/>
        <w:ind w:left="432" w:right="131" w:hanging="360"/>
        <w:jc w:val="both"/>
        <w:rPr>
          <w:rFonts w:ascii="Trebuchet MS" w:hAnsi="Trebuchet MS" w:cs="Arial"/>
          <w:color w:val="000000"/>
          <w:spacing w:val="-4"/>
          <w:lang w:val="es-ES"/>
        </w:rPr>
      </w:pPr>
      <w:r w:rsidRPr="00BD127A">
        <w:rPr>
          <w:rFonts w:ascii="Trebuchet MS" w:hAnsi="Trebuchet MS" w:cs="Arial"/>
          <w:color w:val="000000"/>
          <w:spacing w:val="-4"/>
          <w:lang w:val="es-ES"/>
        </w:rPr>
        <w:t xml:space="preserve">El valor de la pérdida por deterioro del valor reconocida o revertida en el periodo, por cada </w:t>
      </w:r>
      <w:r w:rsidRPr="00BD127A">
        <w:rPr>
          <w:rFonts w:ascii="Trebuchet MS" w:hAnsi="Trebuchet MS" w:cs="Arial"/>
          <w:color w:val="000000"/>
          <w:spacing w:val="-6"/>
          <w:lang w:val="es-ES"/>
        </w:rPr>
        <w:t>clase de activos, cuando a ello haya lugar.</w:t>
      </w:r>
    </w:p>
    <w:p w14:paraId="2B4EF5DC" w14:textId="77777777" w:rsidR="00D247F9" w:rsidRPr="00BD127A" w:rsidRDefault="00D247F9" w:rsidP="00E46AE7">
      <w:pPr>
        <w:spacing w:before="252"/>
        <w:ind w:right="131"/>
        <w:jc w:val="both"/>
        <w:rPr>
          <w:rFonts w:ascii="Trebuchet MS" w:hAnsi="Trebuchet MS" w:cs="Arial"/>
          <w:color w:val="000000"/>
          <w:spacing w:val="-4"/>
          <w:lang w:val="es-ES"/>
        </w:rPr>
      </w:pPr>
      <w:r w:rsidRPr="00BD127A">
        <w:rPr>
          <w:rFonts w:ascii="Trebuchet MS" w:hAnsi="Trebuchet MS" w:cs="Arial"/>
          <w:color w:val="000000"/>
          <w:spacing w:val="-4"/>
          <w:lang w:val="es-ES"/>
        </w:rPr>
        <w:t>Adicionalmente, revelará:</w:t>
      </w:r>
    </w:p>
    <w:p w14:paraId="0F3AD5FC" w14:textId="4C0F41BF" w:rsidR="00D247F9" w:rsidRPr="00BD127A" w:rsidRDefault="00D247F9" w:rsidP="00E46AE7">
      <w:pPr>
        <w:numPr>
          <w:ilvl w:val="0"/>
          <w:numId w:val="55"/>
        </w:numPr>
        <w:tabs>
          <w:tab w:val="clear" w:pos="360"/>
          <w:tab w:val="decimal" w:pos="432"/>
        </w:tabs>
        <w:spacing w:before="288" w:line="278" w:lineRule="auto"/>
        <w:ind w:left="432" w:right="131" w:hanging="360"/>
        <w:jc w:val="both"/>
        <w:rPr>
          <w:rFonts w:ascii="Trebuchet MS" w:hAnsi="Trebuchet MS" w:cs="Arial"/>
          <w:color w:val="000000"/>
          <w:spacing w:val="-3"/>
          <w:lang w:val="es-ES"/>
        </w:rPr>
      </w:pPr>
      <w:r w:rsidRPr="00BD127A">
        <w:rPr>
          <w:rFonts w:ascii="Trebuchet MS" w:hAnsi="Trebuchet MS" w:cs="Arial"/>
          <w:color w:val="000000"/>
          <w:spacing w:val="-3"/>
          <w:lang w:val="es-ES"/>
        </w:rPr>
        <w:t xml:space="preserve">El hecho de si el valor recuperable del </w:t>
      </w:r>
      <w:r w:rsidR="00256642" w:rsidRPr="00BD127A">
        <w:rPr>
          <w:rFonts w:ascii="Trebuchet MS" w:hAnsi="Trebuchet MS" w:cs="Arial"/>
          <w:color w:val="000000"/>
          <w:spacing w:val="-3"/>
          <w:lang w:val="es-ES"/>
        </w:rPr>
        <w:t>activo</w:t>
      </w:r>
      <w:r w:rsidRPr="00BD127A">
        <w:rPr>
          <w:rFonts w:ascii="Trebuchet MS" w:hAnsi="Trebuchet MS" w:cs="Arial"/>
          <w:color w:val="000000"/>
          <w:spacing w:val="-3"/>
          <w:lang w:val="es-ES"/>
        </w:rPr>
        <w:t xml:space="preserve"> es el </w:t>
      </w:r>
      <w:r w:rsidRPr="00BD127A">
        <w:rPr>
          <w:rFonts w:ascii="Trebuchet MS" w:hAnsi="Trebuchet MS" w:cs="Arial"/>
          <w:color w:val="000000"/>
          <w:spacing w:val="-7"/>
          <w:lang w:val="es-ES"/>
        </w:rPr>
        <w:t>valor razonable menos los costos de disposición o el valor en uso.</w:t>
      </w:r>
    </w:p>
    <w:p w14:paraId="5F2FEEF3" w14:textId="77777777" w:rsidR="00D247F9" w:rsidRPr="00BD127A" w:rsidRDefault="00D247F9" w:rsidP="00E46AE7">
      <w:pPr>
        <w:numPr>
          <w:ilvl w:val="0"/>
          <w:numId w:val="55"/>
        </w:numPr>
        <w:tabs>
          <w:tab w:val="clear" w:pos="360"/>
          <w:tab w:val="decimal" w:pos="432"/>
        </w:tabs>
        <w:spacing w:line="280" w:lineRule="auto"/>
        <w:ind w:left="432" w:right="131" w:hanging="360"/>
        <w:jc w:val="both"/>
        <w:rPr>
          <w:rFonts w:ascii="Trebuchet MS" w:hAnsi="Trebuchet MS" w:cs="Arial"/>
          <w:color w:val="000000"/>
          <w:spacing w:val="-5"/>
          <w:lang w:val="es-ES"/>
        </w:rPr>
      </w:pPr>
      <w:r w:rsidRPr="00BD127A">
        <w:rPr>
          <w:rFonts w:ascii="Trebuchet MS" w:hAnsi="Trebuchet MS" w:cs="Arial"/>
          <w:color w:val="000000"/>
          <w:spacing w:val="-5"/>
          <w:lang w:val="es-ES"/>
        </w:rPr>
        <w:t>La tasa o tasas de descuento utilizadas en las estimaciones actuales y en las efectuadas anteriormente para hallar el valor en uso, en el caso de que este sea el valor recuperable.</w:t>
      </w:r>
    </w:p>
    <w:p w14:paraId="51A46CC9" w14:textId="77777777" w:rsidR="00AC4F55" w:rsidRPr="00BD127A" w:rsidRDefault="00AC4F55" w:rsidP="00E46AE7">
      <w:pPr>
        <w:jc w:val="both"/>
        <w:rPr>
          <w:rFonts w:ascii="Trebuchet MS" w:hAnsi="Trebuchet MS" w:cs="Arial"/>
          <w:lang w:val="es-ES"/>
        </w:rPr>
      </w:pPr>
    </w:p>
    <w:p w14:paraId="6AA2A05C" w14:textId="77777777" w:rsidR="00AC4F55" w:rsidRPr="00BD127A" w:rsidRDefault="00AC4F55" w:rsidP="00E46AE7">
      <w:pPr>
        <w:jc w:val="both"/>
        <w:rPr>
          <w:rFonts w:ascii="Trebuchet MS" w:hAnsi="Trebuchet MS" w:cs="Arial"/>
          <w:b/>
          <w:lang w:val="es-ES"/>
        </w:rPr>
      </w:pPr>
    </w:p>
    <w:p w14:paraId="15A84645" w14:textId="62B3B1BE" w:rsidR="00AC4F55" w:rsidRPr="00BD127A" w:rsidRDefault="00AC4F55" w:rsidP="00E46AE7">
      <w:pPr>
        <w:pStyle w:val="Ttulo2"/>
        <w:numPr>
          <w:ilvl w:val="1"/>
          <w:numId w:val="2"/>
        </w:numPr>
        <w:jc w:val="both"/>
        <w:rPr>
          <w:rFonts w:ascii="Trebuchet MS" w:hAnsi="Trebuchet MS" w:cs="Arial"/>
          <w:color w:val="auto"/>
          <w:sz w:val="22"/>
          <w:szCs w:val="22"/>
          <w:lang w:val="es-ES"/>
        </w:rPr>
      </w:pPr>
      <w:bookmarkStart w:id="85" w:name="_Toc64005943"/>
      <w:r w:rsidRPr="00BD127A">
        <w:rPr>
          <w:rFonts w:ascii="Trebuchet MS" w:hAnsi="Trebuchet MS" w:cs="Arial"/>
          <w:color w:val="auto"/>
          <w:sz w:val="22"/>
          <w:szCs w:val="22"/>
          <w:lang w:val="es-ES"/>
        </w:rPr>
        <w:t>Cuentas por pagar</w:t>
      </w:r>
      <w:bookmarkEnd w:id="85"/>
    </w:p>
    <w:p w14:paraId="739C71A5" w14:textId="77777777" w:rsidR="00AC4F55" w:rsidRPr="00BD127A" w:rsidRDefault="00AC4F55" w:rsidP="00E46AE7">
      <w:pPr>
        <w:jc w:val="both"/>
        <w:rPr>
          <w:rFonts w:ascii="Trebuchet MS" w:hAnsi="Trebuchet MS" w:cs="Arial"/>
          <w:lang w:val="es-ES"/>
        </w:rPr>
      </w:pPr>
    </w:p>
    <w:p w14:paraId="53C0CA11" w14:textId="77777777" w:rsidR="00AC4F55" w:rsidRPr="00BD127A" w:rsidRDefault="00AC4F55" w:rsidP="00E46AE7">
      <w:pPr>
        <w:pStyle w:val="Ttulo3"/>
        <w:numPr>
          <w:ilvl w:val="2"/>
          <w:numId w:val="77"/>
        </w:numPr>
        <w:jc w:val="both"/>
        <w:rPr>
          <w:rFonts w:ascii="Trebuchet MS" w:hAnsi="Trebuchet MS" w:cs="Arial"/>
          <w:color w:val="auto"/>
          <w:lang w:val="es-ES"/>
        </w:rPr>
      </w:pPr>
      <w:bookmarkStart w:id="86" w:name="_Toc64005944"/>
      <w:r w:rsidRPr="00BD127A">
        <w:rPr>
          <w:rFonts w:ascii="Trebuchet MS" w:hAnsi="Trebuchet MS" w:cs="Arial"/>
          <w:color w:val="auto"/>
          <w:lang w:val="es-ES"/>
        </w:rPr>
        <w:t>Objetivo</w:t>
      </w:r>
      <w:bookmarkEnd w:id="86"/>
    </w:p>
    <w:p w14:paraId="2614C339" w14:textId="77777777" w:rsidR="00AC4F55" w:rsidRPr="00BD127A" w:rsidRDefault="00AC4F55" w:rsidP="00E46AE7">
      <w:pPr>
        <w:jc w:val="both"/>
        <w:rPr>
          <w:rFonts w:ascii="Trebuchet MS" w:hAnsi="Trebuchet MS" w:cs="Arial"/>
          <w:lang w:val="es-ES"/>
        </w:rPr>
      </w:pPr>
    </w:p>
    <w:p w14:paraId="05921B68" w14:textId="77777777" w:rsidR="00AC4F55" w:rsidRPr="00BD127A" w:rsidRDefault="00AC4F55" w:rsidP="00E46AE7">
      <w:pPr>
        <w:jc w:val="both"/>
        <w:rPr>
          <w:rFonts w:ascii="Trebuchet MS" w:hAnsi="Trebuchet MS" w:cs="Arial"/>
          <w:lang w:val="es-ES"/>
        </w:rPr>
      </w:pPr>
      <w:r w:rsidRPr="00BD127A">
        <w:rPr>
          <w:rFonts w:ascii="Trebuchet MS" w:hAnsi="Trebuchet MS" w:cs="Arial"/>
          <w:lang w:val="es-ES"/>
        </w:rPr>
        <w:lastRenderedPageBreak/>
        <w:t>Establecer</w:t>
      </w:r>
      <w:r w:rsidRPr="00BD127A">
        <w:rPr>
          <w:rFonts w:ascii="Trebuchet MS" w:hAnsi="Trebuchet MS" w:cs="Arial"/>
        </w:rPr>
        <w:t xml:space="preserve"> el tratamiento contable de las cuentas por pagar que posee la entidad dando cumplimiento con los requerimientos establecidos por el nuevo marco normativo</w:t>
      </w:r>
      <w:r w:rsidRPr="00BD127A">
        <w:rPr>
          <w:rFonts w:ascii="Trebuchet MS" w:hAnsi="Trebuchet MS" w:cs="Arial"/>
          <w:lang w:val="es-ES"/>
        </w:rPr>
        <w:t>.</w:t>
      </w:r>
    </w:p>
    <w:p w14:paraId="091036B4" w14:textId="77777777" w:rsidR="00AC4F55" w:rsidRPr="00BD127A" w:rsidRDefault="00AC4F55" w:rsidP="00E46AE7">
      <w:pPr>
        <w:pStyle w:val="Ttulo3"/>
        <w:numPr>
          <w:ilvl w:val="2"/>
          <w:numId w:val="77"/>
        </w:numPr>
        <w:jc w:val="both"/>
        <w:rPr>
          <w:rFonts w:ascii="Trebuchet MS" w:hAnsi="Trebuchet MS" w:cs="Arial"/>
          <w:color w:val="auto"/>
          <w:lang w:val="es-ES"/>
        </w:rPr>
      </w:pPr>
      <w:bookmarkStart w:id="87" w:name="_Toc64005945"/>
      <w:r w:rsidRPr="00BD127A">
        <w:rPr>
          <w:rFonts w:ascii="Trebuchet MS" w:hAnsi="Trebuchet MS" w:cs="Arial"/>
          <w:color w:val="auto"/>
          <w:lang w:val="es-ES"/>
        </w:rPr>
        <w:t>Reconocimiento</w:t>
      </w:r>
      <w:bookmarkEnd w:id="87"/>
    </w:p>
    <w:p w14:paraId="3EA356B2" w14:textId="77777777" w:rsidR="00AC4F55" w:rsidRPr="00BD127A" w:rsidRDefault="00AC4F55" w:rsidP="00E46AE7">
      <w:pPr>
        <w:spacing w:before="216" w:line="280" w:lineRule="auto"/>
        <w:ind w:right="131"/>
        <w:jc w:val="both"/>
        <w:rPr>
          <w:rFonts w:ascii="Trebuchet MS" w:hAnsi="Trebuchet MS" w:cs="Arial"/>
          <w:color w:val="000000"/>
          <w:spacing w:val="3"/>
          <w:lang w:val="es-ES"/>
        </w:rPr>
      </w:pPr>
      <w:r w:rsidRPr="00BD127A">
        <w:rPr>
          <w:rFonts w:ascii="Trebuchet MS" w:hAnsi="Trebuchet MS" w:cs="Arial"/>
          <w:color w:val="000000"/>
          <w:spacing w:val="3"/>
          <w:lang w:val="es-ES"/>
        </w:rPr>
        <w:t>Se reconocerán como cuentas por pagar las obligaciones adquiridas por la entidad con terceros, originadas en el desarrollo de sus actividades y de las cuales se espere, a futuro, la salida de un flujo financiero fijo o determinable a través de efectivo, equivalentes al efectivo u otro instrumento.</w:t>
      </w:r>
    </w:p>
    <w:p w14:paraId="457296A8" w14:textId="77777777" w:rsidR="00AC4F55" w:rsidRPr="00BD127A" w:rsidRDefault="00AC4F55" w:rsidP="00E46AE7">
      <w:pPr>
        <w:pStyle w:val="Ttulo3"/>
        <w:numPr>
          <w:ilvl w:val="2"/>
          <w:numId w:val="77"/>
        </w:numPr>
        <w:jc w:val="both"/>
        <w:rPr>
          <w:rFonts w:ascii="Trebuchet MS" w:hAnsi="Trebuchet MS" w:cs="Arial"/>
          <w:color w:val="auto"/>
          <w:lang w:val="es-ES"/>
        </w:rPr>
      </w:pPr>
      <w:bookmarkStart w:id="88" w:name="_Toc64005946"/>
      <w:r w:rsidRPr="00BD127A">
        <w:rPr>
          <w:rFonts w:ascii="Trebuchet MS" w:hAnsi="Trebuchet MS" w:cs="Arial"/>
          <w:color w:val="auto"/>
          <w:lang w:val="es-ES"/>
        </w:rPr>
        <w:t>Clasificación</w:t>
      </w:r>
      <w:bookmarkEnd w:id="88"/>
      <w:r w:rsidRPr="00BD127A">
        <w:rPr>
          <w:rFonts w:ascii="Trebuchet MS" w:hAnsi="Trebuchet MS" w:cs="Arial"/>
          <w:color w:val="auto"/>
          <w:lang w:val="es-ES"/>
        </w:rPr>
        <w:t xml:space="preserve"> </w:t>
      </w:r>
    </w:p>
    <w:p w14:paraId="580A7BE1" w14:textId="77777777" w:rsidR="00AC4F55" w:rsidRPr="00BD127A" w:rsidRDefault="00AC4F55" w:rsidP="00E46AE7">
      <w:pPr>
        <w:spacing w:before="252" w:line="280" w:lineRule="auto"/>
        <w:ind w:right="131"/>
        <w:jc w:val="both"/>
        <w:rPr>
          <w:rFonts w:ascii="Trebuchet MS" w:hAnsi="Trebuchet MS" w:cs="Arial"/>
          <w:color w:val="000000"/>
          <w:spacing w:val="7"/>
          <w:lang w:val="es-ES"/>
        </w:rPr>
      </w:pPr>
      <w:r w:rsidRPr="00BD127A">
        <w:rPr>
          <w:rFonts w:ascii="Trebuchet MS" w:hAnsi="Trebuchet MS" w:cs="Arial"/>
          <w:color w:val="000000"/>
          <w:spacing w:val="7"/>
          <w:lang w:val="es-ES"/>
        </w:rPr>
        <w:t>Las cuentas por pagar se clasificarán en la categoría de costo.</w:t>
      </w:r>
    </w:p>
    <w:p w14:paraId="068EE017" w14:textId="77777777" w:rsidR="00AC4F55" w:rsidRPr="00BD127A" w:rsidRDefault="00AC4F55" w:rsidP="00E46AE7">
      <w:pPr>
        <w:pStyle w:val="Ttulo3"/>
        <w:numPr>
          <w:ilvl w:val="2"/>
          <w:numId w:val="77"/>
        </w:numPr>
        <w:jc w:val="both"/>
        <w:rPr>
          <w:rFonts w:ascii="Trebuchet MS" w:hAnsi="Trebuchet MS" w:cs="Arial"/>
          <w:color w:val="auto"/>
          <w:lang w:val="es-ES"/>
        </w:rPr>
      </w:pPr>
      <w:bookmarkStart w:id="89" w:name="_Toc64005947"/>
      <w:r w:rsidRPr="00BD127A">
        <w:rPr>
          <w:rFonts w:ascii="Trebuchet MS" w:hAnsi="Trebuchet MS" w:cs="Arial"/>
          <w:color w:val="auto"/>
          <w:lang w:val="es-ES"/>
        </w:rPr>
        <w:t>Medición inicial</w:t>
      </w:r>
      <w:bookmarkEnd w:id="89"/>
    </w:p>
    <w:p w14:paraId="323773A0" w14:textId="77777777" w:rsidR="00AC4F55" w:rsidRPr="00BD127A" w:rsidRDefault="00AC4F55" w:rsidP="00E46AE7">
      <w:pPr>
        <w:jc w:val="both"/>
        <w:rPr>
          <w:rFonts w:ascii="Trebuchet MS" w:hAnsi="Trebuchet MS" w:cs="Arial"/>
          <w:lang w:val="es-ES"/>
        </w:rPr>
      </w:pPr>
    </w:p>
    <w:p w14:paraId="145B8D7B" w14:textId="77777777" w:rsidR="00AC4F55" w:rsidRPr="00BD127A" w:rsidRDefault="00AC4F55" w:rsidP="00E46AE7">
      <w:pPr>
        <w:jc w:val="both"/>
        <w:rPr>
          <w:rFonts w:ascii="Trebuchet MS" w:hAnsi="Trebuchet MS" w:cs="Arial"/>
          <w:lang w:val="es-ES"/>
        </w:rPr>
      </w:pPr>
      <w:r w:rsidRPr="00BD127A">
        <w:rPr>
          <w:rFonts w:ascii="Trebuchet MS" w:hAnsi="Trebuchet MS" w:cs="Arial"/>
          <w:lang w:val="es-ES"/>
        </w:rPr>
        <w:t>Las cuentas por pagar se medirán por el valor de la transacción.</w:t>
      </w:r>
    </w:p>
    <w:p w14:paraId="174F5EAF" w14:textId="77777777" w:rsidR="00AC4F55" w:rsidRPr="00BD127A" w:rsidRDefault="00AC4F55" w:rsidP="00E46AE7">
      <w:pPr>
        <w:jc w:val="both"/>
        <w:rPr>
          <w:rFonts w:ascii="Trebuchet MS" w:hAnsi="Trebuchet MS" w:cs="Arial"/>
          <w:lang w:val="es-ES"/>
        </w:rPr>
      </w:pPr>
    </w:p>
    <w:p w14:paraId="5AF01F7D" w14:textId="77777777" w:rsidR="00AC4F55" w:rsidRPr="00BD127A" w:rsidRDefault="00AC4F55" w:rsidP="00E46AE7">
      <w:pPr>
        <w:pStyle w:val="Ttulo3"/>
        <w:numPr>
          <w:ilvl w:val="2"/>
          <w:numId w:val="77"/>
        </w:numPr>
        <w:jc w:val="both"/>
        <w:rPr>
          <w:rFonts w:ascii="Trebuchet MS" w:hAnsi="Trebuchet MS" w:cs="Arial"/>
          <w:color w:val="auto"/>
          <w:lang w:val="es-ES"/>
        </w:rPr>
      </w:pPr>
      <w:bookmarkStart w:id="90" w:name="_Toc64005948"/>
      <w:r w:rsidRPr="00BD127A">
        <w:rPr>
          <w:rFonts w:ascii="Trebuchet MS" w:hAnsi="Trebuchet MS" w:cs="Arial"/>
          <w:color w:val="auto"/>
          <w:lang w:val="es-ES"/>
        </w:rPr>
        <w:t>Medición posterior</w:t>
      </w:r>
      <w:bookmarkEnd w:id="90"/>
    </w:p>
    <w:p w14:paraId="48F4D5ED" w14:textId="77777777" w:rsidR="00AC4F55" w:rsidRPr="00BD127A" w:rsidRDefault="00AC4F55" w:rsidP="00E46AE7">
      <w:pPr>
        <w:jc w:val="both"/>
        <w:rPr>
          <w:rFonts w:ascii="Trebuchet MS" w:hAnsi="Trebuchet MS" w:cs="Arial"/>
          <w:lang w:val="es-ES"/>
        </w:rPr>
      </w:pPr>
    </w:p>
    <w:p w14:paraId="73BFC4EE" w14:textId="77777777" w:rsidR="00AC4F55" w:rsidRPr="00BD127A" w:rsidRDefault="00AC4F55" w:rsidP="00E46AE7">
      <w:pPr>
        <w:jc w:val="both"/>
        <w:rPr>
          <w:rFonts w:ascii="Trebuchet MS" w:hAnsi="Trebuchet MS" w:cs="Arial"/>
          <w:lang w:val="es-ES"/>
        </w:rPr>
      </w:pPr>
      <w:r w:rsidRPr="00BD127A">
        <w:rPr>
          <w:rFonts w:ascii="Trebuchet MS" w:hAnsi="Trebuchet MS" w:cs="Arial"/>
          <w:lang w:val="es-ES"/>
        </w:rPr>
        <w:t>Con posterioridad al reconocimiento, las cuentas por pagar se mantendrán por el valor de la transacción.</w:t>
      </w:r>
    </w:p>
    <w:p w14:paraId="6269BEB6" w14:textId="77777777" w:rsidR="00AC4F55" w:rsidRPr="00BD127A" w:rsidRDefault="00AC4F55" w:rsidP="00E46AE7">
      <w:pPr>
        <w:pStyle w:val="Ttulo3"/>
        <w:numPr>
          <w:ilvl w:val="2"/>
          <w:numId w:val="77"/>
        </w:numPr>
        <w:jc w:val="both"/>
        <w:rPr>
          <w:rFonts w:ascii="Trebuchet MS" w:hAnsi="Trebuchet MS" w:cs="Arial"/>
          <w:color w:val="auto"/>
          <w:lang w:val="es-ES"/>
        </w:rPr>
      </w:pPr>
      <w:bookmarkStart w:id="91" w:name="_Toc64005949"/>
      <w:r w:rsidRPr="00BD127A">
        <w:rPr>
          <w:rFonts w:ascii="Trebuchet MS" w:hAnsi="Trebuchet MS" w:cs="Arial"/>
          <w:color w:val="auto"/>
          <w:lang w:val="es-ES"/>
        </w:rPr>
        <w:t>Baja en cuentas</w:t>
      </w:r>
      <w:bookmarkEnd w:id="91"/>
    </w:p>
    <w:p w14:paraId="0A81E1F1" w14:textId="77777777" w:rsidR="00AC4F55" w:rsidRPr="00BD127A" w:rsidRDefault="00AC4F55" w:rsidP="00E46AE7">
      <w:pPr>
        <w:spacing w:before="288" w:line="280" w:lineRule="auto"/>
        <w:ind w:right="131"/>
        <w:jc w:val="both"/>
        <w:rPr>
          <w:rFonts w:ascii="Trebuchet MS" w:hAnsi="Trebuchet MS" w:cs="Arial"/>
          <w:color w:val="000000"/>
          <w:spacing w:val="3"/>
          <w:lang w:val="es-ES"/>
        </w:rPr>
      </w:pPr>
      <w:r w:rsidRPr="00BD127A">
        <w:rPr>
          <w:rFonts w:ascii="Trebuchet MS" w:hAnsi="Trebuchet MS" w:cs="Arial"/>
          <w:color w:val="000000"/>
          <w:spacing w:val="3"/>
          <w:lang w:val="es-ES"/>
        </w:rPr>
        <w:t>Se dejará de reconocer una cuenta por pagar cuando se extingan las obligaciones que la originaron, esto es, cuando la obligación se pague, expire, el acreedor renuncie a ella o se transfiera a un tercero.</w:t>
      </w:r>
    </w:p>
    <w:p w14:paraId="294B77A3" w14:textId="77777777" w:rsidR="00595657" w:rsidRPr="00BD127A" w:rsidRDefault="00595657" w:rsidP="00E46AE7">
      <w:pPr>
        <w:jc w:val="both"/>
        <w:rPr>
          <w:rFonts w:ascii="Trebuchet MS" w:hAnsi="Trebuchet MS" w:cs="Arial"/>
          <w:lang w:val="es-ES"/>
        </w:rPr>
      </w:pPr>
    </w:p>
    <w:p w14:paraId="33C5821D" w14:textId="77777777" w:rsidR="00AC4F55" w:rsidRPr="00BD127A" w:rsidRDefault="00AC4F55" w:rsidP="00E46AE7">
      <w:pPr>
        <w:jc w:val="both"/>
        <w:rPr>
          <w:rFonts w:ascii="Trebuchet MS" w:hAnsi="Trebuchet MS" w:cs="Arial"/>
          <w:lang w:val="es-ES"/>
        </w:rPr>
      </w:pPr>
      <w:r w:rsidRPr="00BD127A">
        <w:rPr>
          <w:rFonts w:ascii="Trebuchet MS" w:hAnsi="Trebuchet MS" w:cs="Arial"/>
          <w:lang w:val="es-ES"/>
        </w:rPr>
        <w:t>La diferencia entre el valor en libros de la cuenta por pagar que se da de baja y la contraprestación pagada, incluyendo cualquier activo transferido diferente del efectivo o pasivo asumido, se reconocerá como ingreso o gasto en el resultado del periodo.</w:t>
      </w:r>
    </w:p>
    <w:p w14:paraId="01A4C5F8" w14:textId="77777777" w:rsidR="00595657" w:rsidRPr="00BD127A" w:rsidRDefault="00595657" w:rsidP="00E46AE7">
      <w:pPr>
        <w:jc w:val="both"/>
        <w:rPr>
          <w:rFonts w:ascii="Trebuchet MS" w:hAnsi="Trebuchet MS" w:cs="Arial"/>
          <w:lang w:val="es-ES"/>
        </w:rPr>
      </w:pPr>
    </w:p>
    <w:p w14:paraId="3B1D68C7" w14:textId="77777777" w:rsidR="00AC4F55" w:rsidRPr="00BD127A" w:rsidRDefault="00AC4F55" w:rsidP="00E46AE7">
      <w:pPr>
        <w:jc w:val="both"/>
        <w:rPr>
          <w:rFonts w:ascii="Trebuchet MS" w:hAnsi="Trebuchet MS" w:cs="Arial"/>
          <w:lang w:val="es-ES"/>
        </w:rPr>
      </w:pPr>
      <w:r w:rsidRPr="00BD127A">
        <w:rPr>
          <w:rFonts w:ascii="Trebuchet MS" w:hAnsi="Trebuchet MS" w:cs="Arial"/>
          <w:lang w:val="es-ES"/>
        </w:rPr>
        <w:t>Cuando el acreedor renuncie al derecho de cobro o un tercero asuma la obligación de pago, la entidad aplicará la Norma de Ingresos de Transacciones sin Contraprestación.</w:t>
      </w:r>
    </w:p>
    <w:p w14:paraId="724976C0" w14:textId="77777777" w:rsidR="00AC4F55" w:rsidRPr="00BD127A" w:rsidRDefault="00AC4F55" w:rsidP="00E46AE7">
      <w:pPr>
        <w:pStyle w:val="Ttulo3"/>
        <w:numPr>
          <w:ilvl w:val="2"/>
          <w:numId w:val="77"/>
        </w:numPr>
        <w:jc w:val="both"/>
        <w:rPr>
          <w:rFonts w:ascii="Trebuchet MS" w:hAnsi="Trebuchet MS" w:cs="Arial"/>
          <w:color w:val="auto"/>
          <w:lang w:val="es-ES"/>
        </w:rPr>
      </w:pPr>
      <w:bookmarkStart w:id="92" w:name="_Toc64005950"/>
      <w:r w:rsidRPr="00BD127A">
        <w:rPr>
          <w:rFonts w:ascii="Trebuchet MS" w:hAnsi="Trebuchet MS" w:cs="Arial"/>
          <w:color w:val="auto"/>
          <w:lang w:val="es-ES"/>
        </w:rPr>
        <w:t>Revelaciones</w:t>
      </w:r>
      <w:bookmarkEnd w:id="92"/>
    </w:p>
    <w:p w14:paraId="075DA980" w14:textId="77777777" w:rsidR="00AC4F55" w:rsidRPr="00BD127A" w:rsidRDefault="00AC4F55" w:rsidP="00E46AE7">
      <w:pPr>
        <w:jc w:val="both"/>
        <w:rPr>
          <w:rFonts w:ascii="Trebuchet MS" w:hAnsi="Trebuchet MS" w:cs="Arial"/>
          <w:lang w:val="es-ES"/>
        </w:rPr>
      </w:pPr>
    </w:p>
    <w:p w14:paraId="2F3C4FD2" w14:textId="77777777" w:rsidR="00AC4F55" w:rsidRPr="00BD127A" w:rsidRDefault="00AC4F55" w:rsidP="00E46AE7">
      <w:pPr>
        <w:jc w:val="both"/>
        <w:rPr>
          <w:rFonts w:ascii="Trebuchet MS" w:hAnsi="Trebuchet MS" w:cs="Arial"/>
          <w:lang w:val="es-ES"/>
        </w:rPr>
      </w:pPr>
      <w:r w:rsidRPr="00BD127A">
        <w:rPr>
          <w:rFonts w:ascii="Trebuchet MS" w:hAnsi="Trebuchet MS" w:cs="Arial"/>
          <w:lang w:val="es-ES"/>
        </w:rPr>
        <w:t>La entidad revelará información relativa a:</w:t>
      </w:r>
    </w:p>
    <w:p w14:paraId="37CEE73C" w14:textId="77777777" w:rsidR="00AC4F55" w:rsidRPr="00BD127A" w:rsidRDefault="00AC4F55" w:rsidP="00E46AE7">
      <w:pPr>
        <w:jc w:val="both"/>
        <w:rPr>
          <w:rFonts w:ascii="Trebuchet MS" w:hAnsi="Trebuchet MS" w:cs="Arial"/>
          <w:lang w:val="es-ES"/>
        </w:rPr>
      </w:pPr>
    </w:p>
    <w:p w14:paraId="1789A844" w14:textId="77777777" w:rsidR="00AC4F55" w:rsidRPr="00BD127A" w:rsidRDefault="00AC4F55" w:rsidP="00E46AE7">
      <w:pPr>
        <w:pStyle w:val="Prrafodelista"/>
        <w:numPr>
          <w:ilvl w:val="0"/>
          <w:numId w:val="78"/>
        </w:numPr>
        <w:jc w:val="both"/>
        <w:rPr>
          <w:rFonts w:ascii="Trebuchet MS" w:hAnsi="Trebuchet MS" w:cs="Arial"/>
          <w:lang w:val="es-ES"/>
        </w:rPr>
      </w:pPr>
      <w:r w:rsidRPr="00BD127A">
        <w:rPr>
          <w:rFonts w:ascii="Trebuchet MS" w:hAnsi="Trebuchet MS" w:cs="Arial"/>
          <w:lang w:val="es-ES"/>
        </w:rPr>
        <w:t>Valor en libros y a las condiciones de la cuenta por pagar tales como: plazo, tasa de interés, vencimiento y restricciones que estas le impongan a la entidad.</w:t>
      </w:r>
    </w:p>
    <w:p w14:paraId="1708E66A" w14:textId="77777777" w:rsidR="00AC4F55" w:rsidRPr="00BD127A" w:rsidRDefault="00AC4F55" w:rsidP="00E46AE7">
      <w:pPr>
        <w:pStyle w:val="Prrafodelista"/>
        <w:numPr>
          <w:ilvl w:val="0"/>
          <w:numId w:val="78"/>
        </w:numPr>
        <w:jc w:val="both"/>
        <w:rPr>
          <w:rFonts w:ascii="Trebuchet MS" w:hAnsi="Trebuchet MS" w:cs="Arial"/>
          <w:lang w:val="es-ES"/>
        </w:rPr>
      </w:pPr>
      <w:r w:rsidRPr="00BD127A">
        <w:rPr>
          <w:rFonts w:ascii="Trebuchet MS" w:hAnsi="Trebuchet MS" w:cs="Arial"/>
          <w:lang w:val="es-ES"/>
        </w:rPr>
        <w:t>Valor de las cuentas por pagar que se hayan dado de baja por causas distintas a su pago.</w:t>
      </w:r>
    </w:p>
    <w:p w14:paraId="4B7C1C57" w14:textId="77777777" w:rsidR="00AC4F55" w:rsidRPr="00BD127A" w:rsidRDefault="00AC4F55" w:rsidP="00E46AE7">
      <w:pPr>
        <w:pStyle w:val="Prrafodelista"/>
        <w:numPr>
          <w:ilvl w:val="0"/>
          <w:numId w:val="78"/>
        </w:numPr>
        <w:jc w:val="both"/>
        <w:rPr>
          <w:rFonts w:ascii="Trebuchet MS" w:hAnsi="Trebuchet MS" w:cs="Arial"/>
          <w:lang w:val="es-ES"/>
        </w:rPr>
      </w:pPr>
      <w:r w:rsidRPr="00BD127A">
        <w:rPr>
          <w:rFonts w:ascii="Trebuchet MS" w:hAnsi="Trebuchet MS" w:cs="Arial"/>
          <w:lang w:val="es-ES"/>
        </w:rPr>
        <w:t>Los detalles de esa infracción o incumplimiento</w:t>
      </w:r>
    </w:p>
    <w:p w14:paraId="73581968" w14:textId="77777777" w:rsidR="00AC4F55" w:rsidRPr="00BD127A" w:rsidRDefault="00AC4F55" w:rsidP="00E46AE7">
      <w:pPr>
        <w:pStyle w:val="Prrafodelista"/>
        <w:numPr>
          <w:ilvl w:val="0"/>
          <w:numId w:val="78"/>
        </w:numPr>
        <w:jc w:val="both"/>
        <w:rPr>
          <w:rFonts w:ascii="Trebuchet MS" w:hAnsi="Trebuchet MS" w:cs="Arial"/>
          <w:lang w:val="es-ES"/>
        </w:rPr>
      </w:pPr>
      <w:r w:rsidRPr="00BD127A">
        <w:rPr>
          <w:rFonts w:ascii="Trebuchet MS" w:hAnsi="Trebuchet MS" w:cs="Arial"/>
          <w:lang w:val="es-ES"/>
        </w:rPr>
        <w:lastRenderedPageBreak/>
        <w:t>El valor en libros de las cuentas por pagar relacionadas al finalizar el periodo contable</w:t>
      </w:r>
    </w:p>
    <w:p w14:paraId="60686A18" w14:textId="13E0A577" w:rsidR="00BD127A" w:rsidRPr="00AB45E6" w:rsidRDefault="00AC4F55" w:rsidP="00E46AE7">
      <w:pPr>
        <w:pStyle w:val="Prrafodelista"/>
        <w:numPr>
          <w:ilvl w:val="0"/>
          <w:numId w:val="78"/>
        </w:numPr>
        <w:jc w:val="both"/>
        <w:rPr>
          <w:rFonts w:ascii="Trebuchet MS" w:hAnsi="Trebuchet MS" w:cs="Arial"/>
          <w:lang w:val="es-ES"/>
        </w:rPr>
      </w:pPr>
      <w:r w:rsidRPr="00BD127A">
        <w:rPr>
          <w:rFonts w:ascii="Trebuchet MS" w:hAnsi="Trebuchet MS" w:cs="Arial"/>
          <w:lang w:val="es-ES"/>
        </w:rPr>
        <w:t>La corrección de la infracción o renegociación de las condiciones de las cuentas por pagar antes de la fecha de autorización para la publicación de los estados financieros.</w:t>
      </w:r>
    </w:p>
    <w:p w14:paraId="6A38732A" w14:textId="77777777" w:rsidR="00BD127A" w:rsidRPr="00BD127A" w:rsidRDefault="00BD127A" w:rsidP="00E46AE7">
      <w:pPr>
        <w:jc w:val="both"/>
        <w:rPr>
          <w:rFonts w:ascii="Trebuchet MS" w:hAnsi="Trebuchet MS" w:cs="Arial"/>
          <w:lang w:val="es-ES"/>
        </w:rPr>
      </w:pPr>
    </w:p>
    <w:p w14:paraId="62884293" w14:textId="77777777" w:rsidR="00AC4F55" w:rsidRPr="00BD127A" w:rsidRDefault="00AC4F55" w:rsidP="00E46AE7">
      <w:pPr>
        <w:pStyle w:val="Ttulo2"/>
        <w:numPr>
          <w:ilvl w:val="1"/>
          <w:numId w:val="77"/>
        </w:numPr>
        <w:jc w:val="both"/>
        <w:rPr>
          <w:rFonts w:ascii="Trebuchet MS" w:hAnsi="Trebuchet MS" w:cs="Arial"/>
          <w:color w:val="auto"/>
          <w:sz w:val="22"/>
          <w:szCs w:val="22"/>
          <w:lang w:val="es-ES"/>
        </w:rPr>
      </w:pPr>
      <w:bookmarkStart w:id="93" w:name="_Toc64005951"/>
      <w:r w:rsidRPr="00BD127A">
        <w:rPr>
          <w:rFonts w:ascii="Trebuchet MS" w:hAnsi="Trebuchet MS" w:cs="Arial"/>
          <w:color w:val="auto"/>
          <w:sz w:val="22"/>
          <w:szCs w:val="22"/>
          <w:lang w:val="es-ES"/>
        </w:rPr>
        <w:t>Beneficios a los empleados</w:t>
      </w:r>
      <w:bookmarkEnd w:id="93"/>
      <w:r w:rsidRPr="00BD127A">
        <w:rPr>
          <w:rFonts w:ascii="Trebuchet MS" w:hAnsi="Trebuchet MS" w:cs="Arial"/>
          <w:color w:val="auto"/>
          <w:sz w:val="22"/>
          <w:szCs w:val="22"/>
          <w:lang w:val="es-ES"/>
        </w:rPr>
        <w:t xml:space="preserve"> </w:t>
      </w:r>
    </w:p>
    <w:p w14:paraId="5C21FA0D" w14:textId="77777777" w:rsidR="00AC4F55" w:rsidRPr="00BD127A" w:rsidRDefault="00AC4F55" w:rsidP="00E46AE7">
      <w:pPr>
        <w:pStyle w:val="Ttulo3"/>
        <w:numPr>
          <w:ilvl w:val="2"/>
          <w:numId w:val="77"/>
        </w:numPr>
        <w:jc w:val="both"/>
        <w:rPr>
          <w:rFonts w:ascii="Trebuchet MS" w:hAnsi="Trebuchet MS" w:cs="Arial"/>
          <w:color w:val="auto"/>
          <w:lang w:val="es-ES"/>
        </w:rPr>
      </w:pPr>
      <w:bookmarkStart w:id="94" w:name="_Toc64005952"/>
      <w:r w:rsidRPr="00BD127A">
        <w:rPr>
          <w:rFonts w:ascii="Trebuchet MS" w:hAnsi="Trebuchet MS" w:cs="Arial"/>
          <w:color w:val="auto"/>
          <w:lang w:val="es-ES"/>
        </w:rPr>
        <w:t>Objetivo</w:t>
      </w:r>
      <w:bookmarkEnd w:id="94"/>
    </w:p>
    <w:p w14:paraId="1E82A502" w14:textId="77777777" w:rsidR="00AC4F55" w:rsidRPr="00BD127A" w:rsidRDefault="00AC4F55" w:rsidP="00E46AE7">
      <w:pPr>
        <w:jc w:val="both"/>
        <w:rPr>
          <w:rFonts w:ascii="Trebuchet MS" w:hAnsi="Trebuchet MS" w:cs="Arial"/>
          <w:lang w:val="es-ES"/>
        </w:rPr>
      </w:pPr>
    </w:p>
    <w:p w14:paraId="150100DE" w14:textId="77777777" w:rsidR="00AC4F55" w:rsidRPr="00BD127A" w:rsidRDefault="00AC4F55" w:rsidP="00E46AE7">
      <w:pPr>
        <w:jc w:val="both"/>
        <w:rPr>
          <w:rFonts w:ascii="Trebuchet MS" w:hAnsi="Trebuchet MS" w:cs="Arial"/>
          <w:color w:val="000000"/>
          <w:spacing w:val="4"/>
          <w:lang w:val="es-ES"/>
        </w:rPr>
      </w:pPr>
      <w:r w:rsidRPr="00BD127A">
        <w:rPr>
          <w:rFonts w:ascii="Trebuchet MS" w:hAnsi="Trebuchet MS" w:cs="Arial"/>
          <w:color w:val="000000"/>
          <w:spacing w:val="4"/>
          <w:lang w:val="es-ES"/>
        </w:rPr>
        <w:t>Establecer el tratamiento contable de los beneficios a los empleados que posee la entidad dando cumplimiento con los requerimientos establecidos por el nuevo marco normativo.</w:t>
      </w:r>
    </w:p>
    <w:p w14:paraId="628AEE88" w14:textId="77777777" w:rsidR="00AC4F55" w:rsidRPr="00BD127A" w:rsidRDefault="00AC4F55" w:rsidP="00E46AE7">
      <w:pPr>
        <w:spacing w:before="288" w:line="280" w:lineRule="auto"/>
        <w:ind w:right="131"/>
        <w:jc w:val="both"/>
        <w:rPr>
          <w:rFonts w:ascii="Trebuchet MS" w:hAnsi="Trebuchet MS" w:cs="Arial"/>
          <w:color w:val="000000"/>
          <w:spacing w:val="4"/>
          <w:lang w:val="es-ES"/>
        </w:rPr>
      </w:pPr>
      <w:r w:rsidRPr="00BD127A">
        <w:rPr>
          <w:rFonts w:ascii="Trebuchet MS" w:hAnsi="Trebuchet MS" w:cs="Arial"/>
          <w:color w:val="000000"/>
          <w:spacing w:val="4"/>
          <w:lang w:val="es-ES"/>
        </w:rPr>
        <w:t>Los beneficios a los empleados comprenden todas las retribuciones que la entidad proporciona a sus trabajadores a cambio de sus servicios, incluyendo, cuando haya lugar, beneficios por terminación del vínculo laboral o contractual. Estos beneficios abarcan tanto los suministrados directamente a los empleados como a sus sobrevivientes, beneficiarios y/o sustitutos, según lo establecido en la normatividad vigente, en los acuerdos contractuales o en las obligaciones implícitas que dan origen al beneficio.</w:t>
      </w:r>
    </w:p>
    <w:p w14:paraId="06EDC5DB" w14:textId="77777777" w:rsidR="00AC4F55" w:rsidRPr="00BD127A" w:rsidRDefault="00AC4F55" w:rsidP="00E46AE7">
      <w:pPr>
        <w:spacing w:before="288" w:line="280" w:lineRule="auto"/>
        <w:ind w:right="131"/>
        <w:jc w:val="both"/>
        <w:rPr>
          <w:rFonts w:ascii="Trebuchet MS" w:hAnsi="Trebuchet MS" w:cs="Arial"/>
          <w:color w:val="000000"/>
          <w:spacing w:val="4"/>
          <w:lang w:val="es-ES"/>
        </w:rPr>
      </w:pPr>
      <w:r w:rsidRPr="00BD127A">
        <w:rPr>
          <w:rFonts w:ascii="Trebuchet MS" w:hAnsi="Trebuchet MS" w:cs="Arial"/>
          <w:color w:val="000000"/>
          <w:spacing w:val="4"/>
          <w:lang w:val="es-ES"/>
        </w:rPr>
        <w:t>Las retribuciones suministradas a los empleados podrán originarse por lo siguiente:</w:t>
      </w:r>
    </w:p>
    <w:p w14:paraId="6ACC0BFE" w14:textId="77777777" w:rsidR="00AC4F55" w:rsidRPr="00BD127A" w:rsidRDefault="00AC4F55" w:rsidP="00E46AE7">
      <w:pPr>
        <w:pStyle w:val="Prrafodelista"/>
        <w:numPr>
          <w:ilvl w:val="0"/>
          <w:numId w:val="57"/>
        </w:numPr>
        <w:spacing w:before="288" w:line="280" w:lineRule="auto"/>
        <w:ind w:right="131"/>
        <w:jc w:val="both"/>
        <w:rPr>
          <w:rFonts w:ascii="Trebuchet MS" w:hAnsi="Trebuchet MS" w:cs="Arial"/>
          <w:color w:val="000000"/>
          <w:spacing w:val="5"/>
          <w:lang w:val="es-ES"/>
        </w:rPr>
      </w:pPr>
      <w:r w:rsidRPr="00BD127A">
        <w:rPr>
          <w:rFonts w:ascii="Trebuchet MS" w:hAnsi="Trebuchet MS" w:cs="Arial"/>
          <w:color w:val="000000"/>
          <w:spacing w:val="5"/>
          <w:lang w:val="es-ES"/>
        </w:rPr>
        <w:t>Acuerdos formales celebrados entre la entidad y sus empleados.</w:t>
      </w:r>
    </w:p>
    <w:p w14:paraId="30F4FA46" w14:textId="77777777" w:rsidR="00AC4F55" w:rsidRPr="00BD127A" w:rsidRDefault="00AC4F55" w:rsidP="00E46AE7">
      <w:pPr>
        <w:pStyle w:val="Prrafodelista"/>
        <w:numPr>
          <w:ilvl w:val="0"/>
          <w:numId w:val="57"/>
        </w:numPr>
        <w:spacing w:before="288" w:line="280" w:lineRule="auto"/>
        <w:ind w:right="131"/>
        <w:jc w:val="both"/>
        <w:rPr>
          <w:rFonts w:ascii="Trebuchet MS" w:hAnsi="Trebuchet MS" w:cs="Arial"/>
          <w:color w:val="000000"/>
          <w:spacing w:val="5"/>
          <w:lang w:val="es-ES"/>
        </w:rPr>
      </w:pPr>
      <w:r w:rsidRPr="00BD127A">
        <w:rPr>
          <w:rFonts w:ascii="Trebuchet MS" w:hAnsi="Trebuchet MS" w:cs="Arial"/>
          <w:color w:val="000000"/>
          <w:spacing w:val="5"/>
          <w:lang w:val="es-ES"/>
        </w:rPr>
        <w:t>Requerimientos legales en virtud de los cuales la entidad se obliga a efectuar aportes o asumir obligaciones.</w:t>
      </w:r>
    </w:p>
    <w:p w14:paraId="41321197" w14:textId="77777777" w:rsidR="00AC4F55" w:rsidRPr="00BD127A" w:rsidRDefault="00AC4F55" w:rsidP="00E46AE7">
      <w:pPr>
        <w:pStyle w:val="Prrafodelista"/>
        <w:numPr>
          <w:ilvl w:val="0"/>
          <w:numId w:val="57"/>
        </w:numPr>
        <w:spacing w:before="288" w:line="280" w:lineRule="auto"/>
        <w:ind w:right="131"/>
        <w:jc w:val="both"/>
        <w:rPr>
          <w:rFonts w:ascii="Trebuchet MS" w:hAnsi="Trebuchet MS" w:cs="Arial"/>
          <w:color w:val="000000"/>
          <w:spacing w:val="5"/>
          <w:lang w:val="es-ES"/>
        </w:rPr>
      </w:pPr>
      <w:r w:rsidRPr="00BD127A">
        <w:rPr>
          <w:rFonts w:ascii="Trebuchet MS" w:hAnsi="Trebuchet MS" w:cs="Arial"/>
          <w:color w:val="000000"/>
          <w:spacing w:val="5"/>
          <w:lang w:val="es-ES"/>
        </w:rPr>
        <w:t>Obligaciones implícitas asumidas por la entidad.</w:t>
      </w:r>
    </w:p>
    <w:p w14:paraId="38D9B69B" w14:textId="2A4354FE" w:rsidR="00AC4F55" w:rsidRPr="00BD127A" w:rsidRDefault="00AC4F55" w:rsidP="00E46AE7">
      <w:pPr>
        <w:spacing w:before="288" w:line="280" w:lineRule="auto"/>
        <w:ind w:right="131"/>
        <w:jc w:val="both"/>
        <w:rPr>
          <w:rFonts w:ascii="Trebuchet MS" w:hAnsi="Trebuchet MS" w:cs="Arial"/>
          <w:color w:val="000000"/>
          <w:spacing w:val="5"/>
          <w:lang w:val="es-ES"/>
        </w:rPr>
      </w:pPr>
      <w:r w:rsidRPr="00BD127A">
        <w:rPr>
          <w:rFonts w:ascii="Trebuchet MS" w:hAnsi="Trebuchet MS" w:cs="Arial"/>
          <w:color w:val="000000"/>
          <w:spacing w:val="5"/>
          <w:lang w:val="es-ES"/>
        </w:rPr>
        <w:t xml:space="preserve">Los beneficios a los empleados se </w:t>
      </w:r>
      <w:r w:rsidR="007711CF" w:rsidRPr="00BD127A">
        <w:rPr>
          <w:rFonts w:ascii="Trebuchet MS" w:hAnsi="Trebuchet MS" w:cs="Arial"/>
          <w:color w:val="000000"/>
          <w:spacing w:val="5"/>
          <w:lang w:val="es-ES"/>
        </w:rPr>
        <w:t>clasificarán</w:t>
      </w:r>
      <w:r w:rsidRPr="00BD127A">
        <w:rPr>
          <w:rFonts w:ascii="Trebuchet MS" w:hAnsi="Trebuchet MS" w:cs="Arial"/>
          <w:color w:val="000000"/>
          <w:spacing w:val="5"/>
          <w:lang w:val="es-ES"/>
        </w:rPr>
        <w:t xml:space="preserve"> en:</w:t>
      </w:r>
    </w:p>
    <w:p w14:paraId="133F2F9A" w14:textId="77777777" w:rsidR="00AC4F55" w:rsidRPr="00BD127A" w:rsidRDefault="00AC4F55" w:rsidP="00E46AE7">
      <w:pPr>
        <w:pStyle w:val="Prrafodelista"/>
        <w:numPr>
          <w:ilvl w:val="0"/>
          <w:numId w:val="58"/>
        </w:numPr>
        <w:spacing w:before="288" w:line="280" w:lineRule="auto"/>
        <w:ind w:right="131"/>
        <w:jc w:val="both"/>
        <w:rPr>
          <w:rFonts w:ascii="Trebuchet MS" w:hAnsi="Trebuchet MS" w:cs="Arial"/>
          <w:color w:val="000000"/>
          <w:spacing w:val="5"/>
          <w:lang w:val="es-ES"/>
        </w:rPr>
      </w:pPr>
      <w:r w:rsidRPr="00BD127A">
        <w:rPr>
          <w:rFonts w:ascii="Trebuchet MS" w:hAnsi="Trebuchet MS" w:cs="Arial"/>
          <w:color w:val="000000"/>
          <w:spacing w:val="5"/>
          <w:lang w:val="es-ES"/>
        </w:rPr>
        <w:t>Beneficios a los empleados a corto plazo.</w:t>
      </w:r>
    </w:p>
    <w:p w14:paraId="7A11F1DF" w14:textId="77777777" w:rsidR="00AC4F55" w:rsidRPr="00BD127A" w:rsidRDefault="00AC4F55" w:rsidP="00E46AE7">
      <w:pPr>
        <w:pStyle w:val="Prrafodelista"/>
        <w:numPr>
          <w:ilvl w:val="0"/>
          <w:numId w:val="58"/>
        </w:numPr>
        <w:spacing w:before="288" w:line="280" w:lineRule="auto"/>
        <w:ind w:right="131"/>
        <w:jc w:val="both"/>
        <w:rPr>
          <w:rFonts w:ascii="Trebuchet MS" w:hAnsi="Trebuchet MS" w:cs="Arial"/>
          <w:color w:val="000000"/>
          <w:spacing w:val="5"/>
          <w:lang w:val="es-ES"/>
        </w:rPr>
      </w:pPr>
      <w:r w:rsidRPr="00BD127A">
        <w:rPr>
          <w:rFonts w:ascii="Trebuchet MS" w:hAnsi="Trebuchet MS" w:cs="Arial"/>
          <w:color w:val="000000"/>
          <w:spacing w:val="5"/>
          <w:lang w:val="es-ES"/>
        </w:rPr>
        <w:t>Beneficios a los empleados a largo plazo.</w:t>
      </w:r>
    </w:p>
    <w:p w14:paraId="1D78EA6E" w14:textId="77777777" w:rsidR="00AC4F55" w:rsidRPr="00BD127A" w:rsidRDefault="00AC4F55" w:rsidP="00E46AE7">
      <w:pPr>
        <w:pStyle w:val="Prrafodelista"/>
        <w:numPr>
          <w:ilvl w:val="0"/>
          <w:numId w:val="58"/>
        </w:numPr>
        <w:spacing w:before="288" w:line="280" w:lineRule="auto"/>
        <w:ind w:right="131"/>
        <w:jc w:val="both"/>
        <w:rPr>
          <w:rFonts w:ascii="Trebuchet MS" w:hAnsi="Trebuchet MS" w:cs="Arial"/>
          <w:color w:val="000000"/>
          <w:spacing w:val="5"/>
          <w:lang w:val="es-ES"/>
        </w:rPr>
      </w:pPr>
      <w:r w:rsidRPr="00BD127A">
        <w:rPr>
          <w:rFonts w:ascii="Trebuchet MS" w:hAnsi="Trebuchet MS" w:cs="Arial"/>
          <w:color w:val="000000"/>
          <w:spacing w:val="5"/>
          <w:lang w:val="es-ES"/>
        </w:rPr>
        <w:t>Beneficios por terminación del vínculo laboral o contractual.</w:t>
      </w:r>
    </w:p>
    <w:p w14:paraId="42C63F86" w14:textId="63633996" w:rsidR="00AC4F55" w:rsidRPr="00BD127A" w:rsidRDefault="00AC4F55" w:rsidP="00E46AE7">
      <w:pPr>
        <w:pStyle w:val="Prrafodelista"/>
        <w:numPr>
          <w:ilvl w:val="0"/>
          <w:numId w:val="58"/>
        </w:numPr>
        <w:spacing w:before="288" w:line="280" w:lineRule="auto"/>
        <w:ind w:right="131"/>
        <w:jc w:val="both"/>
        <w:rPr>
          <w:rFonts w:ascii="Trebuchet MS" w:hAnsi="Trebuchet MS" w:cs="Arial"/>
          <w:color w:val="000000"/>
          <w:spacing w:val="5"/>
          <w:lang w:val="es-ES"/>
        </w:rPr>
      </w:pPr>
      <w:r w:rsidRPr="00BD127A">
        <w:rPr>
          <w:rFonts w:ascii="Trebuchet MS" w:hAnsi="Trebuchet MS" w:cs="Arial"/>
          <w:color w:val="000000"/>
          <w:spacing w:val="5"/>
          <w:lang w:val="es-ES"/>
        </w:rPr>
        <w:t xml:space="preserve">Beneficios </w:t>
      </w:r>
      <w:proofErr w:type="spellStart"/>
      <w:r w:rsidR="00256642" w:rsidRPr="00BD127A">
        <w:rPr>
          <w:rFonts w:ascii="Trebuchet MS" w:hAnsi="Trebuchet MS" w:cs="Arial"/>
          <w:color w:val="000000"/>
          <w:spacing w:val="5"/>
          <w:lang w:val="es-ES"/>
        </w:rPr>
        <w:t>pos-empleo</w:t>
      </w:r>
      <w:proofErr w:type="spellEnd"/>
      <w:r w:rsidRPr="00BD127A">
        <w:rPr>
          <w:rFonts w:ascii="Trebuchet MS" w:hAnsi="Trebuchet MS" w:cs="Arial"/>
          <w:color w:val="000000"/>
          <w:spacing w:val="5"/>
          <w:lang w:val="es-ES"/>
        </w:rPr>
        <w:t>.</w:t>
      </w:r>
    </w:p>
    <w:p w14:paraId="2436D142" w14:textId="77777777" w:rsidR="00AC4F55" w:rsidRPr="00BD127A" w:rsidRDefault="00AC4F55" w:rsidP="00E46AE7">
      <w:pPr>
        <w:pStyle w:val="Ttulo3"/>
        <w:numPr>
          <w:ilvl w:val="2"/>
          <w:numId w:val="77"/>
        </w:numPr>
        <w:jc w:val="both"/>
        <w:rPr>
          <w:rFonts w:ascii="Trebuchet MS" w:hAnsi="Trebuchet MS" w:cs="Arial"/>
          <w:color w:val="auto"/>
          <w:lang w:val="es-ES"/>
        </w:rPr>
      </w:pPr>
      <w:bookmarkStart w:id="95" w:name="_Toc64005953"/>
      <w:r w:rsidRPr="00BD127A">
        <w:rPr>
          <w:rFonts w:ascii="Trebuchet MS" w:hAnsi="Trebuchet MS" w:cs="Arial"/>
          <w:color w:val="auto"/>
          <w:lang w:val="es-ES"/>
        </w:rPr>
        <w:lastRenderedPageBreak/>
        <w:t>Beneficios a empleados corto plazo</w:t>
      </w:r>
      <w:bookmarkEnd w:id="95"/>
    </w:p>
    <w:p w14:paraId="2624E482" w14:textId="77777777" w:rsidR="00AC4F55" w:rsidRPr="00BD127A" w:rsidRDefault="00AC4F55" w:rsidP="00E46AE7">
      <w:pPr>
        <w:pStyle w:val="Ttulo4"/>
        <w:numPr>
          <w:ilvl w:val="3"/>
          <w:numId w:val="77"/>
        </w:numPr>
        <w:jc w:val="both"/>
        <w:rPr>
          <w:rFonts w:ascii="Trebuchet MS" w:hAnsi="Trebuchet MS" w:cs="Arial"/>
          <w:i w:val="0"/>
          <w:color w:val="auto"/>
          <w:lang w:val="es-ES"/>
        </w:rPr>
      </w:pPr>
      <w:r w:rsidRPr="00BD127A">
        <w:rPr>
          <w:rFonts w:ascii="Trebuchet MS" w:hAnsi="Trebuchet MS" w:cs="Arial"/>
          <w:i w:val="0"/>
          <w:color w:val="auto"/>
          <w:lang w:val="es-ES"/>
        </w:rPr>
        <w:t>Reconocimiento</w:t>
      </w:r>
    </w:p>
    <w:p w14:paraId="0BC5F939" w14:textId="77777777" w:rsidR="00AC4F55" w:rsidRPr="00BD127A" w:rsidRDefault="00AC4F55" w:rsidP="00E46AE7">
      <w:pPr>
        <w:spacing w:before="252" w:line="280" w:lineRule="auto"/>
        <w:ind w:right="131"/>
        <w:jc w:val="both"/>
        <w:rPr>
          <w:rFonts w:ascii="Trebuchet MS" w:hAnsi="Trebuchet MS" w:cs="Arial"/>
          <w:color w:val="000000"/>
          <w:spacing w:val="4"/>
          <w:lang w:val="es-ES"/>
        </w:rPr>
      </w:pPr>
      <w:r w:rsidRPr="00BD127A">
        <w:rPr>
          <w:rFonts w:ascii="Trebuchet MS" w:hAnsi="Trebuchet MS" w:cs="Arial"/>
          <w:color w:val="000000"/>
          <w:spacing w:val="4"/>
          <w:lang w:val="es-ES"/>
        </w:rPr>
        <w:t xml:space="preserve">Se reconocerán como beneficios a los empleados a corto plazo, aquellos otorgados a los empleados que hayan prestado sus servicios a la entidad durante el periodo contable, cuya obligación de pago vence dentro de los 12 meses siguientes al cierre </w:t>
      </w:r>
      <w:proofErr w:type="gramStart"/>
      <w:r w:rsidRPr="00BD127A">
        <w:rPr>
          <w:rFonts w:ascii="Trebuchet MS" w:hAnsi="Trebuchet MS" w:cs="Arial"/>
          <w:color w:val="000000"/>
          <w:spacing w:val="4"/>
          <w:lang w:val="es-ES"/>
        </w:rPr>
        <w:t>del mismo</w:t>
      </w:r>
      <w:proofErr w:type="gramEnd"/>
      <w:r w:rsidRPr="00BD127A">
        <w:rPr>
          <w:rFonts w:ascii="Trebuchet MS" w:hAnsi="Trebuchet MS" w:cs="Arial"/>
          <w:color w:val="000000"/>
          <w:spacing w:val="4"/>
          <w:lang w:val="es-ES"/>
        </w:rPr>
        <w:t>. Hacen parte de dichos beneficios, los sueldos, salarios y aportes a la seguridad social, incentivos pagados y beneficios no monetarios, entre otros.</w:t>
      </w:r>
    </w:p>
    <w:p w14:paraId="44F6C936" w14:textId="77777777" w:rsidR="00AC4F55" w:rsidRPr="00BD127A" w:rsidRDefault="00AC4F55" w:rsidP="00E46AE7">
      <w:pPr>
        <w:spacing w:before="216" w:line="278" w:lineRule="auto"/>
        <w:ind w:right="131"/>
        <w:jc w:val="both"/>
        <w:rPr>
          <w:rFonts w:ascii="Trebuchet MS" w:hAnsi="Trebuchet MS" w:cs="Arial"/>
          <w:color w:val="000000"/>
          <w:spacing w:val="4"/>
          <w:lang w:val="es-ES"/>
        </w:rPr>
      </w:pPr>
      <w:r w:rsidRPr="00BD127A">
        <w:rPr>
          <w:rFonts w:ascii="Trebuchet MS" w:hAnsi="Trebuchet MS" w:cs="Arial"/>
          <w:color w:val="000000"/>
          <w:spacing w:val="4"/>
          <w:lang w:val="es-ES"/>
        </w:rPr>
        <w:t>Los beneficios a los empleados a corto plazo se reconocerán como un gasto o costo y un pasivo cuando la entidad consuma el beneficio económico procedente del servicio prestado por el empleado a cambio de los beneficios otorgados.</w:t>
      </w:r>
    </w:p>
    <w:p w14:paraId="4A91FDB9" w14:textId="77777777" w:rsidR="00AC4F55" w:rsidRPr="00BD127A" w:rsidRDefault="00AC4F55" w:rsidP="00E46AE7">
      <w:pPr>
        <w:spacing w:before="180" w:line="280" w:lineRule="auto"/>
        <w:ind w:right="131"/>
        <w:jc w:val="both"/>
        <w:rPr>
          <w:rFonts w:ascii="Trebuchet MS" w:hAnsi="Trebuchet MS" w:cs="Arial"/>
          <w:color w:val="000000"/>
          <w:spacing w:val="4"/>
          <w:lang w:val="es-ES"/>
        </w:rPr>
      </w:pPr>
      <w:r w:rsidRPr="00BD127A">
        <w:rPr>
          <w:rFonts w:ascii="Trebuchet MS" w:hAnsi="Trebuchet MS" w:cs="Arial"/>
          <w:color w:val="000000"/>
          <w:spacing w:val="4"/>
          <w:lang w:val="es-ES"/>
        </w:rPr>
        <w:t>En caso de que la entidad efectúe pagos por beneficios a corto plazo que estén condicionados al cumplimiento de determinados requisitos por parte del empleado y este no los haya cumplido parcial o totalmente, la entidad reconocerá un activo diferido por dichos beneficios.</w:t>
      </w:r>
    </w:p>
    <w:p w14:paraId="185C8F22" w14:textId="77777777" w:rsidR="00AC4F55" w:rsidRPr="00BD127A" w:rsidRDefault="00AC4F55" w:rsidP="00E46AE7">
      <w:pPr>
        <w:pStyle w:val="Ttulo4"/>
        <w:numPr>
          <w:ilvl w:val="3"/>
          <w:numId w:val="77"/>
        </w:numPr>
        <w:jc w:val="both"/>
        <w:rPr>
          <w:rFonts w:ascii="Trebuchet MS" w:eastAsiaTheme="minorHAnsi" w:hAnsi="Trebuchet MS" w:cs="Arial"/>
          <w:bCs w:val="0"/>
          <w:i w:val="0"/>
          <w:iCs w:val="0"/>
          <w:color w:val="auto"/>
          <w:lang w:val="es-ES"/>
        </w:rPr>
      </w:pPr>
      <w:r w:rsidRPr="00BD127A">
        <w:rPr>
          <w:rFonts w:ascii="Trebuchet MS" w:hAnsi="Trebuchet MS" w:cs="Arial"/>
          <w:i w:val="0"/>
          <w:color w:val="auto"/>
          <w:lang w:val="es-ES"/>
        </w:rPr>
        <w:t>Medición</w:t>
      </w:r>
    </w:p>
    <w:p w14:paraId="31EBD78E" w14:textId="77777777" w:rsidR="00AC4F55" w:rsidRPr="00BD127A" w:rsidRDefault="00AC4F55" w:rsidP="00E46AE7">
      <w:pPr>
        <w:spacing w:before="288" w:line="280" w:lineRule="auto"/>
        <w:ind w:right="131"/>
        <w:jc w:val="both"/>
        <w:rPr>
          <w:rFonts w:ascii="Trebuchet MS" w:hAnsi="Trebuchet MS" w:cs="Arial"/>
          <w:color w:val="000000"/>
          <w:spacing w:val="4"/>
          <w:lang w:val="es-ES"/>
        </w:rPr>
      </w:pPr>
      <w:r w:rsidRPr="00BD127A">
        <w:rPr>
          <w:rFonts w:ascii="Trebuchet MS" w:hAnsi="Trebuchet MS" w:cs="Arial"/>
          <w:color w:val="000000"/>
          <w:spacing w:val="4"/>
          <w:lang w:val="es-ES"/>
        </w:rPr>
        <w:t>Los beneficios a los empleados a corto plazo se medirán por el valor de la obligación derivada de los beneficios definidos al final del periodo contable, después de deducir cualquier pago anticipado si lo hubiera.</w:t>
      </w:r>
    </w:p>
    <w:p w14:paraId="3FB93203" w14:textId="77777777" w:rsidR="00AC4F55" w:rsidRPr="00BD127A" w:rsidRDefault="00AC4F55" w:rsidP="00E46AE7">
      <w:pPr>
        <w:spacing w:before="288" w:line="280" w:lineRule="auto"/>
        <w:ind w:right="131"/>
        <w:jc w:val="both"/>
        <w:rPr>
          <w:rFonts w:ascii="Trebuchet MS" w:hAnsi="Trebuchet MS" w:cs="Arial"/>
          <w:color w:val="000000"/>
          <w:spacing w:val="4"/>
          <w:lang w:val="es-ES"/>
        </w:rPr>
      </w:pPr>
      <w:r w:rsidRPr="00BD127A">
        <w:rPr>
          <w:rFonts w:ascii="Trebuchet MS" w:hAnsi="Trebuchet MS" w:cs="Arial"/>
          <w:color w:val="000000"/>
          <w:spacing w:val="4"/>
          <w:lang w:val="es-ES"/>
        </w:rPr>
        <w:t>El activo reconocido cuando la entidad efectúe pagos por beneficios a corto plazo que estén condicionados al cumplimiento de determinados requisitos por parte del empleado y este no los haya cumplido parcial o totalmente, se medirá por el valor equivalente a la proporción de las condiciones no cumplidas con respecto al beneficio total recibido por el empleado.</w:t>
      </w:r>
    </w:p>
    <w:p w14:paraId="3EC0653F" w14:textId="77777777" w:rsidR="00AC4F55" w:rsidRPr="00BD127A" w:rsidRDefault="00AC4F55" w:rsidP="00E46AE7">
      <w:pPr>
        <w:pStyle w:val="Ttulo4"/>
        <w:numPr>
          <w:ilvl w:val="3"/>
          <w:numId w:val="77"/>
        </w:numPr>
        <w:jc w:val="both"/>
        <w:rPr>
          <w:rFonts w:ascii="Trebuchet MS" w:hAnsi="Trebuchet MS" w:cs="Arial"/>
          <w:i w:val="0"/>
          <w:color w:val="auto"/>
          <w:lang w:val="es-ES"/>
        </w:rPr>
      </w:pPr>
      <w:r w:rsidRPr="00BD127A">
        <w:rPr>
          <w:rFonts w:ascii="Trebuchet MS" w:hAnsi="Trebuchet MS" w:cs="Arial"/>
          <w:i w:val="0"/>
          <w:color w:val="auto"/>
          <w:lang w:val="es-ES"/>
        </w:rPr>
        <w:t>Revelaciones</w:t>
      </w:r>
    </w:p>
    <w:p w14:paraId="75F8F8A7" w14:textId="77777777" w:rsidR="00AC4F55" w:rsidRPr="00BD127A" w:rsidRDefault="00AC4F55" w:rsidP="00E46AE7">
      <w:pPr>
        <w:jc w:val="both"/>
        <w:rPr>
          <w:rFonts w:ascii="Trebuchet MS" w:hAnsi="Trebuchet MS" w:cs="Arial"/>
          <w:lang w:val="es-ES"/>
        </w:rPr>
      </w:pPr>
    </w:p>
    <w:p w14:paraId="6B68058B" w14:textId="77777777" w:rsidR="00AC4F55" w:rsidRPr="00BD127A" w:rsidRDefault="00AC4F55" w:rsidP="00E46AE7">
      <w:pPr>
        <w:spacing w:before="288" w:line="280" w:lineRule="auto"/>
        <w:ind w:right="131"/>
        <w:jc w:val="both"/>
        <w:rPr>
          <w:rFonts w:ascii="Trebuchet MS" w:hAnsi="Trebuchet MS" w:cs="Arial"/>
          <w:color w:val="000000"/>
          <w:spacing w:val="-5"/>
          <w:lang w:val="es-ES"/>
        </w:rPr>
      </w:pPr>
      <w:r w:rsidRPr="00BD127A">
        <w:rPr>
          <w:rFonts w:ascii="Trebuchet MS" w:hAnsi="Trebuchet MS" w:cs="Arial"/>
          <w:color w:val="000000"/>
          <w:spacing w:val="-5"/>
          <w:lang w:val="es-ES"/>
        </w:rPr>
        <w:t xml:space="preserve">La entidad revelará, como mínimo, la siguiente información sobre beneficios a los empleados a </w:t>
      </w:r>
      <w:r w:rsidRPr="00BD127A">
        <w:rPr>
          <w:rFonts w:ascii="Trebuchet MS" w:hAnsi="Trebuchet MS" w:cs="Arial"/>
          <w:color w:val="000000"/>
          <w:spacing w:val="-6"/>
          <w:lang w:val="es-ES"/>
        </w:rPr>
        <w:t>corto plazo:</w:t>
      </w:r>
    </w:p>
    <w:p w14:paraId="10A98E79" w14:textId="77777777" w:rsidR="00AC4F55" w:rsidRPr="00BD127A" w:rsidRDefault="00AC4F55" w:rsidP="00E46AE7">
      <w:pPr>
        <w:pStyle w:val="Prrafodelista"/>
        <w:numPr>
          <w:ilvl w:val="0"/>
          <w:numId w:val="79"/>
        </w:numPr>
        <w:spacing w:before="252" w:after="540"/>
        <w:ind w:right="131"/>
        <w:jc w:val="both"/>
        <w:rPr>
          <w:rFonts w:ascii="Trebuchet MS" w:hAnsi="Trebuchet MS" w:cs="Arial"/>
          <w:color w:val="000000"/>
          <w:spacing w:val="-3"/>
          <w:lang w:val="es-ES"/>
        </w:rPr>
      </w:pPr>
      <w:r w:rsidRPr="00BD127A">
        <w:rPr>
          <w:rFonts w:ascii="Trebuchet MS" w:hAnsi="Trebuchet MS" w:cs="Arial"/>
          <w:color w:val="000000"/>
          <w:spacing w:val="-3"/>
          <w:lang w:val="es-ES"/>
        </w:rPr>
        <w:t>La naturaleza de los beneficios a corto plazo.</w:t>
      </w:r>
    </w:p>
    <w:p w14:paraId="53CB7DDD" w14:textId="77777777" w:rsidR="00AC4F55" w:rsidRPr="00BD127A" w:rsidRDefault="00AC4F55" w:rsidP="00E46AE7">
      <w:pPr>
        <w:pStyle w:val="Prrafodelista"/>
        <w:numPr>
          <w:ilvl w:val="0"/>
          <w:numId w:val="79"/>
        </w:numPr>
        <w:spacing w:before="252" w:after="540"/>
        <w:ind w:right="131"/>
        <w:jc w:val="both"/>
        <w:rPr>
          <w:rFonts w:ascii="Trebuchet MS" w:hAnsi="Trebuchet MS" w:cs="Arial"/>
          <w:color w:val="000000"/>
          <w:spacing w:val="-6"/>
          <w:lang w:val="es-ES"/>
        </w:rPr>
      </w:pPr>
      <w:r w:rsidRPr="00BD127A">
        <w:rPr>
          <w:rFonts w:ascii="Trebuchet MS" w:hAnsi="Trebuchet MS" w:cs="Arial"/>
          <w:noProof/>
          <w:lang w:eastAsia="es-CO"/>
        </w:rPr>
        <mc:AlternateContent>
          <mc:Choice Requires="wps">
            <w:drawing>
              <wp:anchor distT="0" distB="0" distL="0" distR="0" simplePos="0" relativeHeight="251649024" behindDoc="1" locked="0" layoutInCell="1" allowOverlap="1" wp14:anchorId="3F1F195A" wp14:editId="271C5642">
                <wp:simplePos x="0" y="0"/>
                <wp:positionH relativeFrom="column">
                  <wp:posOffset>0</wp:posOffset>
                </wp:positionH>
                <wp:positionV relativeFrom="paragraph">
                  <wp:posOffset>8341360</wp:posOffset>
                </wp:positionV>
                <wp:extent cx="5626100" cy="124460"/>
                <wp:effectExtent l="0" t="0" r="3175" b="1905"/>
                <wp:wrapSquare wrapText="bothSides"/>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610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8F9467" w14:textId="77777777" w:rsidR="00045013" w:rsidRDefault="00045013" w:rsidP="00AC4F55">
                            <w:pPr>
                              <w:spacing w:line="204" w:lineRule="auto"/>
                              <w:jc w:val="right"/>
                              <w:rPr>
                                <w:rFonts w:ascii="Arial" w:hAnsi="Arial"/>
                                <w:b/>
                                <w:color w:val="000000"/>
                                <w:sz w:val="20"/>
                                <w:lang w:val="es-ES"/>
                              </w:rPr>
                            </w:pPr>
                            <w:r>
                              <w:rPr>
                                <w:rFonts w:ascii="Arial" w:hAnsi="Arial"/>
                                <w:b/>
                                <w:color w:val="000000"/>
                                <w:sz w:val="20"/>
                                <w:lang w:val="es-ES"/>
                              </w:rPr>
                              <w:t>74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1F195A" id="_x0000_t202" coordsize="21600,21600" o:spt="202" path="m,l,21600r21600,l21600,xe">
                <v:stroke joinstyle="miter"/>
                <v:path gradientshapeok="t" o:connecttype="rect"/>
              </v:shapetype>
              <v:shape id="Cuadro de texto 11" o:spid="_x0000_s1026" type="#_x0000_t202" style="position:absolute;left:0;text-align:left;margin-left:0;margin-top:656.8pt;width:443pt;height:9.8pt;z-index:-2516674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" filled="f" stroked="f">
                <v:textbox inset="0,0,0,0">
                  <w:txbxContent>
                    <w:p w14:paraId="468F9467" w14:textId="77777777" w:rsidR="00045013" w:rsidRDefault="00045013" w:rsidP="00AC4F55">
                      <w:pPr>
                        <w:spacing w:line="204" w:lineRule="auto"/>
                        <w:jc w:val="right"/>
                        <w:rPr>
                          <w:rFonts w:ascii="Arial" w:hAnsi="Arial"/>
                          <w:b/>
                          <w:color w:val="000000"/>
                          <w:sz w:val="20"/>
                          <w:lang w:val="es-ES"/>
                        </w:rPr>
                      </w:pPr>
                      <w:r>
                        <w:rPr>
                          <w:rFonts w:ascii="Arial" w:hAnsi="Arial"/>
                          <w:b/>
                          <w:color w:val="000000"/>
                          <w:sz w:val="20"/>
                          <w:lang w:val="es-ES"/>
                        </w:rPr>
                        <w:t>74</w:t>
                      </w:r>
                    </w:p>
                  </w:txbxContent>
                </v:textbox>
                <w10:wrap type="square"/>
              </v:shape>
            </w:pict>
          </mc:Fallback>
        </mc:AlternateContent>
      </w:r>
      <w:r w:rsidRPr="00BD127A">
        <w:rPr>
          <w:rFonts w:ascii="Trebuchet MS" w:hAnsi="Trebuchet MS" w:cs="Arial"/>
          <w:color w:val="000000"/>
          <w:spacing w:val="-6"/>
          <w:lang w:val="es-ES"/>
        </w:rPr>
        <w:t>La naturaleza, cuantía y metodología que sustenta la estimación de los beneficios otorgados a los empleados por incentivos.</w:t>
      </w:r>
    </w:p>
    <w:p w14:paraId="4D937CC0" w14:textId="77777777" w:rsidR="00AC4F55" w:rsidRPr="00BD127A" w:rsidRDefault="00AC4F55" w:rsidP="00E46AE7">
      <w:pPr>
        <w:pStyle w:val="Ttulo3"/>
        <w:numPr>
          <w:ilvl w:val="2"/>
          <w:numId w:val="77"/>
        </w:numPr>
        <w:jc w:val="both"/>
        <w:rPr>
          <w:rFonts w:ascii="Trebuchet MS" w:hAnsi="Trebuchet MS" w:cs="Arial"/>
          <w:color w:val="auto"/>
          <w:lang w:val="es-ES"/>
        </w:rPr>
      </w:pPr>
      <w:bookmarkStart w:id="96" w:name="_Toc64005954"/>
      <w:r w:rsidRPr="00BD127A">
        <w:rPr>
          <w:rFonts w:ascii="Trebuchet MS" w:hAnsi="Trebuchet MS" w:cs="Arial"/>
          <w:color w:val="auto"/>
          <w:lang w:val="es-ES"/>
        </w:rPr>
        <w:lastRenderedPageBreak/>
        <w:t>Beneficios por terminación del vínculo laboral o contractual</w:t>
      </w:r>
      <w:bookmarkEnd w:id="96"/>
    </w:p>
    <w:p w14:paraId="7600D3DA" w14:textId="77777777" w:rsidR="00AC4F55" w:rsidRPr="00BD127A" w:rsidRDefault="00AC4F55" w:rsidP="00E46AE7">
      <w:pPr>
        <w:pStyle w:val="Ttulo4"/>
        <w:numPr>
          <w:ilvl w:val="3"/>
          <w:numId w:val="77"/>
        </w:numPr>
        <w:jc w:val="both"/>
        <w:rPr>
          <w:rFonts w:ascii="Trebuchet MS" w:hAnsi="Trebuchet MS" w:cs="Arial"/>
          <w:i w:val="0"/>
          <w:color w:val="auto"/>
          <w:lang w:val="es-ES"/>
        </w:rPr>
      </w:pPr>
      <w:r w:rsidRPr="00BD127A">
        <w:rPr>
          <w:rFonts w:ascii="Trebuchet MS" w:hAnsi="Trebuchet MS" w:cs="Arial"/>
          <w:i w:val="0"/>
          <w:color w:val="auto"/>
          <w:lang w:val="es-ES"/>
        </w:rPr>
        <w:t>Reconocimiento</w:t>
      </w:r>
    </w:p>
    <w:p w14:paraId="710EE9F9" w14:textId="77777777" w:rsidR="00AC4F55" w:rsidRPr="00BD127A" w:rsidRDefault="00AC4F55" w:rsidP="00E46AE7">
      <w:pPr>
        <w:spacing w:before="216" w:line="280" w:lineRule="auto"/>
        <w:ind w:right="131"/>
        <w:jc w:val="both"/>
        <w:rPr>
          <w:rFonts w:ascii="Trebuchet MS" w:hAnsi="Trebuchet MS" w:cs="Arial"/>
          <w:color w:val="000000"/>
          <w:spacing w:val="4"/>
          <w:lang w:val="es-ES"/>
        </w:rPr>
      </w:pPr>
      <w:r w:rsidRPr="00BD127A">
        <w:rPr>
          <w:rFonts w:ascii="Trebuchet MS" w:hAnsi="Trebuchet MS" w:cs="Arial"/>
          <w:color w:val="000000"/>
          <w:spacing w:val="4"/>
          <w:lang w:val="es-ES"/>
        </w:rPr>
        <w:t>Se reconocerán como beneficios por terminación del vínculo laboral o contractual, aquellos a los cuales la entidad está comprometida por ley, por contrato u otro tipo de acuerdo, o por una obligación implícita basada en prácticas habituales de la entidad, cuando finaliza los contratos laborales anticipadamente o cuando el empleado acepta una oferta de beneficios en compensación por la terminación del vínculo laboral o contractual. Estas obligaciones se sustentarán en la existencia de un plan formal para efectuar la terminación anticipada del vínculo laboral y en la imposibilidad de retirar la oferta.</w:t>
      </w:r>
    </w:p>
    <w:p w14:paraId="6432E134" w14:textId="77777777" w:rsidR="00AC4F55" w:rsidRPr="00BD127A" w:rsidRDefault="00AC4F55" w:rsidP="00E46AE7">
      <w:pPr>
        <w:spacing w:before="216" w:line="280" w:lineRule="auto"/>
        <w:ind w:right="131"/>
        <w:jc w:val="both"/>
        <w:rPr>
          <w:rFonts w:ascii="Trebuchet MS" w:hAnsi="Trebuchet MS" w:cs="Arial"/>
          <w:color w:val="000000"/>
          <w:spacing w:val="4"/>
          <w:lang w:val="es-ES"/>
        </w:rPr>
      </w:pPr>
      <w:r w:rsidRPr="00BD127A">
        <w:rPr>
          <w:rFonts w:ascii="Trebuchet MS" w:hAnsi="Trebuchet MS" w:cs="Arial"/>
          <w:color w:val="000000"/>
          <w:spacing w:val="4"/>
          <w:lang w:val="es-ES"/>
        </w:rPr>
        <w:t>Los beneficios por terminación del vínculo laboral o contractual se reconocerán como un pasivo y un gasto.</w:t>
      </w:r>
    </w:p>
    <w:p w14:paraId="0EF66987" w14:textId="77777777" w:rsidR="00AC4F55" w:rsidRPr="00BD127A" w:rsidRDefault="00AC4F55" w:rsidP="00E46AE7">
      <w:pPr>
        <w:pStyle w:val="Ttulo4"/>
        <w:numPr>
          <w:ilvl w:val="3"/>
          <w:numId w:val="77"/>
        </w:numPr>
        <w:jc w:val="both"/>
        <w:rPr>
          <w:rFonts w:ascii="Trebuchet MS" w:hAnsi="Trebuchet MS" w:cs="Arial"/>
          <w:i w:val="0"/>
          <w:color w:val="auto"/>
          <w:lang w:val="es-ES"/>
        </w:rPr>
      </w:pPr>
      <w:r w:rsidRPr="00BD127A">
        <w:rPr>
          <w:rFonts w:ascii="Trebuchet MS" w:hAnsi="Trebuchet MS" w:cs="Arial"/>
          <w:i w:val="0"/>
          <w:color w:val="auto"/>
          <w:lang w:val="es-ES"/>
        </w:rPr>
        <w:t>Medición</w:t>
      </w:r>
    </w:p>
    <w:p w14:paraId="598E5C53" w14:textId="77777777" w:rsidR="00AC4F55" w:rsidRPr="00BD127A" w:rsidRDefault="00AC4F55" w:rsidP="00E46AE7">
      <w:pPr>
        <w:spacing w:before="216" w:after="180" w:line="280" w:lineRule="auto"/>
        <w:ind w:right="131"/>
        <w:jc w:val="both"/>
        <w:rPr>
          <w:rFonts w:ascii="Trebuchet MS" w:hAnsi="Trebuchet MS" w:cs="Arial"/>
          <w:color w:val="000000"/>
          <w:spacing w:val="4"/>
          <w:lang w:val="es-ES"/>
        </w:rPr>
      </w:pPr>
      <w:r w:rsidRPr="00BD127A">
        <w:rPr>
          <w:rFonts w:ascii="Trebuchet MS" w:hAnsi="Trebuchet MS" w:cs="Arial"/>
          <w:color w:val="000000"/>
          <w:spacing w:val="4"/>
          <w:lang w:val="es-ES"/>
        </w:rPr>
        <w:t>Los beneficios por terminación del vínculo laboral o contractual se medirán por la mejor estimación del desembolso que se requeriría para cancelar la obligación al finalizar el periodo contable. En caso de existir una oferta de la entidad para incentivar la rescisión voluntaria del</w:t>
      </w:r>
      <w:r w:rsidRPr="00BD127A">
        <w:rPr>
          <w:rFonts w:ascii="Trebuchet MS" w:hAnsi="Trebuchet MS" w:cs="Arial"/>
          <w:noProof/>
          <w:color w:val="000000"/>
          <w:spacing w:val="4"/>
          <w:lang w:eastAsia="es-CO"/>
        </w:rPr>
        <mc:AlternateContent>
          <mc:Choice Requires="wps">
            <w:drawing>
              <wp:anchor distT="0" distB="0" distL="0" distR="0" simplePos="0" relativeHeight="251657216" behindDoc="1" locked="0" layoutInCell="1" allowOverlap="1" wp14:anchorId="0525DD2D" wp14:editId="18A2A77F">
                <wp:simplePos x="0" y="0"/>
                <wp:positionH relativeFrom="column">
                  <wp:posOffset>0</wp:posOffset>
                </wp:positionH>
                <wp:positionV relativeFrom="paragraph">
                  <wp:posOffset>8338820</wp:posOffset>
                </wp:positionV>
                <wp:extent cx="5626100" cy="127000"/>
                <wp:effectExtent l="635" t="4445" r="2540" b="1905"/>
                <wp:wrapSquare wrapText="bothSides"/>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61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3D0AF0" w14:textId="77777777" w:rsidR="00045013" w:rsidRDefault="00045013" w:rsidP="00AC4F55">
                            <w:pPr>
                              <w:spacing w:line="208" w:lineRule="auto"/>
                              <w:jc w:val="right"/>
                              <w:rPr>
                                <w:rFonts w:ascii="Arial" w:hAnsi="Arial"/>
                                <w:b/>
                                <w:color w:val="000000"/>
                                <w:sz w:val="20"/>
                                <w:lang w:val="es-ES"/>
                              </w:rPr>
                            </w:pPr>
                            <w:r>
                              <w:rPr>
                                <w:rFonts w:ascii="Arial" w:hAnsi="Arial"/>
                                <w:b/>
                                <w:color w:val="000000"/>
                                <w:sz w:val="20"/>
                                <w:lang w:val="es-ES"/>
                              </w:rPr>
                              <w:t>76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25DD2D" id="Cuadro de texto 9" o:spid="_x0000_s1027" type="#_x0000_t202" style="position:absolute;left:0;text-align:left;margin-left:0;margin-top:656.6pt;width:443pt;height:10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" filled="f" stroked="f">
                <v:textbox inset="0,0,0,0">
                  <w:txbxContent>
                    <w:p w14:paraId="0D3D0AF0" w14:textId="77777777" w:rsidR="00045013" w:rsidRDefault="00045013" w:rsidP="00AC4F55">
                      <w:pPr>
                        <w:spacing w:line="208" w:lineRule="auto"/>
                        <w:jc w:val="right"/>
                        <w:rPr>
                          <w:rFonts w:ascii="Arial" w:hAnsi="Arial"/>
                          <w:b/>
                          <w:color w:val="000000"/>
                          <w:sz w:val="20"/>
                          <w:lang w:val="es-ES"/>
                        </w:rPr>
                      </w:pPr>
                      <w:r>
                        <w:rPr>
                          <w:rFonts w:ascii="Arial" w:hAnsi="Arial"/>
                          <w:b/>
                          <w:color w:val="000000"/>
                          <w:sz w:val="20"/>
                          <w:lang w:val="es-ES"/>
                        </w:rPr>
                        <w:t>76</w:t>
                      </w:r>
                    </w:p>
                  </w:txbxContent>
                </v:textbox>
                <w10:wrap type="square"/>
              </v:shape>
            </w:pict>
          </mc:Fallback>
        </mc:AlternateContent>
      </w:r>
      <w:r w:rsidRPr="00BD127A">
        <w:rPr>
          <w:rFonts w:ascii="Trebuchet MS" w:hAnsi="Trebuchet MS" w:cs="Arial"/>
          <w:color w:val="000000"/>
          <w:spacing w:val="4"/>
          <w:lang w:val="es-ES"/>
        </w:rPr>
        <w:t xml:space="preserve"> contrato, la medición de los beneficios por terminación se basará en el número de empleados que se espera acepten tal ofrecimiento. Cuando los beneficios por terminación se deban pagar a partir de los 12 meses siguientes a la finalización del periodo contable, se medirán por el valor presente de la obligación derivada de los beneficios definidos, calculado utilizando la tasa de mercado de los TES emitidos por el gobierno nacional con plazos similares a los estimados para el pago de las obligaciones.</w:t>
      </w:r>
    </w:p>
    <w:p w14:paraId="4578D157" w14:textId="77777777" w:rsidR="00AC4F55" w:rsidRPr="00BD127A" w:rsidRDefault="00AC4F55" w:rsidP="00E46AE7">
      <w:pPr>
        <w:pStyle w:val="Ttulo4"/>
        <w:numPr>
          <w:ilvl w:val="3"/>
          <w:numId w:val="77"/>
        </w:numPr>
        <w:jc w:val="both"/>
        <w:rPr>
          <w:rFonts w:ascii="Trebuchet MS" w:hAnsi="Trebuchet MS" w:cs="Arial"/>
          <w:i w:val="0"/>
          <w:color w:val="auto"/>
          <w:lang w:val="es-ES"/>
        </w:rPr>
      </w:pPr>
      <w:r w:rsidRPr="00BD127A">
        <w:rPr>
          <w:rFonts w:ascii="Trebuchet MS" w:hAnsi="Trebuchet MS" w:cs="Arial"/>
          <w:i w:val="0"/>
          <w:color w:val="auto"/>
          <w:lang w:val="es-ES"/>
        </w:rPr>
        <w:t>Revelaciones</w:t>
      </w:r>
    </w:p>
    <w:p w14:paraId="78DEF164" w14:textId="77777777" w:rsidR="00AC4F55" w:rsidRPr="00BD127A" w:rsidRDefault="00AC4F55" w:rsidP="00E46AE7">
      <w:pPr>
        <w:spacing w:before="288" w:line="278" w:lineRule="auto"/>
        <w:ind w:right="131"/>
        <w:jc w:val="both"/>
        <w:rPr>
          <w:rFonts w:ascii="Trebuchet MS" w:hAnsi="Trebuchet MS" w:cs="Arial"/>
          <w:color w:val="000000"/>
          <w:spacing w:val="4"/>
          <w:lang w:val="es-ES"/>
        </w:rPr>
      </w:pPr>
      <w:r w:rsidRPr="00BD127A">
        <w:rPr>
          <w:rFonts w:ascii="Trebuchet MS" w:hAnsi="Trebuchet MS" w:cs="Arial"/>
          <w:color w:val="000000"/>
          <w:spacing w:val="4"/>
          <w:lang w:val="es-ES"/>
        </w:rPr>
        <w:t>La entidad revelará, como mínimo, la siguiente información sobre beneficios por terminación del vínculo laboral o contractual:</w:t>
      </w:r>
    </w:p>
    <w:p w14:paraId="1BDF9393" w14:textId="77777777" w:rsidR="00AC4F55" w:rsidRPr="00BD127A" w:rsidRDefault="00AC4F55" w:rsidP="00E46AE7">
      <w:pPr>
        <w:pStyle w:val="Prrafodelista"/>
        <w:numPr>
          <w:ilvl w:val="0"/>
          <w:numId w:val="80"/>
        </w:numPr>
        <w:spacing w:before="288" w:line="278" w:lineRule="auto"/>
        <w:ind w:right="131"/>
        <w:jc w:val="both"/>
        <w:rPr>
          <w:rFonts w:ascii="Trebuchet MS" w:hAnsi="Trebuchet MS" w:cs="Arial"/>
          <w:color w:val="000000"/>
          <w:spacing w:val="4"/>
          <w:lang w:val="es-ES"/>
        </w:rPr>
      </w:pPr>
      <w:r w:rsidRPr="00BD127A">
        <w:rPr>
          <w:rFonts w:ascii="Trebuchet MS" w:hAnsi="Trebuchet MS" w:cs="Arial"/>
          <w:color w:val="000000"/>
          <w:spacing w:val="4"/>
          <w:lang w:val="es-ES"/>
        </w:rPr>
        <w:t>Las características del plan formal emitido por la entidad para efectos de la rescisión del vínculo laboral o contractual</w:t>
      </w:r>
    </w:p>
    <w:p w14:paraId="6B2D26D2" w14:textId="77777777" w:rsidR="00AC4F55" w:rsidRPr="00BD127A" w:rsidRDefault="00AC4F55" w:rsidP="00E46AE7">
      <w:pPr>
        <w:pStyle w:val="Prrafodelista"/>
        <w:numPr>
          <w:ilvl w:val="0"/>
          <w:numId w:val="80"/>
        </w:numPr>
        <w:spacing w:before="288" w:line="278" w:lineRule="auto"/>
        <w:ind w:right="131"/>
        <w:jc w:val="both"/>
        <w:rPr>
          <w:rFonts w:ascii="Trebuchet MS" w:hAnsi="Trebuchet MS" w:cs="Arial"/>
          <w:color w:val="000000"/>
          <w:spacing w:val="4"/>
          <w:lang w:val="es-ES"/>
        </w:rPr>
      </w:pPr>
      <w:r w:rsidRPr="00BD127A">
        <w:rPr>
          <w:rFonts w:ascii="Trebuchet MS" w:hAnsi="Trebuchet MS" w:cs="Arial"/>
          <w:color w:val="000000"/>
          <w:spacing w:val="4"/>
          <w:lang w:val="es-ES"/>
        </w:rPr>
        <w:t>La metodología aplicada para la estimación de los costos a incurrir por efecto de la aplicación del plan de rescisión del vínculo laboral o contractual.</w:t>
      </w:r>
    </w:p>
    <w:p w14:paraId="00A60CEB" w14:textId="77777777" w:rsidR="00AC4F55" w:rsidRPr="00BD127A" w:rsidRDefault="00AC4F55" w:rsidP="00E46AE7">
      <w:pPr>
        <w:jc w:val="both"/>
        <w:rPr>
          <w:rFonts w:ascii="Trebuchet MS" w:hAnsi="Trebuchet MS" w:cs="Arial"/>
          <w:lang w:val="es-ES"/>
        </w:rPr>
      </w:pPr>
    </w:p>
    <w:p w14:paraId="32A49318" w14:textId="77777777" w:rsidR="00AC4F55" w:rsidRPr="00BD127A" w:rsidRDefault="00AC4F55" w:rsidP="00E46AE7">
      <w:pPr>
        <w:pStyle w:val="Ttulo2"/>
        <w:numPr>
          <w:ilvl w:val="1"/>
          <w:numId w:val="77"/>
        </w:numPr>
        <w:jc w:val="both"/>
        <w:rPr>
          <w:rFonts w:ascii="Trebuchet MS" w:hAnsi="Trebuchet MS" w:cs="Arial"/>
          <w:color w:val="auto"/>
          <w:sz w:val="22"/>
          <w:szCs w:val="22"/>
          <w:lang w:val="es-ES"/>
        </w:rPr>
      </w:pPr>
      <w:bookmarkStart w:id="97" w:name="_Toc64005955"/>
      <w:r w:rsidRPr="00BD127A">
        <w:rPr>
          <w:rFonts w:ascii="Trebuchet MS" w:hAnsi="Trebuchet MS" w:cs="Arial"/>
          <w:color w:val="auto"/>
          <w:sz w:val="22"/>
          <w:szCs w:val="22"/>
          <w:lang w:val="es-ES"/>
        </w:rPr>
        <w:lastRenderedPageBreak/>
        <w:t>Provisiones</w:t>
      </w:r>
      <w:bookmarkEnd w:id="97"/>
    </w:p>
    <w:p w14:paraId="5213B121" w14:textId="77777777" w:rsidR="00AC4F55" w:rsidRPr="00BD127A" w:rsidRDefault="00AC4F55" w:rsidP="00E46AE7">
      <w:pPr>
        <w:pStyle w:val="Ttulo3"/>
        <w:numPr>
          <w:ilvl w:val="2"/>
          <w:numId w:val="77"/>
        </w:numPr>
        <w:jc w:val="both"/>
        <w:rPr>
          <w:rFonts w:ascii="Trebuchet MS" w:hAnsi="Trebuchet MS" w:cs="Arial"/>
          <w:color w:val="auto"/>
          <w:lang w:val="es-ES"/>
        </w:rPr>
      </w:pPr>
      <w:bookmarkStart w:id="98" w:name="_Toc64005956"/>
      <w:r w:rsidRPr="00BD127A">
        <w:rPr>
          <w:rFonts w:ascii="Trebuchet MS" w:hAnsi="Trebuchet MS" w:cs="Arial"/>
          <w:color w:val="auto"/>
          <w:lang w:val="es-ES"/>
        </w:rPr>
        <w:t>Objetivo</w:t>
      </w:r>
      <w:bookmarkEnd w:id="98"/>
    </w:p>
    <w:p w14:paraId="587F1C46" w14:textId="77777777" w:rsidR="00AC4F55" w:rsidRPr="00BD127A" w:rsidRDefault="00AC4F55" w:rsidP="00E46AE7">
      <w:pPr>
        <w:jc w:val="both"/>
        <w:rPr>
          <w:rFonts w:ascii="Trebuchet MS" w:hAnsi="Trebuchet MS" w:cs="Arial"/>
          <w:color w:val="000000"/>
          <w:spacing w:val="4"/>
          <w:lang w:val="es-ES"/>
        </w:rPr>
      </w:pPr>
    </w:p>
    <w:p w14:paraId="1F6C88BE" w14:textId="77777777" w:rsidR="00AC4F55" w:rsidRPr="00BD127A" w:rsidRDefault="00AC4F55" w:rsidP="00E46AE7">
      <w:pPr>
        <w:jc w:val="both"/>
        <w:rPr>
          <w:rFonts w:ascii="Trebuchet MS" w:hAnsi="Trebuchet MS" w:cs="Arial"/>
          <w:color w:val="000000"/>
          <w:spacing w:val="4"/>
          <w:lang w:val="es-ES"/>
        </w:rPr>
      </w:pPr>
      <w:r w:rsidRPr="00BD127A">
        <w:rPr>
          <w:rFonts w:ascii="Trebuchet MS" w:hAnsi="Trebuchet MS" w:cs="Arial"/>
          <w:color w:val="000000"/>
          <w:spacing w:val="4"/>
          <w:lang w:val="es-ES"/>
        </w:rPr>
        <w:t>Establecer el tratamiento contable de las provisiones que posee la entidad dando cumplimiento con los requerimientos establecidos por el nuevo marco normativo.</w:t>
      </w:r>
    </w:p>
    <w:p w14:paraId="21C6964D" w14:textId="77777777" w:rsidR="00AC4F55" w:rsidRPr="00BD127A" w:rsidRDefault="00AC4F55" w:rsidP="00E46AE7">
      <w:pPr>
        <w:pStyle w:val="Ttulo3"/>
        <w:numPr>
          <w:ilvl w:val="2"/>
          <w:numId w:val="77"/>
        </w:numPr>
        <w:jc w:val="both"/>
        <w:rPr>
          <w:rFonts w:ascii="Trebuchet MS" w:hAnsi="Trebuchet MS" w:cs="Arial"/>
          <w:color w:val="auto"/>
          <w:lang w:val="es-ES"/>
        </w:rPr>
      </w:pPr>
      <w:bookmarkStart w:id="99" w:name="_Toc64005957"/>
      <w:r w:rsidRPr="00BD127A">
        <w:rPr>
          <w:rFonts w:ascii="Trebuchet MS" w:hAnsi="Trebuchet MS" w:cs="Arial"/>
          <w:color w:val="auto"/>
          <w:lang w:val="es-ES"/>
        </w:rPr>
        <w:t>Reconocimiento</w:t>
      </w:r>
      <w:bookmarkEnd w:id="99"/>
    </w:p>
    <w:p w14:paraId="5A80C111" w14:textId="77777777" w:rsidR="00AC4F55" w:rsidRPr="00BD127A" w:rsidRDefault="00AC4F55" w:rsidP="00E46AE7">
      <w:pPr>
        <w:spacing w:before="216" w:line="278" w:lineRule="auto"/>
        <w:ind w:right="131"/>
        <w:jc w:val="both"/>
        <w:rPr>
          <w:rFonts w:ascii="Trebuchet MS" w:hAnsi="Trebuchet MS" w:cs="Arial"/>
          <w:color w:val="000000"/>
          <w:spacing w:val="4"/>
          <w:lang w:val="es-ES"/>
        </w:rPr>
      </w:pPr>
      <w:r w:rsidRPr="00BD127A">
        <w:rPr>
          <w:rFonts w:ascii="Trebuchet MS" w:hAnsi="Trebuchet MS" w:cs="Arial"/>
          <w:color w:val="000000"/>
          <w:spacing w:val="4"/>
          <w:lang w:val="es-ES"/>
        </w:rPr>
        <w:t>Se reconocerán como provisiones, los pasivos a cargo de la entidad que estén sujetos a condiciones de incertidumbre en relación con su cuantía y/o vencimiento.</w:t>
      </w:r>
    </w:p>
    <w:p w14:paraId="187B92C1" w14:textId="77777777" w:rsidR="00AC4F55" w:rsidRPr="00BD127A" w:rsidRDefault="00AC4F55" w:rsidP="00E46AE7">
      <w:pPr>
        <w:spacing w:before="216" w:line="280" w:lineRule="auto"/>
        <w:ind w:right="131"/>
        <w:jc w:val="both"/>
        <w:rPr>
          <w:rFonts w:ascii="Trebuchet MS" w:hAnsi="Trebuchet MS" w:cs="Arial"/>
          <w:color w:val="000000"/>
          <w:spacing w:val="4"/>
          <w:lang w:val="es-ES"/>
        </w:rPr>
      </w:pPr>
      <w:r w:rsidRPr="00BD127A">
        <w:rPr>
          <w:rFonts w:ascii="Trebuchet MS" w:hAnsi="Trebuchet MS" w:cs="Arial"/>
          <w:color w:val="000000"/>
          <w:spacing w:val="4"/>
          <w:lang w:val="es-ES"/>
        </w:rPr>
        <w:t xml:space="preserve">La entidad reconocerá una provisión cuando se cumplan todas y cada una de las siguientes condiciones: </w:t>
      </w:r>
    </w:p>
    <w:p w14:paraId="57B9A6F7" w14:textId="77777777" w:rsidR="00AC4F55" w:rsidRPr="00BD127A" w:rsidRDefault="00AC4F55" w:rsidP="00E46AE7">
      <w:pPr>
        <w:pStyle w:val="Prrafodelista"/>
        <w:numPr>
          <w:ilvl w:val="0"/>
          <w:numId w:val="63"/>
        </w:numPr>
        <w:spacing w:before="216" w:line="280" w:lineRule="auto"/>
        <w:ind w:right="131"/>
        <w:jc w:val="both"/>
        <w:rPr>
          <w:rFonts w:ascii="Trebuchet MS" w:hAnsi="Trebuchet MS" w:cs="Arial"/>
          <w:color w:val="000000"/>
          <w:spacing w:val="4"/>
          <w:lang w:val="es-ES"/>
        </w:rPr>
      </w:pPr>
      <w:r w:rsidRPr="00BD127A">
        <w:rPr>
          <w:rFonts w:ascii="Trebuchet MS" w:hAnsi="Trebuchet MS" w:cs="Arial"/>
          <w:color w:val="000000"/>
          <w:spacing w:val="4"/>
          <w:lang w:val="es-ES"/>
        </w:rPr>
        <w:t>Tiene una obligación presente, ya sea legal o implícita, como resultado de un suceso pasado.</w:t>
      </w:r>
    </w:p>
    <w:p w14:paraId="08473C0F" w14:textId="77777777" w:rsidR="00AC4F55" w:rsidRPr="00BD127A" w:rsidRDefault="00AC4F55" w:rsidP="00E46AE7">
      <w:pPr>
        <w:pStyle w:val="Prrafodelista"/>
        <w:numPr>
          <w:ilvl w:val="0"/>
          <w:numId w:val="63"/>
        </w:numPr>
        <w:spacing w:before="216" w:line="280" w:lineRule="auto"/>
        <w:ind w:right="131"/>
        <w:jc w:val="both"/>
        <w:rPr>
          <w:rFonts w:ascii="Trebuchet MS" w:hAnsi="Trebuchet MS" w:cs="Arial"/>
          <w:color w:val="000000"/>
          <w:spacing w:val="4"/>
          <w:lang w:val="es-ES"/>
        </w:rPr>
      </w:pPr>
      <w:r w:rsidRPr="00BD127A">
        <w:rPr>
          <w:rFonts w:ascii="Trebuchet MS" w:hAnsi="Trebuchet MS" w:cs="Arial"/>
          <w:color w:val="000000"/>
          <w:spacing w:val="4"/>
          <w:lang w:val="es-ES"/>
        </w:rPr>
        <w:t>Es probable desprenderse de recursos económicos, para cancelar la obligación.</w:t>
      </w:r>
    </w:p>
    <w:p w14:paraId="2FD7B543" w14:textId="77777777" w:rsidR="00AC4F55" w:rsidRPr="00BD127A" w:rsidRDefault="00AC4F55" w:rsidP="00E46AE7">
      <w:pPr>
        <w:pStyle w:val="Prrafodelista"/>
        <w:numPr>
          <w:ilvl w:val="0"/>
          <w:numId w:val="63"/>
        </w:numPr>
        <w:spacing w:before="216" w:line="280" w:lineRule="auto"/>
        <w:ind w:right="131"/>
        <w:jc w:val="both"/>
        <w:rPr>
          <w:rFonts w:ascii="Trebuchet MS" w:hAnsi="Trebuchet MS" w:cs="Arial"/>
          <w:color w:val="000000"/>
          <w:spacing w:val="4"/>
          <w:lang w:val="es-ES"/>
        </w:rPr>
      </w:pPr>
      <w:r w:rsidRPr="00BD127A">
        <w:rPr>
          <w:rFonts w:ascii="Trebuchet MS" w:hAnsi="Trebuchet MS" w:cs="Arial"/>
          <w:color w:val="000000"/>
          <w:spacing w:val="4"/>
          <w:lang w:val="es-ES"/>
        </w:rPr>
        <w:t>Puede hacerse una estimación fiable del valor de la obligación.</w:t>
      </w:r>
    </w:p>
    <w:p w14:paraId="01518C75" w14:textId="77777777" w:rsidR="00AC4F55" w:rsidRPr="00BD127A" w:rsidRDefault="00AC4F55" w:rsidP="00E46AE7">
      <w:pPr>
        <w:spacing w:before="216" w:line="278" w:lineRule="auto"/>
        <w:ind w:right="131"/>
        <w:jc w:val="both"/>
        <w:rPr>
          <w:rFonts w:ascii="Trebuchet MS" w:hAnsi="Trebuchet MS" w:cs="Arial"/>
          <w:color w:val="000000"/>
          <w:spacing w:val="4"/>
          <w:lang w:val="es-ES"/>
        </w:rPr>
      </w:pPr>
      <w:r w:rsidRPr="00BD127A">
        <w:rPr>
          <w:rFonts w:ascii="Trebuchet MS" w:hAnsi="Trebuchet MS" w:cs="Arial"/>
          <w:color w:val="000000"/>
          <w:spacing w:val="4"/>
          <w:lang w:val="es-ES"/>
        </w:rPr>
        <w:t>Las provisiones se utilizarán solo para afrontar los desembolsos para los cuales fueron originalmente reconocidas.</w:t>
      </w:r>
    </w:p>
    <w:p w14:paraId="30861210" w14:textId="77777777" w:rsidR="00AC4F55" w:rsidRPr="00BD127A" w:rsidRDefault="00AC4F55" w:rsidP="00E46AE7">
      <w:pPr>
        <w:spacing w:before="252" w:line="280" w:lineRule="auto"/>
        <w:ind w:right="131"/>
        <w:jc w:val="both"/>
        <w:rPr>
          <w:rFonts w:ascii="Trebuchet MS" w:hAnsi="Trebuchet MS" w:cs="Arial"/>
          <w:color w:val="000000"/>
          <w:spacing w:val="4"/>
          <w:lang w:val="es-ES"/>
        </w:rPr>
      </w:pPr>
      <w:r w:rsidRPr="00BD127A">
        <w:rPr>
          <w:rFonts w:ascii="Trebuchet MS" w:hAnsi="Trebuchet MS" w:cs="Arial"/>
          <w:color w:val="000000"/>
          <w:spacing w:val="4"/>
          <w:lang w:val="es-ES"/>
        </w:rPr>
        <w:t>En caso de que la entidad espere que una parte o la totalidad del desembolso necesario para liquidar la provisión le sea reembolsado por un tercero, el derecho a cobrar tal reembolso se reconocerá como una cuenta por cobrar y como un ingreso cuando sea prácticamente segura su recepción. El reembolso, en tal caso, se tratará como un activo separado. El valor reconocido para el activo no excederá el valor de la provisión. En el estado del resultado integral, el gasto relacionado con la provisión podrá ser objeto de presentación como una partida neta del valor reconocido como reembolso a recibir.</w:t>
      </w:r>
    </w:p>
    <w:p w14:paraId="1EBB1D48" w14:textId="41907CB6" w:rsidR="00AC4F55" w:rsidRPr="00BD127A" w:rsidRDefault="00AC4F55" w:rsidP="00E46AE7">
      <w:pPr>
        <w:pStyle w:val="Ttulo3"/>
        <w:numPr>
          <w:ilvl w:val="2"/>
          <w:numId w:val="77"/>
        </w:numPr>
        <w:jc w:val="both"/>
        <w:rPr>
          <w:rFonts w:ascii="Trebuchet MS" w:hAnsi="Trebuchet MS" w:cs="Arial"/>
          <w:color w:val="auto"/>
        </w:rPr>
      </w:pPr>
      <w:bookmarkStart w:id="100" w:name="_Toc64005958"/>
      <w:r w:rsidRPr="00BD127A">
        <w:rPr>
          <w:rFonts w:ascii="Trebuchet MS" w:hAnsi="Trebuchet MS" w:cs="Arial"/>
          <w:color w:val="auto"/>
        </w:rPr>
        <w:t>Provisión por litigios</w:t>
      </w:r>
      <w:bookmarkEnd w:id="100"/>
    </w:p>
    <w:p w14:paraId="0B5F1240" w14:textId="77777777" w:rsidR="00AC4F55" w:rsidRPr="00BD127A" w:rsidRDefault="00AC4F55" w:rsidP="00E46AE7">
      <w:pPr>
        <w:jc w:val="both"/>
        <w:rPr>
          <w:rFonts w:ascii="Trebuchet MS" w:hAnsi="Trebuchet MS" w:cs="Arial"/>
        </w:rPr>
      </w:pPr>
    </w:p>
    <w:p w14:paraId="594BD27A" w14:textId="50D4499F" w:rsidR="00AC4F55" w:rsidRPr="00BD127A" w:rsidRDefault="00AC4F55" w:rsidP="00E46AE7">
      <w:pPr>
        <w:jc w:val="both"/>
        <w:rPr>
          <w:rFonts w:ascii="Trebuchet MS" w:hAnsi="Trebuchet MS" w:cs="Arial"/>
          <w:color w:val="000000"/>
          <w:spacing w:val="4"/>
          <w:lang w:val="es-ES"/>
        </w:rPr>
      </w:pPr>
      <w:r w:rsidRPr="00BD127A">
        <w:rPr>
          <w:rFonts w:ascii="Trebuchet MS" w:hAnsi="Trebuchet MS" w:cs="Arial"/>
          <w:color w:val="000000"/>
          <w:spacing w:val="4"/>
          <w:lang w:val="es-ES"/>
        </w:rPr>
        <w:t xml:space="preserve">Para las demandas en contra se deberá tratar </w:t>
      </w:r>
      <w:r w:rsidR="0059625B" w:rsidRPr="00BD127A">
        <w:rPr>
          <w:rFonts w:ascii="Trebuchet MS" w:hAnsi="Trebuchet MS" w:cs="Arial"/>
          <w:color w:val="000000"/>
          <w:spacing w:val="4"/>
          <w:lang w:val="es-ES"/>
        </w:rPr>
        <w:t>de acuerdo con</w:t>
      </w:r>
      <w:r w:rsidRPr="00BD127A">
        <w:rPr>
          <w:rFonts w:ascii="Trebuchet MS" w:hAnsi="Trebuchet MS" w:cs="Arial"/>
          <w:color w:val="000000"/>
          <w:spacing w:val="4"/>
          <w:lang w:val="es-ES"/>
        </w:rPr>
        <w:t xml:space="preserve"> la probabilidad de perdida y se reconocerá de la siguiente manera en los estados financieros:</w:t>
      </w:r>
    </w:p>
    <w:p w14:paraId="4CD6791F" w14:textId="77777777" w:rsidR="00AC4F55" w:rsidRPr="00BD127A" w:rsidRDefault="00AC4F55" w:rsidP="00E46AE7">
      <w:pPr>
        <w:jc w:val="both"/>
        <w:rPr>
          <w:rFonts w:ascii="Trebuchet MS" w:hAnsi="Trebuchet MS" w:cs="Arial"/>
        </w:rPr>
      </w:pPr>
    </w:p>
    <w:p w14:paraId="5AF17C31" w14:textId="77777777" w:rsidR="00AC4F55" w:rsidRPr="00BD127A" w:rsidRDefault="00AC4F55" w:rsidP="00E46AE7">
      <w:pPr>
        <w:jc w:val="both"/>
        <w:rPr>
          <w:rFonts w:ascii="Trebuchet MS" w:hAnsi="Trebuchet MS" w:cs="Arial"/>
        </w:rPr>
      </w:pPr>
    </w:p>
    <w:tbl>
      <w:tblPr>
        <w:tblW w:w="8997" w:type="dxa"/>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72"/>
        <w:gridCol w:w="3725"/>
      </w:tblGrid>
      <w:tr w:rsidR="00AC4F55" w:rsidRPr="00BD127A" w14:paraId="0D38A616" w14:textId="77777777" w:rsidTr="001B7C4F">
        <w:trPr>
          <w:trHeight w:val="375"/>
          <w:tblHeader/>
        </w:trPr>
        <w:tc>
          <w:tcPr>
            <w:tcW w:w="3611" w:type="dxa"/>
            <w:vAlign w:val="center"/>
          </w:tcPr>
          <w:p w14:paraId="7D364D26" w14:textId="77777777" w:rsidR="00AC4F55" w:rsidRPr="00BD127A" w:rsidRDefault="00AC4F55" w:rsidP="00E46AE7">
            <w:pPr>
              <w:jc w:val="both"/>
              <w:rPr>
                <w:rFonts w:ascii="Trebuchet MS" w:hAnsi="Trebuchet MS" w:cs="Arial"/>
                <w:b/>
              </w:rPr>
            </w:pPr>
            <w:r w:rsidRPr="00BD127A">
              <w:rPr>
                <w:rFonts w:ascii="Trebuchet MS" w:hAnsi="Trebuchet MS" w:cs="Arial"/>
                <w:b/>
              </w:rPr>
              <w:t>Probabilidad</w:t>
            </w:r>
          </w:p>
        </w:tc>
        <w:tc>
          <w:tcPr>
            <w:tcW w:w="2551" w:type="dxa"/>
            <w:vAlign w:val="center"/>
          </w:tcPr>
          <w:p w14:paraId="273A937B" w14:textId="77777777" w:rsidR="00AC4F55" w:rsidRPr="00BD127A" w:rsidRDefault="00AC4F55" w:rsidP="00E46AE7">
            <w:pPr>
              <w:jc w:val="both"/>
              <w:rPr>
                <w:rFonts w:ascii="Trebuchet MS" w:hAnsi="Trebuchet MS" w:cs="Arial"/>
                <w:b/>
              </w:rPr>
            </w:pPr>
            <w:r w:rsidRPr="00BD127A">
              <w:rPr>
                <w:rFonts w:ascii="Trebuchet MS" w:hAnsi="Trebuchet MS" w:cs="Arial"/>
                <w:b/>
              </w:rPr>
              <w:t>Reconocimiento</w:t>
            </w:r>
          </w:p>
        </w:tc>
      </w:tr>
      <w:tr w:rsidR="00AC4F55" w:rsidRPr="00BD127A" w14:paraId="354BDFAB" w14:textId="77777777" w:rsidTr="001B7C4F">
        <w:trPr>
          <w:cantSplit/>
          <w:trHeight w:val="741"/>
        </w:trPr>
        <w:tc>
          <w:tcPr>
            <w:tcW w:w="3611" w:type="dxa"/>
            <w:vAlign w:val="center"/>
          </w:tcPr>
          <w:p w14:paraId="514849A5" w14:textId="77777777" w:rsidR="00AC4F55" w:rsidRPr="00BD127A" w:rsidRDefault="00AC4F55" w:rsidP="00E46AE7">
            <w:pPr>
              <w:jc w:val="both"/>
              <w:rPr>
                <w:rFonts w:ascii="Trebuchet MS" w:hAnsi="Trebuchet MS" w:cs="Arial"/>
              </w:rPr>
            </w:pPr>
            <w:r w:rsidRPr="00BD127A">
              <w:rPr>
                <w:rFonts w:ascii="Trebuchet MS" w:hAnsi="Trebuchet MS" w:cs="Arial"/>
              </w:rPr>
              <w:t>Probabilidad de existencia de la obligación actual &gt; 50%</w:t>
            </w:r>
          </w:p>
        </w:tc>
        <w:tc>
          <w:tcPr>
            <w:tcW w:w="2551" w:type="dxa"/>
            <w:vAlign w:val="center"/>
          </w:tcPr>
          <w:p w14:paraId="5D3E2CDC" w14:textId="77777777" w:rsidR="00AC4F55" w:rsidRPr="00BD127A" w:rsidRDefault="00AC4F55" w:rsidP="00E46AE7">
            <w:pPr>
              <w:pStyle w:val="Encabezado"/>
              <w:spacing w:line="276" w:lineRule="auto"/>
              <w:jc w:val="both"/>
              <w:rPr>
                <w:rFonts w:ascii="Trebuchet MS" w:hAnsi="Trebuchet MS" w:cs="Arial"/>
              </w:rPr>
            </w:pPr>
            <w:r w:rsidRPr="00BD127A">
              <w:rPr>
                <w:rFonts w:ascii="Trebuchet MS" w:hAnsi="Trebuchet MS" w:cs="Arial"/>
              </w:rPr>
              <w:t xml:space="preserve">Si la estimación es fiable, </w:t>
            </w:r>
            <w:r w:rsidRPr="00BD127A">
              <w:rPr>
                <w:rFonts w:ascii="Trebuchet MS" w:hAnsi="Trebuchet MS" w:cs="Arial"/>
              </w:rPr>
              <w:br/>
              <w:t>se reconocerá provisión</w:t>
            </w:r>
          </w:p>
        </w:tc>
      </w:tr>
      <w:tr w:rsidR="00AC4F55" w:rsidRPr="00BD127A" w14:paraId="696078DE" w14:textId="77777777" w:rsidTr="001B7C4F">
        <w:trPr>
          <w:cantSplit/>
          <w:trHeight w:val="741"/>
        </w:trPr>
        <w:tc>
          <w:tcPr>
            <w:tcW w:w="3611" w:type="dxa"/>
            <w:vAlign w:val="center"/>
          </w:tcPr>
          <w:p w14:paraId="3AD0849A" w14:textId="77777777" w:rsidR="00AC4F55" w:rsidRPr="00BD127A" w:rsidRDefault="00AC4F55" w:rsidP="00E46AE7">
            <w:pPr>
              <w:jc w:val="both"/>
              <w:rPr>
                <w:rFonts w:ascii="Trebuchet MS" w:hAnsi="Trebuchet MS" w:cs="Arial"/>
              </w:rPr>
            </w:pPr>
            <w:r w:rsidRPr="00BD127A">
              <w:rPr>
                <w:rFonts w:ascii="Trebuchet MS" w:hAnsi="Trebuchet MS" w:cs="Arial"/>
              </w:rPr>
              <w:lastRenderedPageBreak/>
              <w:t>Probabilidad de existencia de la obligación actual &lt; 50%</w:t>
            </w:r>
          </w:p>
        </w:tc>
        <w:tc>
          <w:tcPr>
            <w:tcW w:w="2551" w:type="dxa"/>
            <w:vAlign w:val="center"/>
          </w:tcPr>
          <w:p w14:paraId="6C7BEDD8" w14:textId="63F2924A" w:rsidR="00AC4F55" w:rsidRPr="00BD127A" w:rsidRDefault="00AC4F55" w:rsidP="00E46AE7">
            <w:pPr>
              <w:pStyle w:val="Encabezado"/>
              <w:spacing w:line="276" w:lineRule="auto"/>
              <w:jc w:val="both"/>
              <w:rPr>
                <w:rFonts w:ascii="Trebuchet MS" w:hAnsi="Trebuchet MS" w:cs="Arial"/>
              </w:rPr>
            </w:pPr>
            <w:r w:rsidRPr="00BD127A">
              <w:rPr>
                <w:rFonts w:ascii="Trebuchet MS" w:hAnsi="Trebuchet MS" w:cs="Arial"/>
              </w:rPr>
              <w:t xml:space="preserve">No se reconocerá provisión y se </w:t>
            </w:r>
            <w:r w:rsidR="00860695" w:rsidRPr="00BD127A">
              <w:rPr>
                <w:rFonts w:ascii="Trebuchet MS" w:hAnsi="Trebuchet MS" w:cs="Arial"/>
              </w:rPr>
              <w:t>revelará</w:t>
            </w:r>
            <w:r w:rsidRPr="00BD127A">
              <w:rPr>
                <w:rFonts w:ascii="Trebuchet MS" w:hAnsi="Trebuchet MS" w:cs="Arial"/>
              </w:rPr>
              <w:t xml:space="preserve"> en notas a los estados financieros</w:t>
            </w:r>
          </w:p>
        </w:tc>
      </w:tr>
      <w:tr w:rsidR="00AC4F55" w:rsidRPr="00BD127A" w14:paraId="185D5F19" w14:textId="77777777" w:rsidTr="001B7C4F">
        <w:trPr>
          <w:cantSplit/>
          <w:trHeight w:val="741"/>
        </w:trPr>
        <w:tc>
          <w:tcPr>
            <w:tcW w:w="3611" w:type="dxa"/>
            <w:vAlign w:val="center"/>
          </w:tcPr>
          <w:p w14:paraId="3509D12A" w14:textId="77777777" w:rsidR="00AC4F55" w:rsidRPr="00BD127A" w:rsidRDefault="00AC4F55" w:rsidP="00E46AE7">
            <w:pPr>
              <w:jc w:val="both"/>
              <w:rPr>
                <w:rFonts w:ascii="Trebuchet MS" w:hAnsi="Trebuchet MS" w:cs="Arial"/>
              </w:rPr>
            </w:pPr>
            <w:r w:rsidRPr="00BD127A">
              <w:rPr>
                <w:rFonts w:ascii="Trebuchet MS" w:hAnsi="Trebuchet MS" w:cs="Arial"/>
              </w:rPr>
              <w:t xml:space="preserve">Probabilidad de existencia de la obligación actual remota </w:t>
            </w:r>
          </w:p>
        </w:tc>
        <w:tc>
          <w:tcPr>
            <w:tcW w:w="2551" w:type="dxa"/>
            <w:vAlign w:val="center"/>
          </w:tcPr>
          <w:p w14:paraId="54A9FD0B" w14:textId="77777777" w:rsidR="00AC4F55" w:rsidRPr="00BD127A" w:rsidRDefault="00AC4F55" w:rsidP="00E46AE7">
            <w:pPr>
              <w:pStyle w:val="Encabezado"/>
              <w:spacing w:line="276" w:lineRule="auto"/>
              <w:jc w:val="both"/>
              <w:rPr>
                <w:rFonts w:ascii="Trebuchet MS" w:hAnsi="Trebuchet MS" w:cs="Arial"/>
              </w:rPr>
            </w:pPr>
            <w:r w:rsidRPr="00BD127A">
              <w:rPr>
                <w:rFonts w:ascii="Trebuchet MS" w:hAnsi="Trebuchet MS" w:cs="Arial"/>
              </w:rPr>
              <w:t>No se reconocerá provisión ni se revelará en notas</w:t>
            </w:r>
          </w:p>
        </w:tc>
      </w:tr>
    </w:tbl>
    <w:p w14:paraId="5115FC3A" w14:textId="77777777" w:rsidR="00AC4F55" w:rsidRPr="00BD127A" w:rsidRDefault="00AC4F55" w:rsidP="00E46AE7">
      <w:pPr>
        <w:jc w:val="both"/>
        <w:rPr>
          <w:rFonts w:ascii="Trebuchet MS" w:hAnsi="Trebuchet MS" w:cs="Arial"/>
        </w:rPr>
      </w:pPr>
    </w:p>
    <w:p w14:paraId="0D88BD6C" w14:textId="77777777" w:rsidR="00AC4F55" w:rsidRPr="00BD127A" w:rsidRDefault="00AC4F55" w:rsidP="00E46AE7">
      <w:pPr>
        <w:jc w:val="both"/>
        <w:rPr>
          <w:rFonts w:ascii="Trebuchet MS" w:hAnsi="Trebuchet MS" w:cs="Arial"/>
          <w:color w:val="000000"/>
          <w:spacing w:val="4"/>
          <w:lang w:val="es-ES"/>
        </w:rPr>
      </w:pPr>
      <w:r w:rsidRPr="00BD127A">
        <w:rPr>
          <w:rFonts w:ascii="Trebuchet MS" w:hAnsi="Trebuchet MS" w:cs="Arial"/>
          <w:color w:val="000000"/>
          <w:spacing w:val="4"/>
          <w:lang w:val="es-ES"/>
        </w:rPr>
        <w:t>Cuando la entidad presente litigios o demandas en contra deberá reconocer una provisión cuando éstas tengan una probabilidad de pérdida mayor o igual al 50%, para su reconocimiento se guiará por el siguiente procedimiento:</w:t>
      </w:r>
    </w:p>
    <w:p w14:paraId="51D7A170" w14:textId="77777777" w:rsidR="00AC4F55" w:rsidRPr="00BD127A" w:rsidRDefault="00AC4F55" w:rsidP="00E46AE7">
      <w:pPr>
        <w:jc w:val="both"/>
        <w:rPr>
          <w:rFonts w:ascii="Trebuchet MS" w:hAnsi="Trebuchet MS" w:cs="Arial"/>
          <w:color w:val="000000"/>
          <w:spacing w:val="4"/>
          <w:lang w:val="es-ES"/>
        </w:rPr>
      </w:pPr>
    </w:p>
    <w:p w14:paraId="58593149" w14:textId="77777777" w:rsidR="00AC4F55" w:rsidRPr="00BD127A" w:rsidRDefault="00AC4F55" w:rsidP="00E46AE7">
      <w:pPr>
        <w:pStyle w:val="Prrafodelista"/>
        <w:numPr>
          <w:ilvl w:val="0"/>
          <w:numId w:val="81"/>
        </w:numPr>
        <w:jc w:val="both"/>
        <w:rPr>
          <w:rFonts w:ascii="Trebuchet MS" w:hAnsi="Trebuchet MS" w:cs="Arial"/>
          <w:color w:val="000000"/>
          <w:spacing w:val="4"/>
          <w:lang w:val="es-ES"/>
        </w:rPr>
      </w:pPr>
      <w:r w:rsidRPr="00BD127A">
        <w:rPr>
          <w:rFonts w:ascii="Trebuchet MS" w:hAnsi="Trebuchet MS" w:cs="Arial"/>
          <w:color w:val="000000"/>
          <w:spacing w:val="4"/>
          <w:lang w:val="es-ES"/>
        </w:rPr>
        <w:t>Identificación de las demandas en contra de la compañía.</w:t>
      </w:r>
    </w:p>
    <w:p w14:paraId="70C49110" w14:textId="77777777" w:rsidR="00AC4F55" w:rsidRPr="00BD127A" w:rsidRDefault="00AC4F55" w:rsidP="00E46AE7">
      <w:pPr>
        <w:pStyle w:val="Prrafodelista"/>
        <w:numPr>
          <w:ilvl w:val="0"/>
          <w:numId w:val="81"/>
        </w:numPr>
        <w:jc w:val="both"/>
        <w:rPr>
          <w:rFonts w:ascii="Trebuchet MS" w:hAnsi="Trebuchet MS" w:cs="Arial"/>
          <w:color w:val="000000"/>
          <w:spacing w:val="4"/>
          <w:lang w:val="es-ES"/>
        </w:rPr>
      </w:pPr>
      <w:r w:rsidRPr="00BD127A">
        <w:rPr>
          <w:rFonts w:ascii="Trebuchet MS" w:hAnsi="Trebuchet MS" w:cs="Arial"/>
          <w:color w:val="000000"/>
          <w:spacing w:val="4"/>
          <w:lang w:val="es-ES"/>
        </w:rPr>
        <w:t xml:space="preserve">Solicitar al asesor jurídico el valor de la demanda, el tiempo en el que se espera tener un fallo, y la probabilidad de pérdida de </w:t>
      </w:r>
      <w:proofErr w:type="gramStart"/>
      <w:r w:rsidRPr="00BD127A">
        <w:rPr>
          <w:rFonts w:ascii="Trebuchet MS" w:hAnsi="Trebuchet MS" w:cs="Arial"/>
          <w:color w:val="000000"/>
          <w:spacing w:val="4"/>
          <w:lang w:val="es-ES"/>
        </w:rPr>
        <w:t>la misma</w:t>
      </w:r>
      <w:proofErr w:type="gramEnd"/>
      <w:r w:rsidRPr="00BD127A">
        <w:rPr>
          <w:rFonts w:ascii="Trebuchet MS" w:hAnsi="Trebuchet MS" w:cs="Arial"/>
          <w:color w:val="000000"/>
          <w:spacing w:val="4"/>
          <w:lang w:val="es-ES"/>
        </w:rPr>
        <w:t>.</w:t>
      </w:r>
    </w:p>
    <w:p w14:paraId="3FFE00F5" w14:textId="77777777" w:rsidR="00AC4F55" w:rsidRPr="00BD127A" w:rsidRDefault="00AC4F55" w:rsidP="00E46AE7">
      <w:pPr>
        <w:pStyle w:val="Prrafodelista"/>
        <w:numPr>
          <w:ilvl w:val="0"/>
          <w:numId w:val="81"/>
        </w:numPr>
        <w:jc w:val="both"/>
        <w:rPr>
          <w:rFonts w:ascii="Trebuchet MS" w:hAnsi="Trebuchet MS" w:cs="Arial"/>
          <w:color w:val="000000"/>
          <w:spacing w:val="4"/>
          <w:lang w:val="es-ES"/>
        </w:rPr>
      </w:pPr>
      <w:r w:rsidRPr="00BD127A">
        <w:rPr>
          <w:rFonts w:ascii="Trebuchet MS" w:hAnsi="Trebuchet MS" w:cs="Arial"/>
          <w:color w:val="000000"/>
          <w:spacing w:val="4"/>
          <w:lang w:val="es-ES"/>
        </w:rPr>
        <w:t>En el caso en el que el tiempo del fallo supere un periodo contable, se deberá descontar el valor de la demanda a la fecha del análisis utilizando el costo de capital de la compañía como su tasa de interés.</w:t>
      </w:r>
    </w:p>
    <w:p w14:paraId="0E779172" w14:textId="21D7DFBE" w:rsidR="00AC4F55" w:rsidRPr="00BD127A" w:rsidRDefault="00F4493D" w:rsidP="00E46AE7">
      <w:pPr>
        <w:pStyle w:val="Prrafodelista"/>
        <w:numPr>
          <w:ilvl w:val="0"/>
          <w:numId w:val="81"/>
        </w:numPr>
        <w:jc w:val="both"/>
        <w:rPr>
          <w:rFonts w:ascii="Trebuchet MS" w:hAnsi="Trebuchet MS" w:cs="Arial"/>
          <w:color w:val="000000"/>
          <w:spacing w:val="4"/>
          <w:lang w:val="es-ES"/>
        </w:rPr>
      </w:pPr>
      <w:r w:rsidRPr="00BD127A">
        <w:rPr>
          <w:rFonts w:ascii="Trebuchet MS" w:hAnsi="Trebuchet MS" w:cs="Arial"/>
          <w:color w:val="000000"/>
          <w:spacing w:val="4"/>
          <w:lang w:val="es-ES"/>
        </w:rPr>
        <w:t>El valor para reconocer</w:t>
      </w:r>
      <w:r w:rsidR="00AC4F55" w:rsidRPr="00BD127A">
        <w:rPr>
          <w:rFonts w:ascii="Trebuchet MS" w:hAnsi="Trebuchet MS" w:cs="Arial"/>
          <w:color w:val="000000"/>
          <w:spacing w:val="4"/>
          <w:lang w:val="es-ES"/>
        </w:rPr>
        <w:t xml:space="preserve"> por la provisión será: por las demandas que superen los 12 meses será el valor presente y para las demandas corrientes será su valor nominal. El registró se realizará contra el resultado del ejercicio.</w:t>
      </w:r>
    </w:p>
    <w:p w14:paraId="1C137F1C" w14:textId="77777777" w:rsidR="00AC4F55" w:rsidRPr="00BD127A" w:rsidRDefault="00AC4F55" w:rsidP="00E46AE7">
      <w:pPr>
        <w:jc w:val="both"/>
        <w:rPr>
          <w:rFonts w:ascii="Trebuchet MS" w:hAnsi="Trebuchet MS" w:cs="Arial"/>
          <w:lang w:val="es-ES"/>
        </w:rPr>
      </w:pPr>
    </w:p>
    <w:p w14:paraId="24165171" w14:textId="77777777" w:rsidR="00AC4F55" w:rsidRPr="00BD127A" w:rsidRDefault="00AC4F55" w:rsidP="00E46AE7">
      <w:pPr>
        <w:pStyle w:val="Ttulo3"/>
        <w:numPr>
          <w:ilvl w:val="2"/>
          <w:numId w:val="77"/>
        </w:numPr>
        <w:jc w:val="both"/>
        <w:rPr>
          <w:rFonts w:ascii="Trebuchet MS" w:hAnsi="Trebuchet MS" w:cs="Arial"/>
          <w:lang w:val="es-ES"/>
        </w:rPr>
      </w:pPr>
      <w:bookmarkStart w:id="101" w:name="_Toc64005959"/>
      <w:r w:rsidRPr="00BD127A">
        <w:rPr>
          <w:rFonts w:ascii="Trebuchet MS" w:hAnsi="Trebuchet MS" w:cs="Arial"/>
          <w:color w:val="auto"/>
          <w:lang w:val="es-ES"/>
        </w:rPr>
        <w:t>Medición inicial</w:t>
      </w:r>
      <w:bookmarkEnd w:id="101"/>
    </w:p>
    <w:p w14:paraId="073F31FF" w14:textId="77777777" w:rsidR="00AC4F55" w:rsidRPr="00BD127A" w:rsidRDefault="00AC4F55" w:rsidP="00E46AE7">
      <w:pPr>
        <w:jc w:val="both"/>
        <w:rPr>
          <w:rFonts w:ascii="Trebuchet MS" w:hAnsi="Trebuchet MS" w:cs="Arial"/>
          <w:color w:val="000000"/>
          <w:lang w:val="es-ES"/>
        </w:rPr>
      </w:pPr>
    </w:p>
    <w:p w14:paraId="1E6DC43A" w14:textId="77777777" w:rsidR="00AC4F55" w:rsidRPr="00BD127A" w:rsidRDefault="00AC4F55" w:rsidP="00E46AE7">
      <w:pPr>
        <w:jc w:val="both"/>
        <w:rPr>
          <w:rFonts w:ascii="Trebuchet MS" w:hAnsi="Trebuchet MS" w:cs="Arial"/>
          <w:color w:val="000000"/>
          <w:spacing w:val="4"/>
          <w:lang w:val="es-ES"/>
        </w:rPr>
      </w:pPr>
      <w:r w:rsidRPr="00BD127A">
        <w:rPr>
          <w:rFonts w:ascii="Trebuchet MS" w:hAnsi="Trebuchet MS" w:cs="Arial"/>
          <w:color w:val="000000"/>
          <w:spacing w:val="4"/>
          <w:lang w:val="es-ES"/>
        </w:rPr>
        <w:t>Las provisiones se medirán por el valor que refleje la mejor estimación del desembolso que se requeriría para cancelar la obligación presente o para transferirla a un tercero en la fecha de presentación. Dicha estimación tendrá en cuenta los desenlaces asociados de mayor probabilidad, la experiencia que se tenga en operaciones similares, los riesgos e incertidumbres y los informes de expertos, entre otros.</w:t>
      </w:r>
    </w:p>
    <w:p w14:paraId="740DAE92" w14:textId="77777777" w:rsidR="00AC4F55" w:rsidRPr="00BD127A" w:rsidRDefault="00AC4F55" w:rsidP="00E46AE7">
      <w:pPr>
        <w:jc w:val="both"/>
        <w:rPr>
          <w:rFonts w:ascii="Trebuchet MS" w:hAnsi="Trebuchet MS" w:cs="Arial"/>
          <w:color w:val="000000"/>
          <w:spacing w:val="4"/>
          <w:lang w:val="es-ES"/>
        </w:rPr>
      </w:pPr>
    </w:p>
    <w:p w14:paraId="4BEF1E82" w14:textId="77777777" w:rsidR="00AC4F55" w:rsidRPr="00BD127A" w:rsidRDefault="00AC4F55" w:rsidP="00E46AE7">
      <w:pPr>
        <w:jc w:val="both"/>
        <w:rPr>
          <w:rFonts w:ascii="Trebuchet MS" w:hAnsi="Trebuchet MS" w:cs="Arial"/>
          <w:color w:val="000000"/>
          <w:spacing w:val="4"/>
          <w:lang w:val="es-ES"/>
        </w:rPr>
      </w:pPr>
      <w:r w:rsidRPr="00BD127A">
        <w:rPr>
          <w:rFonts w:ascii="Trebuchet MS" w:hAnsi="Trebuchet MS" w:cs="Arial"/>
          <w:color w:val="000000"/>
          <w:spacing w:val="4"/>
          <w:lang w:val="es-ES"/>
        </w:rPr>
        <w:t>Cuando el efecto del valor del dinero en el tiempo resulte significativo, el valor de la provisión será el valor presente de los valores que se espera sean requeridos para liquidar la obligación. La tasa de descuento utilizada para este cálculo será la tasa antes de impuestos que refleje las evaluaciones actuales del mercado correspondientes al valor del dinero en el tiempo.</w:t>
      </w:r>
    </w:p>
    <w:p w14:paraId="2F724AA7" w14:textId="77777777" w:rsidR="00AC4F55" w:rsidRPr="00BD127A" w:rsidRDefault="00AC4F55" w:rsidP="00E46AE7">
      <w:pPr>
        <w:jc w:val="both"/>
        <w:rPr>
          <w:rFonts w:ascii="Trebuchet MS" w:hAnsi="Trebuchet MS" w:cs="Arial"/>
          <w:color w:val="000000"/>
          <w:spacing w:val="4"/>
          <w:lang w:val="es-ES"/>
        </w:rPr>
      </w:pPr>
    </w:p>
    <w:p w14:paraId="4EA6B1F3" w14:textId="77777777" w:rsidR="00AC4F55" w:rsidRPr="00BD127A" w:rsidRDefault="00AC4F55" w:rsidP="00E46AE7">
      <w:pPr>
        <w:jc w:val="both"/>
        <w:rPr>
          <w:rFonts w:ascii="Trebuchet MS" w:hAnsi="Trebuchet MS" w:cs="Arial"/>
          <w:color w:val="000000"/>
          <w:spacing w:val="4"/>
          <w:lang w:val="es-ES"/>
        </w:rPr>
      </w:pPr>
      <w:r w:rsidRPr="00BD127A">
        <w:rPr>
          <w:rFonts w:ascii="Trebuchet MS" w:hAnsi="Trebuchet MS" w:cs="Arial"/>
          <w:color w:val="000000"/>
          <w:spacing w:val="4"/>
          <w:lang w:val="es-ES"/>
        </w:rPr>
        <w:t>Las provisiones originadas en contratos de carácter oneroso se medirán por el valor presente de la pérdida esperada asociada al contrato, previa deducción de las recuperaciones asociadas al mismo.</w:t>
      </w:r>
    </w:p>
    <w:p w14:paraId="6C05837A" w14:textId="77777777" w:rsidR="00AC4F55" w:rsidRPr="00BD127A" w:rsidRDefault="00AC4F55" w:rsidP="00E46AE7">
      <w:pPr>
        <w:jc w:val="both"/>
        <w:rPr>
          <w:rFonts w:ascii="Trebuchet MS" w:hAnsi="Trebuchet MS" w:cs="Arial"/>
          <w:color w:val="000000"/>
          <w:spacing w:val="4"/>
          <w:lang w:val="es-ES"/>
        </w:rPr>
      </w:pPr>
    </w:p>
    <w:p w14:paraId="2A91D51C" w14:textId="77777777" w:rsidR="00AC4F55" w:rsidRPr="00BD127A" w:rsidRDefault="00AC4F55" w:rsidP="00E46AE7">
      <w:pPr>
        <w:jc w:val="both"/>
        <w:rPr>
          <w:rFonts w:ascii="Trebuchet MS" w:hAnsi="Trebuchet MS" w:cs="Arial"/>
          <w:color w:val="000000"/>
          <w:spacing w:val="4"/>
          <w:lang w:val="es-ES"/>
        </w:rPr>
      </w:pPr>
      <w:r w:rsidRPr="00BD127A">
        <w:rPr>
          <w:rFonts w:ascii="Trebuchet MS" w:hAnsi="Trebuchet MS" w:cs="Arial"/>
          <w:color w:val="000000"/>
          <w:spacing w:val="4"/>
          <w:lang w:val="es-ES"/>
        </w:rPr>
        <w:t xml:space="preserve">En el caso de la provisión por reestructuración, la entidad incluirá solo los desembolsos que surjan directamente de la misma, los cuales corresponden a aquellos </w:t>
      </w:r>
      <w:proofErr w:type="gramStart"/>
      <w:r w:rsidRPr="00BD127A">
        <w:rPr>
          <w:rFonts w:ascii="Trebuchet MS" w:hAnsi="Trebuchet MS" w:cs="Arial"/>
          <w:color w:val="000000"/>
          <w:spacing w:val="4"/>
          <w:lang w:val="es-ES"/>
        </w:rPr>
        <w:t>que</w:t>
      </w:r>
      <w:proofErr w:type="gramEnd"/>
      <w:r w:rsidRPr="00BD127A">
        <w:rPr>
          <w:rFonts w:ascii="Trebuchet MS" w:hAnsi="Trebuchet MS" w:cs="Arial"/>
          <w:color w:val="000000"/>
          <w:spacing w:val="4"/>
          <w:lang w:val="es-ES"/>
        </w:rPr>
        <w:t xml:space="preserve"> de forma simultánea, se deriven de dicho proceso y no estén asociados con las actividades que continúen en la entidad.</w:t>
      </w:r>
    </w:p>
    <w:p w14:paraId="37A95B54" w14:textId="77777777" w:rsidR="00AC4F55" w:rsidRPr="00BD127A" w:rsidRDefault="00AC4F55" w:rsidP="00E46AE7">
      <w:pPr>
        <w:jc w:val="both"/>
        <w:rPr>
          <w:rFonts w:ascii="Trebuchet MS" w:hAnsi="Trebuchet MS" w:cs="Arial"/>
          <w:color w:val="000000"/>
          <w:spacing w:val="4"/>
          <w:lang w:val="es-ES"/>
        </w:rPr>
      </w:pPr>
    </w:p>
    <w:p w14:paraId="77217C48" w14:textId="77777777" w:rsidR="00AC4F55" w:rsidRPr="00BD127A" w:rsidRDefault="00AC4F55" w:rsidP="00E46AE7">
      <w:pPr>
        <w:jc w:val="both"/>
        <w:rPr>
          <w:rFonts w:ascii="Trebuchet MS" w:hAnsi="Trebuchet MS" w:cs="Arial"/>
          <w:color w:val="000000"/>
          <w:spacing w:val="4"/>
          <w:lang w:val="es-ES"/>
        </w:rPr>
      </w:pPr>
      <w:r w:rsidRPr="00BD127A">
        <w:rPr>
          <w:rFonts w:ascii="Trebuchet MS" w:hAnsi="Trebuchet MS" w:cs="Arial"/>
          <w:color w:val="000000"/>
          <w:spacing w:val="4"/>
          <w:lang w:val="es-ES"/>
        </w:rPr>
        <w:t>La provisión por costos de desmantelamiento se medirá por el valor presente de los costos estimados en los que incurrirá la entidad para llevar a cabo el desmantelamiento, de acuerdo con la política de Propiedades, Planta y Equipo.</w:t>
      </w:r>
    </w:p>
    <w:p w14:paraId="3CC5C4E2" w14:textId="77777777" w:rsidR="00AC4F55" w:rsidRPr="00BD127A" w:rsidRDefault="00AC4F55" w:rsidP="00E46AE7">
      <w:pPr>
        <w:pStyle w:val="Ttulo3"/>
        <w:numPr>
          <w:ilvl w:val="2"/>
          <w:numId w:val="77"/>
        </w:numPr>
        <w:jc w:val="both"/>
        <w:rPr>
          <w:rFonts w:ascii="Trebuchet MS" w:hAnsi="Trebuchet MS" w:cs="Arial"/>
          <w:color w:val="auto"/>
          <w:lang w:val="es-ES"/>
        </w:rPr>
      </w:pPr>
      <w:bookmarkStart w:id="102" w:name="_Toc64005960"/>
      <w:r w:rsidRPr="00BD127A">
        <w:rPr>
          <w:rFonts w:ascii="Trebuchet MS" w:hAnsi="Trebuchet MS" w:cs="Arial"/>
          <w:color w:val="auto"/>
          <w:lang w:val="es-ES"/>
        </w:rPr>
        <w:t>Medición posterior</w:t>
      </w:r>
      <w:bookmarkEnd w:id="102"/>
    </w:p>
    <w:p w14:paraId="0A1ED7F0" w14:textId="77777777" w:rsidR="00AC4F55" w:rsidRPr="00BD127A" w:rsidRDefault="00AC4F55" w:rsidP="00E46AE7">
      <w:pPr>
        <w:jc w:val="both"/>
        <w:rPr>
          <w:rFonts w:ascii="Trebuchet MS" w:hAnsi="Trebuchet MS" w:cs="Arial"/>
          <w:lang w:val="es-ES"/>
        </w:rPr>
      </w:pPr>
    </w:p>
    <w:p w14:paraId="5C4ED0C0" w14:textId="77777777" w:rsidR="00AC4F55" w:rsidRPr="00BD127A" w:rsidRDefault="00AC4F55" w:rsidP="00E46AE7">
      <w:pPr>
        <w:spacing w:before="288" w:line="280" w:lineRule="auto"/>
        <w:ind w:right="131"/>
        <w:jc w:val="both"/>
        <w:rPr>
          <w:rFonts w:ascii="Trebuchet MS" w:hAnsi="Trebuchet MS" w:cs="Arial"/>
          <w:color w:val="000000"/>
          <w:spacing w:val="4"/>
          <w:lang w:val="es-ES"/>
        </w:rPr>
      </w:pPr>
      <w:r w:rsidRPr="00BD127A">
        <w:rPr>
          <w:rFonts w:ascii="Trebuchet MS" w:hAnsi="Trebuchet MS" w:cs="Arial"/>
          <w:color w:val="000000"/>
          <w:spacing w:val="4"/>
          <w:lang w:val="es-ES"/>
        </w:rPr>
        <w:t>Las provisiones se revisarán como mínimo al final del periodo contable o cuando se tenga evidencia de que el valor ha cambiado sustancialmente, y se ajustarán afectando el resultado del periodo para reflejar la mejor estimación disponible. En el caso de las provisiones constituidas por desmantelamiento, el ajuste afectará:</w:t>
      </w:r>
    </w:p>
    <w:p w14:paraId="56AB494A" w14:textId="77777777" w:rsidR="00AC4F55" w:rsidRPr="00BD127A" w:rsidRDefault="00AC4F55" w:rsidP="00E46AE7">
      <w:pPr>
        <w:spacing w:before="288" w:line="280" w:lineRule="auto"/>
        <w:ind w:right="131"/>
        <w:jc w:val="both"/>
        <w:rPr>
          <w:rFonts w:ascii="Trebuchet MS" w:hAnsi="Trebuchet MS" w:cs="Arial"/>
          <w:color w:val="000000"/>
          <w:spacing w:val="5"/>
          <w:lang w:val="es-ES"/>
        </w:rPr>
      </w:pPr>
      <w:r w:rsidRPr="00BD127A">
        <w:rPr>
          <w:rFonts w:ascii="Trebuchet MS" w:hAnsi="Trebuchet MS" w:cs="Arial"/>
          <w:color w:val="000000"/>
          <w:spacing w:val="5"/>
          <w:lang w:val="es-ES"/>
        </w:rPr>
        <w:t xml:space="preserve">a) </w:t>
      </w:r>
      <w:r w:rsidRPr="00BD127A">
        <w:rPr>
          <w:rFonts w:ascii="Trebuchet MS" w:hAnsi="Trebuchet MS" w:cs="Arial"/>
          <w:color w:val="000000"/>
          <w:spacing w:val="4"/>
          <w:lang w:val="es-ES"/>
        </w:rPr>
        <w:t>Los gastos del periodo si el ajuste obedece al reconocimiento del valor del dinero en el tiempo</w:t>
      </w:r>
    </w:p>
    <w:p w14:paraId="0427792C" w14:textId="77777777" w:rsidR="00AC4F55" w:rsidRPr="00BD127A" w:rsidRDefault="00AC4F55" w:rsidP="00E46AE7">
      <w:pPr>
        <w:spacing w:before="288" w:line="280" w:lineRule="auto"/>
        <w:ind w:right="131"/>
        <w:jc w:val="both"/>
        <w:rPr>
          <w:rFonts w:ascii="Trebuchet MS" w:hAnsi="Trebuchet MS" w:cs="Arial"/>
          <w:color w:val="000000"/>
          <w:spacing w:val="10"/>
          <w:lang w:val="es-ES"/>
        </w:rPr>
      </w:pPr>
      <w:r w:rsidRPr="00BD127A">
        <w:rPr>
          <w:rFonts w:ascii="Trebuchet MS" w:hAnsi="Trebuchet MS" w:cs="Arial"/>
          <w:color w:val="000000"/>
          <w:spacing w:val="5"/>
          <w:lang w:val="es-ES"/>
        </w:rPr>
        <w:t xml:space="preserve">b) </w:t>
      </w:r>
      <w:r w:rsidRPr="00BD127A">
        <w:rPr>
          <w:rFonts w:ascii="Trebuchet MS" w:hAnsi="Trebuchet MS" w:cs="Arial"/>
          <w:color w:val="000000"/>
          <w:spacing w:val="4"/>
          <w:lang w:val="es-ES"/>
        </w:rPr>
        <w:t>El costo del activo si el ajuste corresponde a la revisión de los costos estimados en los que incurrirá la entidad para llevar a cabo el desmantelamiento.</w:t>
      </w:r>
    </w:p>
    <w:p w14:paraId="796045ED" w14:textId="77777777" w:rsidR="00AC4F55" w:rsidRPr="00BD127A" w:rsidRDefault="00AC4F55" w:rsidP="00E46AE7">
      <w:pPr>
        <w:spacing w:before="288" w:line="280" w:lineRule="auto"/>
        <w:ind w:right="131"/>
        <w:jc w:val="both"/>
        <w:rPr>
          <w:rFonts w:ascii="Trebuchet MS" w:hAnsi="Trebuchet MS" w:cs="Arial"/>
          <w:color w:val="000000"/>
          <w:spacing w:val="4"/>
          <w:lang w:val="es-ES"/>
        </w:rPr>
      </w:pPr>
      <w:r w:rsidRPr="00BD127A">
        <w:rPr>
          <w:rFonts w:ascii="Trebuchet MS" w:hAnsi="Trebuchet MS" w:cs="Arial"/>
          <w:color w:val="000000"/>
          <w:spacing w:val="4"/>
          <w:lang w:val="es-ES"/>
        </w:rPr>
        <w:t>Cuando ya no sea probable la salida de recursos que incorporen beneficios económicos para cancelar la obligación correspondiente, se procederá a liquidar o a revertir la provisión.</w:t>
      </w:r>
    </w:p>
    <w:p w14:paraId="0A1C799F" w14:textId="77777777" w:rsidR="00AC4F55" w:rsidRPr="00BD127A" w:rsidRDefault="00AC4F55" w:rsidP="00E46AE7">
      <w:pPr>
        <w:pStyle w:val="Ttulo3"/>
        <w:numPr>
          <w:ilvl w:val="2"/>
          <w:numId w:val="77"/>
        </w:numPr>
        <w:jc w:val="both"/>
        <w:rPr>
          <w:rFonts w:ascii="Trebuchet MS" w:hAnsi="Trebuchet MS" w:cs="Arial"/>
          <w:lang w:val="es-ES"/>
        </w:rPr>
      </w:pPr>
      <w:bookmarkStart w:id="103" w:name="_Toc64005961"/>
      <w:r w:rsidRPr="00BD127A">
        <w:rPr>
          <w:rFonts w:ascii="Trebuchet MS" w:hAnsi="Trebuchet MS" w:cs="Arial"/>
          <w:color w:val="auto"/>
          <w:lang w:val="es-ES"/>
        </w:rPr>
        <w:t>Revelaciones</w:t>
      </w:r>
      <w:bookmarkEnd w:id="103"/>
      <w:r w:rsidRPr="00BD127A">
        <w:rPr>
          <w:rFonts w:ascii="Trebuchet MS" w:hAnsi="Trebuchet MS" w:cs="Arial"/>
          <w:color w:val="auto"/>
          <w:lang w:val="es-ES"/>
        </w:rPr>
        <w:t xml:space="preserve"> </w:t>
      </w:r>
    </w:p>
    <w:p w14:paraId="1DBF1CBC" w14:textId="77777777" w:rsidR="00AC4F55" w:rsidRPr="00BD127A" w:rsidRDefault="00AC4F55" w:rsidP="00E46AE7">
      <w:pPr>
        <w:spacing w:before="324"/>
        <w:ind w:right="131"/>
        <w:jc w:val="both"/>
        <w:rPr>
          <w:rFonts w:ascii="Trebuchet MS" w:hAnsi="Trebuchet MS" w:cs="Arial"/>
          <w:color w:val="000000"/>
          <w:spacing w:val="4"/>
          <w:lang w:val="es-ES"/>
        </w:rPr>
      </w:pPr>
      <w:r w:rsidRPr="00BD127A">
        <w:rPr>
          <w:rFonts w:ascii="Trebuchet MS" w:hAnsi="Trebuchet MS" w:cs="Arial"/>
          <w:color w:val="000000"/>
          <w:spacing w:val="4"/>
          <w:lang w:val="es-ES"/>
        </w:rPr>
        <w:t>Para cada tipo de provisión, la entidad revelará la siguiente información:</w:t>
      </w:r>
    </w:p>
    <w:p w14:paraId="47BE1883" w14:textId="77777777" w:rsidR="00AC4F55" w:rsidRPr="00BD127A" w:rsidRDefault="00AC4F55" w:rsidP="00E46AE7">
      <w:pPr>
        <w:numPr>
          <w:ilvl w:val="0"/>
          <w:numId w:val="64"/>
        </w:numPr>
        <w:tabs>
          <w:tab w:val="clear" w:pos="360"/>
          <w:tab w:val="decimal" w:pos="432"/>
        </w:tabs>
        <w:spacing w:before="288"/>
        <w:ind w:left="432" w:right="131" w:hanging="360"/>
        <w:jc w:val="both"/>
        <w:rPr>
          <w:rFonts w:ascii="Trebuchet MS" w:hAnsi="Trebuchet MS" w:cs="Arial"/>
          <w:color w:val="000000"/>
          <w:spacing w:val="4"/>
          <w:lang w:val="es-ES"/>
        </w:rPr>
      </w:pPr>
      <w:r w:rsidRPr="00BD127A">
        <w:rPr>
          <w:rFonts w:ascii="Trebuchet MS" w:hAnsi="Trebuchet MS" w:cs="Arial"/>
          <w:color w:val="000000"/>
          <w:spacing w:val="4"/>
          <w:lang w:val="es-ES"/>
        </w:rPr>
        <w:t>La naturaleza del hecho que la origina.</w:t>
      </w:r>
    </w:p>
    <w:p w14:paraId="62BF321E" w14:textId="77777777" w:rsidR="00AC4F55" w:rsidRPr="00BD127A" w:rsidRDefault="00AC4F55" w:rsidP="00E46AE7">
      <w:pPr>
        <w:numPr>
          <w:ilvl w:val="0"/>
          <w:numId w:val="64"/>
        </w:numPr>
        <w:tabs>
          <w:tab w:val="clear" w:pos="360"/>
          <w:tab w:val="decimal" w:pos="432"/>
        </w:tabs>
        <w:spacing w:line="278" w:lineRule="auto"/>
        <w:ind w:left="432" w:right="131" w:hanging="360"/>
        <w:jc w:val="both"/>
        <w:rPr>
          <w:rFonts w:ascii="Trebuchet MS" w:hAnsi="Trebuchet MS" w:cs="Arial"/>
          <w:color w:val="000000"/>
          <w:spacing w:val="4"/>
          <w:lang w:val="es-ES"/>
        </w:rPr>
      </w:pPr>
      <w:r w:rsidRPr="00BD127A">
        <w:rPr>
          <w:rFonts w:ascii="Trebuchet MS" w:hAnsi="Trebuchet MS" w:cs="Arial"/>
          <w:color w:val="000000"/>
          <w:spacing w:val="4"/>
          <w:lang w:val="es-ES"/>
        </w:rPr>
        <w:t>Una conciliación que muestre el valor en libros al inicio y al final del periodo; las adiciones realizadas durante el periodo, incluidos los ajustes procedentes de los cambios en la medición del valor descontado; los valores cargados contra la provisión durante el periodo; y los valores no utilizados que hayan sido objeto de liquidación o reversión en el periodo.</w:t>
      </w:r>
    </w:p>
    <w:p w14:paraId="5BF286DB" w14:textId="77777777" w:rsidR="00AC4F55" w:rsidRPr="00BD127A" w:rsidRDefault="00AC4F55" w:rsidP="00E46AE7">
      <w:pPr>
        <w:numPr>
          <w:ilvl w:val="0"/>
          <w:numId w:val="64"/>
        </w:numPr>
        <w:tabs>
          <w:tab w:val="clear" w:pos="360"/>
          <w:tab w:val="decimal" w:pos="432"/>
        </w:tabs>
        <w:spacing w:line="278" w:lineRule="auto"/>
        <w:ind w:left="432" w:right="131" w:hanging="360"/>
        <w:jc w:val="both"/>
        <w:rPr>
          <w:rFonts w:ascii="Trebuchet MS" w:hAnsi="Trebuchet MS" w:cs="Arial"/>
          <w:color w:val="000000"/>
          <w:spacing w:val="4"/>
          <w:lang w:val="es-ES"/>
        </w:rPr>
      </w:pPr>
      <w:r w:rsidRPr="00BD127A">
        <w:rPr>
          <w:rFonts w:ascii="Trebuchet MS" w:hAnsi="Trebuchet MS" w:cs="Arial"/>
          <w:color w:val="000000"/>
          <w:spacing w:val="4"/>
          <w:lang w:val="es-ES"/>
        </w:rPr>
        <w:t>Una descripción acerca de la naturaleza de la obligación contraída, así como del valor y fecha esperada de cualquier pago resultante.</w:t>
      </w:r>
    </w:p>
    <w:p w14:paraId="022C7739" w14:textId="77777777" w:rsidR="00AC4F55" w:rsidRPr="00BD127A" w:rsidRDefault="00AC4F55" w:rsidP="00E46AE7">
      <w:pPr>
        <w:numPr>
          <w:ilvl w:val="0"/>
          <w:numId w:val="64"/>
        </w:numPr>
        <w:tabs>
          <w:tab w:val="clear" w:pos="360"/>
          <w:tab w:val="decimal" w:pos="432"/>
        </w:tabs>
        <w:spacing w:line="278" w:lineRule="auto"/>
        <w:ind w:left="432" w:right="131" w:hanging="360"/>
        <w:jc w:val="both"/>
        <w:rPr>
          <w:rFonts w:ascii="Trebuchet MS" w:hAnsi="Trebuchet MS" w:cs="Arial"/>
          <w:color w:val="000000"/>
          <w:spacing w:val="4"/>
          <w:lang w:val="es-ES"/>
        </w:rPr>
      </w:pPr>
      <w:r w:rsidRPr="00BD127A">
        <w:rPr>
          <w:rFonts w:ascii="Trebuchet MS" w:hAnsi="Trebuchet MS" w:cs="Arial"/>
          <w:noProof/>
          <w:color w:val="000000"/>
          <w:spacing w:val="4"/>
          <w:lang w:eastAsia="es-CO"/>
        </w:rPr>
        <mc:AlternateContent>
          <mc:Choice Requires="wps">
            <w:drawing>
              <wp:anchor distT="0" distB="0" distL="0" distR="0" simplePos="0" relativeHeight="251673600" behindDoc="1" locked="0" layoutInCell="1" allowOverlap="1" wp14:anchorId="004FE569" wp14:editId="1420ACC3">
                <wp:simplePos x="0" y="0"/>
                <wp:positionH relativeFrom="column">
                  <wp:posOffset>0</wp:posOffset>
                </wp:positionH>
                <wp:positionV relativeFrom="paragraph">
                  <wp:posOffset>8341360</wp:posOffset>
                </wp:positionV>
                <wp:extent cx="5626100" cy="127000"/>
                <wp:effectExtent l="1905" t="0" r="1270" b="0"/>
                <wp:wrapSquare wrapText="bothSides"/>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61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44DD16" w14:textId="77777777" w:rsidR="00045013" w:rsidRDefault="00045013" w:rsidP="00AC4F55">
                            <w:pPr>
                              <w:spacing w:line="208" w:lineRule="auto"/>
                              <w:jc w:val="right"/>
                              <w:rPr>
                                <w:rFonts w:ascii="Arial" w:hAnsi="Arial"/>
                                <w:b/>
                                <w:color w:val="000000"/>
                                <w:sz w:val="20"/>
                                <w:lang w:val="es-ES"/>
                              </w:rPr>
                            </w:pPr>
                            <w:r>
                              <w:rPr>
                                <w:rFonts w:ascii="Arial" w:hAnsi="Arial"/>
                                <w:b/>
                                <w:color w:val="000000"/>
                                <w:sz w:val="20"/>
                                <w:lang w:val="es-ES"/>
                              </w:rPr>
                              <w:t>81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4FE569" id="Cuadro de texto 4" o:spid="_x0000_s1028" type="#_x0000_t202" style="position:absolute;left:0;text-align:left;margin-left:0;margin-top:656.8pt;width:443pt;height:10pt;z-index:-2516428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" filled="f" stroked="f">
                <v:textbox inset="0,0,0,0">
                  <w:txbxContent>
                    <w:p w14:paraId="2144DD16" w14:textId="77777777" w:rsidR="00045013" w:rsidRDefault="00045013" w:rsidP="00AC4F55">
                      <w:pPr>
                        <w:spacing w:line="208" w:lineRule="auto"/>
                        <w:jc w:val="right"/>
                        <w:rPr>
                          <w:rFonts w:ascii="Arial" w:hAnsi="Arial"/>
                          <w:b/>
                          <w:color w:val="000000"/>
                          <w:sz w:val="20"/>
                          <w:lang w:val="es-ES"/>
                        </w:rPr>
                      </w:pPr>
                      <w:r>
                        <w:rPr>
                          <w:rFonts w:ascii="Arial" w:hAnsi="Arial"/>
                          <w:b/>
                          <w:color w:val="000000"/>
                          <w:sz w:val="20"/>
                          <w:lang w:val="es-ES"/>
                        </w:rPr>
                        <w:t>81</w:t>
                      </w:r>
                    </w:p>
                  </w:txbxContent>
                </v:textbox>
                <w10:wrap type="square"/>
              </v:shape>
            </w:pict>
          </mc:Fallback>
        </mc:AlternateContent>
      </w:r>
      <w:r w:rsidRPr="00BD127A">
        <w:rPr>
          <w:rFonts w:ascii="Trebuchet MS" w:hAnsi="Trebuchet MS" w:cs="Arial"/>
          <w:color w:val="000000"/>
          <w:spacing w:val="4"/>
          <w:lang w:val="es-ES"/>
        </w:rPr>
        <w:t>Una indicación acerca de las incertidumbres relativas al valor o a las fechas de salida de recursos.</w:t>
      </w:r>
    </w:p>
    <w:p w14:paraId="7EE67C40" w14:textId="77777777" w:rsidR="00AC4F55" w:rsidRPr="00BD127A" w:rsidRDefault="00AC4F55" w:rsidP="00E46AE7">
      <w:pPr>
        <w:numPr>
          <w:ilvl w:val="0"/>
          <w:numId w:val="64"/>
        </w:numPr>
        <w:tabs>
          <w:tab w:val="clear" w:pos="360"/>
          <w:tab w:val="decimal" w:pos="432"/>
        </w:tabs>
        <w:spacing w:line="278" w:lineRule="auto"/>
        <w:ind w:left="432" w:right="131" w:hanging="360"/>
        <w:jc w:val="both"/>
        <w:rPr>
          <w:rFonts w:ascii="Trebuchet MS" w:hAnsi="Trebuchet MS" w:cs="Arial"/>
          <w:color w:val="000000"/>
          <w:spacing w:val="4"/>
          <w:lang w:val="es-ES"/>
        </w:rPr>
      </w:pPr>
      <w:r w:rsidRPr="00BD127A">
        <w:rPr>
          <w:rFonts w:ascii="Trebuchet MS" w:hAnsi="Trebuchet MS" w:cs="Arial"/>
          <w:color w:val="000000"/>
          <w:spacing w:val="4"/>
          <w:lang w:val="es-ES"/>
        </w:rPr>
        <w:t>Los criterios considerados para la estimación y el valor de cualquier reembolso esperado que esté asociado con la provisión constituida.</w:t>
      </w:r>
    </w:p>
    <w:p w14:paraId="1E99724C" w14:textId="77777777" w:rsidR="00AC4F55" w:rsidRPr="00BD127A" w:rsidRDefault="00AC4F55" w:rsidP="00E46AE7">
      <w:pPr>
        <w:pStyle w:val="Ttulo1"/>
        <w:numPr>
          <w:ilvl w:val="0"/>
          <w:numId w:val="77"/>
        </w:numPr>
        <w:jc w:val="both"/>
        <w:rPr>
          <w:rFonts w:ascii="Trebuchet MS" w:hAnsi="Trebuchet MS" w:cs="Arial"/>
          <w:color w:val="auto"/>
          <w:sz w:val="22"/>
          <w:szCs w:val="22"/>
          <w:lang w:val="es-ES"/>
        </w:rPr>
      </w:pPr>
      <w:bookmarkStart w:id="104" w:name="_Toc64005962"/>
      <w:r w:rsidRPr="00BD127A">
        <w:rPr>
          <w:rFonts w:ascii="Trebuchet MS" w:hAnsi="Trebuchet MS" w:cs="Arial"/>
          <w:color w:val="auto"/>
          <w:sz w:val="22"/>
          <w:szCs w:val="22"/>
          <w:lang w:val="es-ES"/>
        </w:rPr>
        <w:lastRenderedPageBreak/>
        <w:t>Capítulo 6: Activos y pasivos contingentes</w:t>
      </w:r>
      <w:bookmarkEnd w:id="104"/>
    </w:p>
    <w:p w14:paraId="68D58180" w14:textId="2BF5902C" w:rsidR="00AC4F55" w:rsidRPr="00BD127A" w:rsidRDefault="00AC4F55" w:rsidP="00E46AE7">
      <w:pPr>
        <w:pStyle w:val="Ttulo2"/>
        <w:numPr>
          <w:ilvl w:val="1"/>
          <w:numId w:val="103"/>
        </w:numPr>
        <w:jc w:val="both"/>
        <w:rPr>
          <w:rFonts w:ascii="Trebuchet MS" w:hAnsi="Trebuchet MS" w:cs="Arial"/>
          <w:color w:val="auto"/>
          <w:sz w:val="22"/>
          <w:szCs w:val="22"/>
          <w:lang w:val="es-ES"/>
        </w:rPr>
      </w:pPr>
      <w:bookmarkStart w:id="105" w:name="_Toc64005963"/>
      <w:r w:rsidRPr="00BD127A">
        <w:rPr>
          <w:rFonts w:ascii="Trebuchet MS" w:hAnsi="Trebuchet MS" w:cs="Arial"/>
          <w:color w:val="auto"/>
          <w:sz w:val="22"/>
          <w:szCs w:val="22"/>
          <w:lang w:val="es-ES"/>
        </w:rPr>
        <w:t>Activos contingentes</w:t>
      </w:r>
      <w:bookmarkEnd w:id="105"/>
    </w:p>
    <w:p w14:paraId="68B76AA7" w14:textId="77777777" w:rsidR="00AC4F55" w:rsidRPr="00BD127A" w:rsidRDefault="00AC4F55" w:rsidP="00E46AE7">
      <w:pPr>
        <w:pStyle w:val="Ttulo3"/>
        <w:numPr>
          <w:ilvl w:val="2"/>
          <w:numId w:val="103"/>
        </w:numPr>
        <w:jc w:val="both"/>
        <w:rPr>
          <w:rFonts w:ascii="Trebuchet MS" w:hAnsi="Trebuchet MS" w:cs="Arial"/>
          <w:color w:val="auto"/>
          <w:lang w:val="es-ES"/>
        </w:rPr>
      </w:pPr>
      <w:bookmarkStart w:id="106" w:name="_Toc64005964"/>
      <w:r w:rsidRPr="00BD127A">
        <w:rPr>
          <w:rFonts w:ascii="Trebuchet MS" w:hAnsi="Trebuchet MS" w:cs="Arial"/>
          <w:color w:val="auto"/>
          <w:lang w:val="es-ES"/>
        </w:rPr>
        <w:t>Objetivo</w:t>
      </w:r>
      <w:bookmarkEnd w:id="106"/>
    </w:p>
    <w:p w14:paraId="5F8364C1" w14:textId="77777777" w:rsidR="00AC4F55" w:rsidRPr="00BD127A" w:rsidRDefault="00AC4F55" w:rsidP="00E46AE7">
      <w:pPr>
        <w:jc w:val="both"/>
        <w:rPr>
          <w:rFonts w:ascii="Trebuchet MS" w:hAnsi="Trebuchet MS" w:cs="Arial"/>
          <w:lang w:val="es-ES"/>
        </w:rPr>
      </w:pPr>
    </w:p>
    <w:p w14:paraId="4EBD2305" w14:textId="77777777" w:rsidR="00AC4F55" w:rsidRPr="00BD127A" w:rsidRDefault="00AC4F55" w:rsidP="00E46AE7">
      <w:pPr>
        <w:jc w:val="both"/>
        <w:rPr>
          <w:rFonts w:ascii="Trebuchet MS" w:hAnsi="Trebuchet MS" w:cs="Arial"/>
          <w:color w:val="000000"/>
          <w:spacing w:val="4"/>
          <w:lang w:val="es-ES"/>
        </w:rPr>
      </w:pPr>
      <w:r w:rsidRPr="00BD127A">
        <w:rPr>
          <w:rFonts w:ascii="Trebuchet MS" w:hAnsi="Trebuchet MS" w:cs="Arial"/>
          <w:color w:val="000000"/>
          <w:spacing w:val="4"/>
          <w:lang w:val="es-ES"/>
        </w:rPr>
        <w:t>Establecer el tratamiento contable de los activos contingentes que posee la entidad dando cumplimiento con los requerimientos establecidos por el nuevo marco normativo.</w:t>
      </w:r>
    </w:p>
    <w:p w14:paraId="04CB1E3A" w14:textId="77777777" w:rsidR="00AC4F55" w:rsidRPr="00BD127A" w:rsidRDefault="00AC4F55" w:rsidP="00E46AE7">
      <w:pPr>
        <w:pStyle w:val="Ttulo3"/>
        <w:numPr>
          <w:ilvl w:val="2"/>
          <w:numId w:val="103"/>
        </w:numPr>
        <w:jc w:val="both"/>
        <w:rPr>
          <w:rFonts w:ascii="Trebuchet MS" w:hAnsi="Trebuchet MS" w:cs="Arial"/>
          <w:color w:val="auto"/>
          <w:lang w:val="es-ES"/>
        </w:rPr>
      </w:pPr>
      <w:bookmarkStart w:id="107" w:name="_Toc64005965"/>
      <w:r w:rsidRPr="00BD127A">
        <w:rPr>
          <w:rFonts w:ascii="Trebuchet MS" w:hAnsi="Trebuchet MS" w:cs="Arial"/>
          <w:color w:val="auto"/>
          <w:lang w:val="es-ES"/>
        </w:rPr>
        <w:t>Reconocimiento</w:t>
      </w:r>
      <w:bookmarkEnd w:id="107"/>
    </w:p>
    <w:p w14:paraId="7F5345E6" w14:textId="77777777" w:rsidR="00AC4F55" w:rsidRPr="00BD127A" w:rsidRDefault="00AC4F55" w:rsidP="00E46AE7">
      <w:pPr>
        <w:jc w:val="both"/>
        <w:rPr>
          <w:rFonts w:ascii="Trebuchet MS" w:hAnsi="Trebuchet MS" w:cs="Arial"/>
          <w:lang w:val="es-ES"/>
        </w:rPr>
      </w:pPr>
    </w:p>
    <w:p w14:paraId="38AD768D" w14:textId="77777777" w:rsidR="00AC4F55" w:rsidRPr="00BD127A" w:rsidRDefault="00AC4F55" w:rsidP="00E46AE7">
      <w:pPr>
        <w:jc w:val="both"/>
        <w:rPr>
          <w:rFonts w:ascii="Trebuchet MS" w:hAnsi="Trebuchet MS" w:cs="Arial"/>
          <w:color w:val="000000"/>
          <w:spacing w:val="4"/>
          <w:lang w:val="es-ES"/>
        </w:rPr>
      </w:pPr>
      <w:r w:rsidRPr="00BD127A">
        <w:rPr>
          <w:rFonts w:ascii="Trebuchet MS" w:hAnsi="Trebuchet MS" w:cs="Arial"/>
          <w:color w:val="000000"/>
          <w:spacing w:val="4"/>
          <w:lang w:val="es-ES"/>
        </w:rPr>
        <w:t>Los activos contingentes no serán objeto de reconocimiento en los estados financieros. Un activo contingente es un activo de naturaleza posible surgido a raíz de sucesos pasados, cuya existencia se confirmará solo por la ocurrencia o, en su caso, por la no ocurrencia de uno o más eventos inciertos en el futuro que no están enteramente bajo el control de la entidad.</w:t>
      </w:r>
    </w:p>
    <w:p w14:paraId="71A9CB92" w14:textId="77777777" w:rsidR="00AC4F55" w:rsidRPr="00BD127A" w:rsidRDefault="00AC4F55" w:rsidP="00E46AE7">
      <w:pPr>
        <w:jc w:val="both"/>
        <w:rPr>
          <w:rFonts w:ascii="Trebuchet MS" w:hAnsi="Trebuchet MS" w:cs="Arial"/>
          <w:color w:val="000000"/>
          <w:spacing w:val="4"/>
          <w:lang w:val="es-ES"/>
        </w:rPr>
      </w:pPr>
    </w:p>
    <w:p w14:paraId="19F3A3C4" w14:textId="77777777" w:rsidR="00AC4F55" w:rsidRPr="00BD127A" w:rsidRDefault="00AC4F55" w:rsidP="00E46AE7">
      <w:pPr>
        <w:jc w:val="both"/>
        <w:rPr>
          <w:rFonts w:ascii="Trebuchet MS" w:hAnsi="Trebuchet MS" w:cs="Arial"/>
          <w:color w:val="000000"/>
          <w:spacing w:val="4"/>
          <w:lang w:val="es-ES"/>
        </w:rPr>
      </w:pPr>
      <w:r w:rsidRPr="00BD127A">
        <w:rPr>
          <w:rFonts w:ascii="Trebuchet MS" w:hAnsi="Trebuchet MS" w:cs="Arial"/>
          <w:color w:val="000000"/>
          <w:spacing w:val="4"/>
          <w:lang w:val="es-ES"/>
        </w:rPr>
        <w:t>Los activos contingentes se evaluarán de forma continuada, con el fin de asegurar que su evolución se refleje apropiadamente en los estados financieros. En caso de que la entrada de beneficios económicos a la entidad pase a ser prácticamente cierta, se procederá al reconocimiento del ingreso y del activo en los estados financieros del periodo en el que dicho cambio tenga lugar.</w:t>
      </w:r>
    </w:p>
    <w:p w14:paraId="16A05429" w14:textId="77777777" w:rsidR="00AC4F55" w:rsidRPr="00BD127A" w:rsidRDefault="00AC4F55" w:rsidP="00E46AE7">
      <w:pPr>
        <w:pStyle w:val="Ttulo3"/>
        <w:numPr>
          <w:ilvl w:val="2"/>
          <w:numId w:val="103"/>
        </w:numPr>
        <w:jc w:val="both"/>
        <w:rPr>
          <w:rFonts w:ascii="Trebuchet MS" w:hAnsi="Trebuchet MS" w:cs="Arial"/>
          <w:color w:val="auto"/>
          <w:lang w:val="es-ES"/>
        </w:rPr>
      </w:pPr>
      <w:bookmarkStart w:id="108" w:name="_Toc64005966"/>
      <w:r w:rsidRPr="00BD127A">
        <w:rPr>
          <w:rFonts w:ascii="Trebuchet MS" w:hAnsi="Trebuchet MS" w:cs="Arial"/>
          <w:color w:val="auto"/>
          <w:lang w:val="es-ES"/>
        </w:rPr>
        <w:t>Revelaciones</w:t>
      </w:r>
      <w:bookmarkEnd w:id="108"/>
    </w:p>
    <w:p w14:paraId="0A933E11" w14:textId="77777777" w:rsidR="00AC4F55" w:rsidRPr="00BD127A" w:rsidRDefault="00AC4F55" w:rsidP="00E46AE7">
      <w:pPr>
        <w:spacing w:before="216" w:line="248" w:lineRule="exact"/>
        <w:jc w:val="both"/>
        <w:rPr>
          <w:rFonts w:ascii="Trebuchet MS" w:hAnsi="Trebuchet MS" w:cs="Arial"/>
          <w:color w:val="000000"/>
          <w:spacing w:val="4"/>
          <w:lang w:val="es-ES"/>
        </w:rPr>
      </w:pPr>
      <w:r w:rsidRPr="00BD127A">
        <w:rPr>
          <w:rFonts w:ascii="Trebuchet MS" w:hAnsi="Trebuchet MS" w:cs="Arial"/>
          <w:color w:val="000000"/>
          <w:spacing w:val="4"/>
          <w:lang w:val="es-ES"/>
        </w:rPr>
        <w:t>La entidad revelará los activos contingentes en cuentas de orden deudoras cuando sea posible realizar una medición. Además, para cada tipo de activo contingente, revelará la siguiente información:</w:t>
      </w:r>
    </w:p>
    <w:p w14:paraId="4DC0CDBE" w14:textId="77777777" w:rsidR="00AC4F55" w:rsidRPr="00BD127A" w:rsidRDefault="00AC4F55" w:rsidP="00E46AE7">
      <w:pPr>
        <w:pStyle w:val="Prrafodelista"/>
        <w:numPr>
          <w:ilvl w:val="0"/>
          <w:numId w:val="82"/>
        </w:numPr>
        <w:spacing w:before="216" w:line="248" w:lineRule="exact"/>
        <w:jc w:val="both"/>
        <w:rPr>
          <w:rFonts w:ascii="Trebuchet MS" w:hAnsi="Trebuchet MS" w:cs="Arial"/>
          <w:color w:val="000000"/>
          <w:spacing w:val="4"/>
          <w:lang w:val="es-ES"/>
        </w:rPr>
      </w:pPr>
      <w:r w:rsidRPr="00BD127A">
        <w:rPr>
          <w:rFonts w:ascii="Trebuchet MS" w:hAnsi="Trebuchet MS" w:cs="Arial"/>
          <w:color w:val="000000"/>
          <w:spacing w:val="4"/>
          <w:lang w:val="es-ES"/>
        </w:rPr>
        <w:t>Una descripción de la naturaleza del activo contingente.</w:t>
      </w:r>
    </w:p>
    <w:p w14:paraId="78A1DB5F" w14:textId="77777777" w:rsidR="00AC4F55" w:rsidRPr="00BD127A" w:rsidRDefault="00AC4F55" w:rsidP="00E46AE7">
      <w:pPr>
        <w:pStyle w:val="Prrafodelista"/>
        <w:numPr>
          <w:ilvl w:val="0"/>
          <w:numId w:val="82"/>
        </w:numPr>
        <w:spacing w:before="216" w:line="248" w:lineRule="exact"/>
        <w:jc w:val="both"/>
        <w:rPr>
          <w:rFonts w:ascii="Trebuchet MS" w:hAnsi="Trebuchet MS" w:cs="Arial"/>
          <w:color w:val="000000"/>
          <w:spacing w:val="4"/>
          <w:lang w:val="es-ES"/>
        </w:rPr>
      </w:pPr>
      <w:r w:rsidRPr="00BD127A">
        <w:rPr>
          <w:rFonts w:ascii="Trebuchet MS" w:hAnsi="Trebuchet MS" w:cs="Arial"/>
          <w:color w:val="000000"/>
          <w:spacing w:val="4"/>
          <w:lang w:val="es-ES"/>
        </w:rPr>
        <w:t>Una estimación de los efectos financieros y una indicación de las incertidumbres relacionadas con el valor o las fechas de entrada de recursos; lo anterior, en la medida en que sea practicable obtener la información.</w:t>
      </w:r>
    </w:p>
    <w:p w14:paraId="7469B42F" w14:textId="77777777" w:rsidR="00AC4F55" w:rsidRPr="00BD127A" w:rsidRDefault="00AC4F55" w:rsidP="00E46AE7">
      <w:pPr>
        <w:pStyle w:val="Prrafodelista"/>
        <w:numPr>
          <w:ilvl w:val="0"/>
          <w:numId w:val="82"/>
        </w:numPr>
        <w:spacing w:before="216" w:line="248" w:lineRule="exact"/>
        <w:jc w:val="both"/>
        <w:rPr>
          <w:rFonts w:ascii="Trebuchet MS" w:hAnsi="Trebuchet MS" w:cs="Arial"/>
          <w:color w:val="000000"/>
          <w:spacing w:val="4"/>
          <w:lang w:val="es-ES"/>
        </w:rPr>
      </w:pPr>
      <w:r w:rsidRPr="00BD127A">
        <w:rPr>
          <w:rFonts w:ascii="Trebuchet MS" w:hAnsi="Trebuchet MS" w:cs="Arial"/>
          <w:color w:val="000000"/>
          <w:spacing w:val="4"/>
          <w:lang w:val="es-ES"/>
        </w:rPr>
        <w:t>El hecho de que es impracticable revelar una o más de las informaciones contenidas en el literal b).</w:t>
      </w:r>
    </w:p>
    <w:p w14:paraId="21E91845" w14:textId="77777777" w:rsidR="00AC4F55" w:rsidRPr="00BD127A" w:rsidRDefault="00AC4F55" w:rsidP="00E46AE7">
      <w:pPr>
        <w:pStyle w:val="Ttulo2"/>
        <w:numPr>
          <w:ilvl w:val="1"/>
          <w:numId w:val="103"/>
        </w:numPr>
        <w:jc w:val="both"/>
        <w:rPr>
          <w:rFonts w:ascii="Trebuchet MS" w:hAnsi="Trebuchet MS" w:cs="Arial"/>
          <w:color w:val="auto"/>
          <w:sz w:val="22"/>
          <w:szCs w:val="22"/>
          <w:lang w:val="es-ES"/>
        </w:rPr>
      </w:pPr>
      <w:bookmarkStart w:id="109" w:name="_Toc64005967"/>
      <w:r w:rsidRPr="00BD127A">
        <w:rPr>
          <w:rFonts w:ascii="Trebuchet MS" w:hAnsi="Trebuchet MS" w:cs="Arial"/>
          <w:color w:val="auto"/>
          <w:sz w:val="22"/>
          <w:szCs w:val="22"/>
          <w:lang w:val="es-ES"/>
        </w:rPr>
        <w:t>Pasivos contingentes</w:t>
      </w:r>
      <w:bookmarkEnd w:id="109"/>
    </w:p>
    <w:p w14:paraId="7EC9085E" w14:textId="77777777" w:rsidR="00AC4F55" w:rsidRPr="00BD127A" w:rsidRDefault="00AC4F55" w:rsidP="00E46AE7">
      <w:pPr>
        <w:pStyle w:val="Ttulo3"/>
        <w:numPr>
          <w:ilvl w:val="2"/>
          <w:numId w:val="103"/>
        </w:numPr>
        <w:jc w:val="both"/>
        <w:rPr>
          <w:rFonts w:ascii="Trebuchet MS" w:hAnsi="Trebuchet MS" w:cs="Arial"/>
          <w:color w:val="auto"/>
          <w:lang w:val="es-ES"/>
        </w:rPr>
      </w:pPr>
      <w:bookmarkStart w:id="110" w:name="_Toc64005968"/>
      <w:r w:rsidRPr="00BD127A">
        <w:rPr>
          <w:rFonts w:ascii="Trebuchet MS" w:hAnsi="Trebuchet MS" w:cs="Arial"/>
          <w:color w:val="auto"/>
          <w:lang w:val="es-ES"/>
        </w:rPr>
        <w:t>Objetivo</w:t>
      </w:r>
      <w:bookmarkEnd w:id="110"/>
    </w:p>
    <w:p w14:paraId="015306E6" w14:textId="77777777" w:rsidR="00AC4F55" w:rsidRPr="00BD127A" w:rsidRDefault="00AC4F55" w:rsidP="00E46AE7">
      <w:pPr>
        <w:tabs>
          <w:tab w:val="decimal" w:pos="432"/>
        </w:tabs>
        <w:spacing w:before="36" w:line="280" w:lineRule="auto"/>
        <w:ind w:right="131"/>
        <w:jc w:val="both"/>
        <w:rPr>
          <w:rFonts w:ascii="Trebuchet MS" w:hAnsi="Trebuchet MS" w:cs="Arial"/>
          <w:color w:val="000000"/>
          <w:spacing w:val="-7"/>
          <w:lang w:val="es-ES"/>
        </w:rPr>
      </w:pPr>
    </w:p>
    <w:p w14:paraId="693C45B2" w14:textId="77777777" w:rsidR="00AC4F55" w:rsidRPr="00BD127A" w:rsidRDefault="00AC4F55" w:rsidP="00E46AE7">
      <w:pPr>
        <w:jc w:val="both"/>
        <w:rPr>
          <w:rFonts w:ascii="Trebuchet MS" w:hAnsi="Trebuchet MS" w:cs="Arial"/>
          <w:lang w:val="es-ES"/>
        </w:rPr>
      </w:pPr>
      <w:r w:rsidRPr="00BD127A">
        <w:rPr>
          <w:rFonts w:ascii="Trebuchet MS" w:hAnsi="Trebuchet MS" w:cs="Arial"/>
          <w:color w:val="000000"/>
          <w:spacing w:val="4"/>
          <w:lang w:val="es-ES"/>
        </w:rPr>
        <w:t>Establecer el tratamiento contable de los pasivos contingentes que posee la entidad dando cumplimiento con los requerimientos establecidos por el nuevo marco normativo</w:t>
      </w:r>
      <w:r w:rsidRPr="00BD127A">
        <w:rPr>
          <w:rFonts w:ascii="Trebuchet MS" w:hAnsi="Trebuchet MS" w:cs="Arial"/>
          <w:lang w:val="es-ES"/>
        </w:rPr>
        <w:t>.</w:t>
      </w:r>
    </w:p>
    <w:p w14:paraId="75F2AFD3" w14:textId="77777777" w:rsidR="00AC4F55" w:rsidRPr="00BD127A" w:rsidRDefault="00AC4F55" w:rsidP="00E46AE7">
      <w:pPr>
        <w:pStyle w:val="Ttulo3"/>
        <w:numPr>
          <w:ilvl w:val="2"/>
          <w:numId w:val="103"/>
        </w:numPr>
        <w:jc w:val="both"/>
        <w:rPr>
          <w:rFonts w:ascii="Trebuchet MS" w:hAnsi="Trebuchet MS" w:cs="Arial"/>
          <w:color w:val="auto"/>
          <w:lang w:val="es-ES"/>
        </w:rPr>
      </w:pPr>
      <w:bookmarkStart w:id="111" w:name="_Toc64005969"/>
      <w:r w:rsidRPr="00BD127A">
        <w:rPr>
          <w:rFonts w:ascii="Trebuchet MS" w:hAnsi="Trebuchet MS" w:cs="Arial"/>
          <w:color w:val="auto"/>
          <w:lang w:val="es-ES"/>
        </w:rPr>
        <w:t>Reconocimiento</w:t>
      </w:r>
      <w:bookmarkEnd w:id="111"/>
    </w:p>
    <w:p w14:paraId="7A5030A7" w14:textId="77777777" w:rsidR="00AC4F55" w:rsidRPr="00BD127A" w:rsidRDefault="00AC4F55" w:rsidP="00E46AE7">
      <w:pPr>
        <w:jc w:val="both"/>
        <w:rPr>
          <w:rFonts w:ascii="Trebuchet MS" w:hAnsi="Trebuchet MS" w:cs="Arial"/>
          <w:lang w:val="es-ES"/>
        </w:rPr>
      </w:pPr>
    </w:p>
    <w:p w14:paraId="7167725F" w14:textId="66222DD0" w:rsidR="00AC4F55" w:rsidRPr="00BD127A" w:rsidRDefault="00AC4F55" w:rsidP="00E46AE7">
      <w:pPr>
        <w:jc w:val="both"/>
        <w:rPr>
          <w:rFonts w:ascii="Trebuchet MS" w:hAnsi="Trebuchet MS" w:cs="Arial"/>
          <w:color w:val="000000"/>
          <w:spacing w:val="4"/>
          <w:lang w:val="es-ES"/>
        </w:rPr>
      </w:pPr>
      <w:r w:rsidRPr="00BD127A">
        <w:rPr>
          <w:rFonts w:ascii="Trebuchet MS" w:hAnsi="Trebuchet MS" w:cs="Arial"/>
          <w:color w:val="000000"/>
          <w:spacing w:val="4"/>
          <w:lang w:val="es-ES"/>
        </w:rPr>
        <w:t xml:space="preserve">Los pasivos contingentes no serán objeto de reconocimiento en los estados financieros. Un pasivo contingente corresponde a una obligación posible surgida a raíz de sucesos </w:t>
      </w:r>
      <w:r w:rsidRPr="00BD127A">
        <w:rPr>
          <w:rFonts w:ascii="Trebuchet MS" w:hAnsi="Trebuchet MS" w:cs="Arial"/>
          <w:color w:val="000000"/>
          <w:spacing w:val="4"/>
          <w:lang w:val="es-ES"/>
        </w:rPr>
        <w:lastRenderedPageBreak/>
        <w:t xml:space="preserve">pasados, cuya existencia quedará confirmada solo si llegan a ocurrir o si no llegan a ocurrir uno o más sucesos futuros inciertos que no estén enteramente bajo el control de la entidad. Un pasivo contingente también corresponde a toda obligación presente, surgida a raíz de sucesos pasados, pero no reconocida en los estados financieros, bien sea porque no es probable </w:t>
      </w:r>
      <w:r w:rsidR="005121D7" w:rsidRPr="00BD127A">
        <w:rPr>
          <w:rFonts w:ascii="Trebuchet MS" w:hAnsi="Trebuchet MS" w:cs="Arial"/>
          <w:color w:val="000000"/>
          <w:spacing w:val="4"/>
          <w:lang w:val="es-ES"/>
        </w:rPr>
        <w:t>que,</w:t>
      </w:r>
      <w:r w:rsidRPr="00BD127A">
        <w:rPr>
          <w:rFonts w:ascii="Trebuchet MS" w:hAnsi="Trebuchet MS" w:cs="Arial"/>
          <w:color w:val="000000"/>
          <w:spacing w:val="4"/>
          <w:lang w:val="es-ES"/>
        </w:rPr>
        <w:t xml:space="preserve"> para satisfacerla, se requiera que la entidad tenga que desprenderse de recursos que incorporen beneficios económicos o potencial de servicio; o bien sea porque no puede estimarse el valor de la obligación con la suficiente fiabilidad.</w:t>
      </w:r>
    </w:p>
    <w:p w14:paraId="289BA285" w14:textId="77777777" w:rsidR="00AC4F55" w:rsidRPr="00BD127A" w:rsidRDefault="00AC4F55" w:rsidP="00E46AE7">
      <w:pPr>
        <w:jc w:val="both"/>
        <w:rPr>
          <w:rFonts w:ascii="Trebuchet MS" w:hAnsi="Trebuchet MS" w:cs="Arial"/>
          <w:color w:val="000000"/>
          <w:spacing w:val="4"/>
          <w:lang w:val="es-ES"/>
        </w:rPr>
      </w:pPr>
    </w:p>
    <w:p w14:paraId="75B69377" w14:textId="77777777" w:rsidR="00AC4F55" w:rsidRPr="00BD127A" w:rsidRDefault="00AC4F55" w:rsidP="00E46AE7">
      <w:pPr>
        <w:jc w:val="both"/>
        <w:rPr>
          <w:rFonts w:ascii="Trebuchet MS" w:hAnsi="Trebuchet MS" w:cs="Arial"/>
          <w:color w:val="000000"/>
          <w:spacing w:val="4"/>
          <w:lang w:val="es-ES"/>
        </w:rPr>
      </w:pPr>
      <w:r w:rsidRPr="00BD127A">
        <w:rPr>
          <w:rFonts w:ascii="Trebuchet MS" w:hAnsi="Trebuchet MS" w:cs="Arial"/>
          <w:color w:val="000000"/>
          <w:spacing w:val="4"/>
          <w:lang w:val="es-ES"/>
        </w:rPr>
        <w:t>Los pasivos contingentes se evaluarán de forma continuada, con el fin de asegurar que su evolución se refleje apropiadamente en los estados financieros. En caso de que la salida de recursos sea probable y que se obtenga una medición fiable de la obligación, se procederá al reconocimiento del pasivo en los estados financieros del periodo en el que dicho cambio tenga lugar.</w:t>
      </w:r>
    </w:p>
    <w:p w14:paraId="6DE053DC" w14:textId="77777777" w:rsidR="00AC4F55" w:rsidRPr="00BD127A" w:rsidRDefault="00AC4F55" w:rsidP="00E46AE7">
      <w:pPr>
        <w:pStyle w:val="Ttulo3"/>
        <w:numPr>
          <w:ilvl w:val="2"/>
          <w:numId w:val="103"/>
        </w:numPr>
        <w:jc w:val="both"/>
        <w:rPr>
          <w:rFonts w:ascii="Trebuchet MS" w:hAnsi="Trebuchet MS" w:cs="Arial"/>
          <w:color w:val="auto"/>
          <w:lang w:val="es-ES"/>
        </w:rPr>
      </w:pPr>
      <w:bookmarkStart w:id="112" w:name="_Toc64005970"/>
      <w:r w:rsidRPr="00BD127A">
        <w:rPr>
          <w:rFonts w:ascii="Trebuchet MS" w:hAnsi="Trebuchet MS" w:cs="Arial"/>
          <w:color w:val="auto"/>
          <w:lang w:val="es-ES"/>
        </w:rPr>
        <w:t>Revelaciones</w:t>
      </w:r>
      <w:bookmarkEnd w:id="112"/>
    </w:p>
    <w:p w14:paraId="51FDFE74" w14:textId="77777777" w:rsidR="00AC4F55" w:rsidRPr="00BD127A" w:rsidRDefault="00AC4F55" w:rsidP="00E46AE7">
      <w:pPr>
        <w:jc w:val="both"/>
        <w:rPr>
          <w:rFonts w:ascii="Trebuchet MS" w:hAnsi="Trebuchet MS" w:cs="Arial"/>
          <w:lang w:val="es-ES"/>
        </w:rPr>
      </w:pPr>
    </w:p>
    <w:p w14:paraId="181798C3" w14:textId="77777777" w:rsidR="00AC4F55" w:rsidRPr="00BD127A" w:rsidRDefault="00AC4F55" w:rsidP="00E46AE7">
      <w:pPr>
        <w:jc w:val="both"/>
        <w:rPr>
          <w:rFonts w:ascii="Trebuchet MS" w:hAnsi="Trebuchet MS" w:cs="Arial"/>
          <w:color w:val="000000"/>
          <w:spacing w:val="4"/>
          <w:lang w:val="es-ES"/>
        </w:rPr>
      </w:pPr>
      <w:r w:rsidRPr="00BD127A">
        <w:rPr>
          <w:rFonts w:ascii="Trebuchet MS" w:hAnsi="Trebuchet MS" w:cs="Arial"/>
          <w:color w:val="000000"/>
          <w:spacing w:val="4"/>
          <w:lang w:val="es-ES"/>
        </w:rPr>
        <w:t>La entidad revelará los pasivos contingentes en cuentas de orden acreedoras contingentes cuando sea posible medirlos. Además, para cada tipo de pasivo contingente, en las notas a los estados financieros, revelará la siguiente información:</w:t>
      </w:r>
    </w:p>
    <w:p w14:paraId="5C4C248A" w14:textId="77777777" w:rsidR="00AC4F55" w:rsidRPr="00BD127A" w:rsidRDefault="00AC4F55" w:rsidP="00E46AE7">
      <w:pPr>
        <w:numPr>
          <w:ilvl w:val="0"/>
          <w:numId w:val="65"/>
        </w:numPr>
        <w:tabs>
          <w:tab w:val="clear" w:pos="360"/>
          <w:tab w:val="decimal" w:pos="432"/>
        </w:tabs>
        <w:spacing w:before="288"/>
        <w:ind w:left="432" w:hanging="360"/>
        <w:jc w:val="both"/>
        <w:rPr>
          <w:rFonts w:ascii="Trebuchet MS" w:hAnsi="Trebuchet MS" w:cs="Arial"/>
          <w:color w:val="000000"/>
          <w:spacing w:val="4"/>
          <w:lang w:val="es-ES"/>
        </w:rPr>
      </w:pPr>
      <w:r w:rsidRPr="00BD127A">
        <w:rPr>
          <w:rFonts w:ascii="Trebuchet MS" w:hAnsi="Trebuchet MS" w:cs="Arial"/>
          <w:color w:val="000000"/>
          <w:spacing w:val="4"/>
          <w:lang w:val="es-ES"/>
        </w:rPr>
        <w:t>Una descripción de la naturaleza del pasivo contingente.</w:t>
      </w:r>
    </w:p>
    <w:p w14:paraId="7022A8B5" w14:textId="77777777" w:rsidR="00AC4F55" w:rsidRPr="00BD127A" w:rsidRDefault="00AC4F55" w:rsidP="00E46AE7">
      <w:pPr>
        <w:numPr>
          <w:ilvl w:val="0"/>
          <w:numId w:val="65"/>
        </w:numPr>
        <w:tabs>
          <w:tab w:val="clear" w:pos="360"/>
          <w:tab w:val="decimal" w:pos="432"/>
        </w:tabs>
        <w:spacing w:line="280" w:lineRule="auto"/>
        <w:ind w:left="432" w:hanging="360"/>
        <w:jc w:val="both"/>
        <w:rPr>
          <w:rFonts w:ascii="Trebuchet MS" w:hAnsi="Trebuchet MS" w:cs="Arial"/>
          <w:color w:val="000000"/>
          <w:spacing w:val="4"/>
          <w:lang w:val="es-ES"/>
        </w:rPr>
      </w:pPr>
      <w:r w:rsidRPr="00BD127A">
        <w:rPr>
          <w:rFonts w:ascii="Trebuchet MS" w:hAnsi="Trebuchet MS" w:cs="Arial"/>
          <w:color w:val="000000"/>
          <w:spacing w:val="4"/>
          <w:lang w:val="es-ES"/>
        </w:rPr>
        <w:t>Una estimación de los efectos financieros, la indicación de las incertidumbres relacionadas con el valor o las fechas de salida de recursos y la posibilidad de cualquier reembolso; lo anterior, en la medida en que sea practicable obtener la información.</w:t>
      </w:r>
    </w:p>
    <w:p w14:paraId="7CAF1B24" w14:textId="77777777" w:rsidR="00AC4F55" w:rsidRPr="00BD127A" w:rsidRDefault="00AC4F55" w:rsidP="00E46AE7">
      <w:pPr>
        <w:numPr>
          <w:ilvl w:val="0"/>
          <w:numId w:val="65"/>
        </w:numPr>
        <w:tabs>
          <w:tab w:val="clear" w:pos="360"/>
          <w:tab w:val="decimal" w:pos="432"/>
        </w:tabs>
        <w:spacing w:line="280" w:lineRule="auto"/>
        <w:ind w:left="432" w:hanging="360"/>
        <w:jc w:val="both"/>
        <w:rPr>
          <w:rFonts w:ascii="Trebuchet MS" w:hAnsi="Trebuchet MS" w:cs="Arial"/>
          <w:color w:val="000000"/>
          <w:spacing w:val="4"/>
          <w:lang w:val="es-ES"/>
        </w:rPr>
      </w:pPr>
      <w:r w:rsidRPr="00BD127A">
        <w:rPr>
          <w:rFonts w:ascii="Trebuchet MS" w:hAnsi="Trebuchet MS" w:cs="Arial"/>
          <w:color w:val="000000"/>
          <w:spacing w:val="4"/>
          <w:lang w:val="es-ES"/>
        </w:rPr>
        <w:t>El hecho de que sea impracticable revelar una o más de las informaciones contenidas en el literal b).</w:t>
      </w:r>
    </w:p>
    <w:p w14:paraId="7B9D1201" w14:textId="6733F573" w:rsidR="00AC4F55" w:rsidRPr="00BD127A" w:rsidRDefault="00AC4F55" w:rsidP="00E46AE7">
      <w:pPr>
        <w:pStyle w:val="Ttulo1"/>
        <w:numPr>
          <w:ilvl w:val="0"/>
          <w:numId w:val="103"/>
        </w:numPr>
        <w:jc w:val="both"/>
        <w:rPr>
          <w:rFonts w:ascii="Trebuchet MS" w:hAnsi="Trebuchet MS" w:cs="Arial"/>
          <w:color w:val="auto"/>
          <w:spacing w:val="-5"/>
          <w:sz w:val="22"/>
          <w:szCs w:val="22"/>
          <w:lang w:val="es-ES"/>
        </w:rPr>
      </w:pPr>
      <w:bookmarkStart w:id="113" w:name="_Toc64005971"/>
      <w:r w:rsidRPr="00BD127A">
        <w:rPr>
          <w:rFonts w:ascii="Trebuchet MS" w:hAnsi="Trebuchet MS" w:cs="Arial"/>
          <w:color w:val="auto"/>
          <w:sz w:val="22"/>
          <w:szCs w:val="22"/>
          <w:lang w:val="es-ES"/>
        </w:rPr>
        <w:t xml:space="preserve">Capítulo 7: </w:t>
      </w:r>
      <w:r w:rsidR="00AD7AB7">
        <w:rPr>
          <w:rFonts w:ascii="Trebuchet MS" w:hAnsi="Trebuchet MS" w:cs="Arial"/>
          <w:color w:val="auto"/>
          <w:sz w:val="22"/>
          <w:szCs w:val="22"/>
          <w:lang w:val="es-ES"/>
        </w:rPr>
        <w:t>INGRESOS</w:t>
      </w:r>
      <w:bookmarkEnd w:id="113"/>
      <w:r w:rsidR="00AD7AB7">
        <w:rPr>
          <w:rFonts w:ascii="Trebuchet MS" w:hAnsi="Trebuchet MS" w:cs="Arial"/>
          <w:color w:val="auto"/>
          <w:sz w:val="22"/>
          <w:szCs w:val="22"/>
          <w:lang w:val="es-ES"/>
        </w:rPr>
        <w:t xml:space="preserve"> </w:t>
      </w:r>
    </w:p>
    <w:p w14:paraId="53C8B895" w14:textId="1D38EC5E" w:rsidR="00AC4F55" w:rsidRDefault="00AC4F55" w:rsidP="00E46AE7">
      <w:pPr>
        <w:jc w:val="both"/>
        <w:rPr>
          <w:rFonts w:ascii="Trebuchet MS" w:hAnsi="Trebuchet MS" w:cs="Arial"/>
          <w:lang w:val="es-ES"/>
        </w:rPr>
      </w:pPr>
    </w:p>
    <w:p w14:paraId="75BAC438" w14:textId="1906A031" w:rsidR="00AD7AB7" w:rsidRDefault="00AD7AB7" w:rsidP="00E46AE7">
      <w:pPr>
        <w:jc w:val="both"/>
        <w:rPr>
          <w:lang w:val="es-ES"/>
        </w:rPr>
      </w:pPr>
    </w:p>
    <w:p w14:paraId="2E3C376B" w14:textId="7C87A704" w:rsidR="00AD7AB7" w:rsidRDefault="00AD7AB7" w:rsidP="00E46AE7">
      <w:pPr>
        <w:pStyle w:val="Ttulo3"/>
        <w:jc w:val="both"/>
        <w:rPr>
          <w:rFonts w:ascii="Trebuchet MS" w:hAnsi="Trebuchet MS" w:cs="Arial"/>
          <w:color w:val="auto"/>
          <w:lang w:val="es-ES"/>
        </w:rPr>
      </w:pPr>
      <w:bookmarkStart w:id="114" w:name="_Toc64005972"/>
      <w:r w:rsidRPr="00AD7AB7">
        <w:rPr>
          <w:rFonts w:ascii="Trebuchet MS" w:hAnsi="Trebuchet MS" w:cs="Arial"/>
          <w:color w:val="auto"/>
          <w:lang w:val="es-ES"/>
        </w:rPr>
        <w:t>8.</w:t>
      </w:r>
      <w:r w:rsidR="00D67256">
        <w:rPr>
          <w:rFonts w:ascii="Trebuchet MS" w:hAnsi="Trebuchet MS" w:cs="Arial"/>
          <w:color w:val="auto"/>
          <w:lang w:val="es-ES"/>
        </w:rPr>
        <w:t>1</w:t>
      </w:r>
      <w:r w:rsidRPr="00AD7AB7">
        <w:rPr>
          <w:rFonts w:ascii="Trebuchet MS" w:hAnsi="Trebuchet MS" w:cs="Arial"/>
          <w:color w:val="auto"/>
          <w:lang w:val="es-ES"/>
        </w:rPr>
        <w:t xml:space="preserve"> Normatividad</w:t>
      </w:r>
      <w:bookmarkEnd w:id="114"/>
    </w:p>
    <w:p w14:paraId="1F18D4D3" w14:textId="16A969B0" w:rsidR="00AD7AB7" w:rsidRDefault="00AD7AB7" w:rsidP="00E46AE7">
      <w:pPr>
        <w:jc w:val="both"/>
        <w:rPr>
          <w:lang w:val="es-ES"/>
        </w:rPr>
      </w:pPr>
    </w:p>
    <w:p w14:paraId="16EE0B3B" w14:textId="7BD767EA" w:rsidR="003C5E8A" w:rsidRDefault="00AD7AB7" w:rsidP="00E46AE7">
      <w:pPr>
        <w:jc w:val="both"/>
        <w:rPr>
          <w:rFonts w:ascii="Trebuchet MS" w:hAnsi="Trebuchet MS"/>
          <w:lang w:val="es-ES"/>
        </w:rPr>
      </w:pPr>
      <w:r w:rsidRPr="003C5E8A">
        <w:rPr>
          <w:rFonts w:ascii="Trebuchet MS" w:hAnsi="Trebuchet MS"/>
          <w:lang w:val="es-ES"/>
        </w:rPr>
        <w:t>La preparación de la política contable de los ingresos con o sin contraprestación de los Fondos se encuentra sustentada en la resolución 533 de 2015 de la Contaduría General de la Nación, capitulo IV, Ingresos de las Normas para el Reconocimiento</w:t>
      </w:r>
      <w:r w:rsidR="003C5E8A">
        <w:rPr>
          <w:rFonts w:ascii="Trebuchet MS" w:hAnsi="Trebuchet MS"/>
          <w:lang w:val="es-ES"/>
        </w:rPr>
        <w:t>, Medición revelación y presentación de los hechos económicos de las Entidades de Gobierno.</w:t>
      </w:r>
    </w:p>
    <w:p w14:paraId="6DAEEE8B" w14:textId="6B024CB8" w:rsidR="003C5E8A" w:rsidRDefault="003C5E8A" w:rsidP="00E46AE7">
      <w:pPr>
        <w:jc w:val="both"/>
        <w:rPr>
          <w:rFonts w:ascii="Trebuchet MS" w:hAnsi="Trebuchet MS"/>
          <w:lang w:val="es-ES"/>
        </w:rPr>
      </w:pPr>
    </w:p>
    <w:p w14:paraId="5246235B" w14:textId="7537E465" w:rsidR="003C5E8A" w:rsidRDefault="003C5E8A" w:rsidP="00E46AE7">
      <w:pPr>
        <w:jc w:val="both"/>
        <w:rPr>
          <w:rFonts w:ascii="Trebuchet MS" w:hAnsi="Trebuchet MS"/>
          <w:lang w:val="es-ES"/>
        </w:rPr>
      </w:pPr>
      <w:r>
        <w:rPr>
          <w:rFonts w:ascii="Trebuchet MS" w:hAnsi="Trebuchet MS"/>
          <w:lang w:val="es-ES"/>
        </w:rPr>
        <w:t xml:space="preserve">La normatividad deberá revisarse periódicamente, con el fin de actualizar el alcance de esta política por cada modificación que tenga el Marco Normativo para Entidades de Gobierno en relación con este tema, a fin de que la totalidad de las operaciones existentes en los fondos se encuentren incluidas. </w:t>
      </w:r>
    </w:p>
    <w:p w14:paraId="1BF6F99E" w14:textId="77777777" w:rsidR="003C5E8A" w:rsidRDefault="003C5E8A" w:rsidP="00E46AE7">
      <w:pPr>
        <w:jc w:val="both"/>
        <w:rPr>
          <w:rFonts w:ascii="Trebuchet MS" w:hAnsi="Trebuchet MS"/>
          <w:lang w:val="es-ES"/>
        </w:rPr>
      </w:pPr>
    </w:p>
    <w:p w14:paraId="434E973E" w14:textId="0E814C5C" w:rsidR="00AD7AB7" w:rsidRPr="003C5E8A" w:rsidRDefault="003C5E8A" w:rsidP="00E46AE7">
      <w:pPr>
        <w:jc w:val="both"/>
        <w:rPr>
          <w:rFonts w:ascii="Trebuchet MS" w:hAnsi="Trebuchet MS"/>
          <w:lang w:val="es-ES"/>
        </w:rPr>
      </w:pPr>
      <w:r>
        <w:rPr>
          <w:rFonts w:ascii="Trebuchet MS" w:hAnsi="Trebuchet MS"/>
          <w:lang w:val="es-ES"/>
        </w:rPr>
        <w:t xml:space="preserve"> </w:t>
      </w:r>
      <w:r w:rsidR="00AD7AB7" w:rsidRPr="003C5E8A">
        <w:rPr>
          <w:rFonts w:ascii="Trebuchet MS" w:hAnsi="Trebuchet MS"/>
          <w:lang w:val="es-ES"/>
        </w:rPr>
        <w:t xml:space="preserve"> </w:t>
      </w:r>
    </w:p>
    <w:p w14:paraId="6043D96E" w14:textId="77777777" w:rsidR="00AD7AB7" w:rsidRPr="00AD7AB7" w:rsidRDefault="00AD7AB7" w:rsidP="00E46AE7">
      <w:pPr>
        <w:pStyle w:val="Prrafodelista"/>
        <w:jc w:val="both"/>
        <w:rPr>
          <w:rFonts w:ascii="Trebuchet MS" w:hAnsi="Trebuchet MS" w:cs="Arial"/>
          <w:lang w:val="es-ES"/>
        </w:rPr>
      </w:pPr>
    </w:p>
    <w:p w14:paraId="71653DC3" w14:textId="4DEE5745" w:rsidR="00AC4F55" w:rsidRPr="00BD127A" w:rsidRDefault="00AC4F55" w:rsidP="00E46AE7">
      <w:pPr>
        <w:pStyle w:val="Ttulo3"/>
        <w:jc w:val="both"/>
        <w:rPr>
          <w:rFonts w:ascii="Trebuchet MS" w:hAnsi="Trebuchet MS" w:cs="Arial"/>
          <w:color w:val="auto"/>
        </w:rPr>
      </w:pPr>
      <w:bookmarkStart w:id="115" w:name="_Toc64005973"/>
      <w:r w:rsidRPr="00BD127A">
        <w:rPr>
          <w:rFonts w:ascii="Trebuchet MS" w:hAnsi="Trebuchet MS" w:cs="Arial"/>
          <w:color w:val="auto"/>
          <w:lang w:val="es-ES"/>
        </w:rPr>
        <w:t>8.1</w:t>
      </w:r>
      <w:r w:rsidR="00D67256">
        <w:rPr>
          <w:rFonts w:ascii="Trebuchet MS" w:hAnsi="Trebuchet MS" w:cs="Arial"/>
          <w:lang w:val="es-ES"/>
        </w:rPr>
        <w:t xml:space="preserve">.1 </w:t>
      </w:r>
      <w:r w:rsidRPr="00BD127A">
        <w:rPr>
          <w:rStyle w:val="Ttulo2Car"/>
          <w:rFonts w:ascii="Trebuchet MS" w:hAnsi="Trebuchet MS" w:cs="Arial"/>
          <w:b/>
          <w:bCs/>
          <w:color w:val="auto"/>
          <w:sz w:val="22"/>
          <w:szCs w:val="22"/>
        </w:rPr>
        <w:t>Ingresos</w:t>
      </w:r>
      <w:r w:rsidR="00D67256">
        <w:rPr>
          <w:rStyle w:val="Ttulo2Car"/>
          <w:rFonts w:ascii="Trebuchet MS" w:hAnsi="Trebuchet MS" w:cs="Arial"/>
          <w:b/>
          <w:bCs/>
          <w:color w:val="auto"/>
          <w:sz w:val="22"/>
          <w:szCs w:val="22"/>
        </w:rPr>
        <w:t xml:space="preserve"> </w:t>
      </w:r>
      <w:r w:rsidRPr="00BD127A">
        <w:rPr>
          <w:rStyle w:val="Ttulo2Car"/>
          <w:rFonts w:ascii="Trebuchet MS" w:hAnsi="Trebuchet MS" w:cs="Arial"/>
          <w:b/>
          <w:bCs/>
          <w:color w:val="auto"/>
          <w:sz w:val="22"/>
          <w:szCs w:val="22"/>
        </w:rPr>
        <w:t>de transacciones sin contraprestación</w:t>
      </w:r>
      <w:bookmarkEnd w:id="115"/>
      <w:r w:rsidR="00595657" w:rsidRPr="00BD127A">
        <w:rPr>
          <w:rFonts w:ascii="Trebuchet MS" w:hAnsi="Trebuchet MS" w:cs="Arial"/>
        </w:rPr>
        <w:br/>
      </w:r>
    </w:p>
    <w:p w14:paraId="53FF4FE9" w14:textId="76B12B91" w:rsidR="00AC4F55" w:rsidRPr="00BD127A" w:rsidRDefault="00AC4F55" w:rsidP="00E46AE7">
      <w:pPr>
        <w:pStyle w:val="Ttulo3"/>
        <w:jc w:val="both"/>
        <w:rPr>
          <w:rFonts w:ascii="Trebuchet MS" w:hAnsi="Trebuchet MS" w:cs="Arial"/>
          <w:color w:val="auto"/>
          <w:lang w:val="es-ES"/>
        </w:rPr>
      </w:pPr>
      <w:bookmarkStart w:id="116" w:name="_Toc64005974"/>
      <w:r w:rsidRPr="00BD127A">
        <w:rPr>
          <w:rFonts w:ascii="Trebuchet MS" w:hAnsi="Trebuchet MS" w:cs="Arial"/>
          <w:color w:val="auto"/>
          <w:lang w:val="es-ES"/>
        </w:rPr>
        <w:t>8.1.1</w:t>
      </w:r>
      <w:r w:rsidR="00D67256">
        <w:rPr>
          <w:rFonts w:ascii="Trebuchet MS" w:hAnsi="Trebuchet MS" w:cs="Arial"/>
          <w:color w:val="auto"/>
          <w:lang w:val="es-ES"/>
        </w:rPr>
        <w:t>.1</w:t>
      </w:r>
      <w:r w:rsidRPr="00BD127A">
        <w:rPr>
          <w:rFonts w:ascii="Trebuchet MS" w:hAnsi="Trebuchet MS" w:cs="Arial"/>
          <w:color w:val="auto"/>
          <w:lang w:val="es-ES"/>
        </w:rPr>
        <w:t xml:space="preserve"> Criterio General de Reconocimiento</w:t>
      </w:r>
      <w:bookmarkEnd w:id="116"/>
    </w:p>
    <w:p w14:paraId="04A9710B" w14:textId="77777777" w:rsidR="00AC4F55" w:rsidRPr="00BD127A" w:rsidRDefault="00AC4F55" w:rsidP="00E46AE7">
      <w:pPr>
        <w:jc w:val="both"/>
        <w:rPr>
          <w:rFonts w:ascii="Trebuchet MS" w:hAnsi="Trebuchet MS" w:cs="Arial"/>
          <w:lang w:val="es-ES"/>
        </w:rPr>
      </w:pPr>
    </w:p>
    <w:p w14:paraId="73626CD7" w14:textId="77777777" w:rsidR="00AC4F55" w:rsidRPr="00BD127A" w:rsidRDefault="00AC4F55" w:rsidP="00E46AE7">
      <w:pPr>
        <w:jc w:val="both"/>
        <w:rPr>
          <w:rFonts w:ascii="Trebuchet MS" w:hAnsi="Trebuchet MS" w:cs="Arial"/>
          <w:color w:val="000000"/>
          <w:spacing w:val="4"/>
          <w:lang w:val="es-ES"/>
        </w:rPr>
      </w:pPr>
      <w:r w:rsidRPr="00BD127A">
        <w:rPr>
          <w:rFonts w:ascii="Trebuchet MS" w:hAnsi="Trebuchet MS" w:cs="Arial"/>
          <w:color w:val="000000"/>
          <w:spacing w:val="4"/>
          <w:lang w:val="es-ES"/>
        </w:rPr>
        <w:t>Se reconocerán como ingresos de transacciones sin contraprestación, los recursos, monetarios o no monetarios, que reciba la entidad sin que deba entregar a cambio una contraprestación que se aproxime al valor de mercado del recurso que se recibe, es decir, la entidad no entrega nada a cambio del recurso recibido o si lo hace, el valor entregado es menor al valor de mercado del recurso recibido. También se reconocerán como ingresos de transacciones sin contraprestación aquellos que obtenga la entidad dada la facultada legal que esta tenga para exigir cobros a cambio de bienes, derechos o servicios que no tienen valor de mercado y que son suministrados únicamente por el gobierno.</w:t>
      </w:r>
    </w:p>
    <w:p w14:paraId="21F656A3" w14:textId="77777777" w:rsidR="00AC4F55" w:rsidRPr="00BD127A" w:rsidRDefault="00AC4F55" w:rsidP="00E46AE7">
      <w:pPr>
        <w:jc w:val="both"/>
        <w:rPr>
          <w:rFonts w:ascii="Trebuchet MS" w:hAnsi="Trebuchet MS" w:cs="Arial"/>
          <w:color w:val="000000"/>
          <w:spacing w:val="4"/>
          <w:lang w:val="es-ES"/>
        </w:rPr>
      </w:pPr>
    </w:p>
    <w:p w14:paraId="02667FAA" w14:textId="77777777" w:rsidR="00AC4F55" w:rsidRPr="00BD127A" w:rsidRDefault="00AC4F55" w:rsidP="00E46AE7">
      <w:pPr>
        <w:jc w:val="both"/>
        <w:rPr>
          <w:rFonts w:ascii="Trebuchet MS" w:hAnsi="Trebuchet MS" w:cs="Arial"/>
          <w:color w:val="000000"/>
          <w:spacing w:val="4"/>
          <w:lang w:val="es-ES"/>
        </w:rPr>
      </w:pPr>
      <w:r w:rsidRPr="00BD127A">
        <w:rPr>
          <w:rFonts w:ascii="Trebuchet MS" w:hAnsi="Trebuchet MS" w:cs="Arial"/>
          <w:color w:val="000000"/>
          <w:spacing w:val="4"/>
          <w:lang w:val="es-ES"/>
        </w:rPr>
        <w:t xml:space="preserve">Un ingreso de una transacción sin contraprestación se reconocerá cuando: </w:t>
      </w:r>
    </w:p>
    <w:p w14:paraId="313C4512" w14:textId="77777777" w:rsidR="00AC4F55" w:rsidRPr="00BD127A" w:rsidRDefault="00AC4F55" w:rsidP="00E46AE7">
      <w:pPr>
        <w:jc w:val="both"/>
        <w:rPr>
          <w:rFonts w:ascii="Trebuchet MS" w:hAnsi="Trebuchet MS" w:cs="Arial"/>
          <w:color w:val="000000"/>
          <w:spacing w:val="4"/>
          <w:lang w:val="es-ES"/>
        </w:rPr>
      </w:pPr>
    </w:p>
    <w:p w14:paraId="703292BD" w14:textId="77777777" w:rsidR="00AC4F55" w:rsidRPr="00BD127A" w:rsidRDefault="00AC4F55" w:rsidP="00E46AE7">
      <w:pPr>
        <w:pStyle w:val="Prrafodelista"/>
        <w:numPr>
          <w:ilvl w:val="0"/>
          <w:numId w:val="83"/>
        </w:numPr>
        <w:jc w:val="both"/>
        <w:rPr>
          <w:rFonts w:ascii="Trebuchet MS" w:hAnsi="Trebuchet MS" w:cs="Arial"/>
          <w:color w:val="000000"/>
          <w:spacing w:val="4"/>
          <w:lang w:val="es-ES"/>
        </w:rPr>
      </w:pPr>
      <w:r w:rsidRPr="00BD127A">
        <w:rPr>
          <w:rFonts w:ascii="Trebuchet MS" w:hAnsi="Trebuchet MS" w:cs="Arial"/>
          <w:color w:val="000000"/>
          <w:spacing w:val="4"/>
          <w:lang w:val="es-ES"/>
        </w:rPr>
        <w:t xml:space="preserve">la entidad tenga el control sobre el activo, </w:t>
      </w:r>
    </w:p>
    <w:p w14:paraId="5F344D47" w14:textId="77777777" w:rsidR="00AC4F55" w:rsidRPr="00BD127A" w:rsidRDefault="00AC4F55" w:rsidP="00E46AE7">
      <w:pPr>
        <w:pStyle w:val="Prrafodelista"/>
        <w:numPr>
          <w:ilvl w:val="0"/>
          <w:numId w:val="83"/>
        </w:numPr>
        <w:jc w:val="both"/>
        <w:rPr>
          <w:rFonts w:ascii="Trebuchet MS" w:hAnsi="Trebuchet MS" w:cs="Arial"/>
          <w:color w:val="000000"/>
          <w:spacing w:val="4"/>
          <w:lang w:val="es-ES"/>
        </w:rPr>
      </w:pPr>
      <w:r w:rsidRPr="00BD127A">
        <w:rPr>
          <w:rFonts w:ascii="Trebuchet MS" w:hAnsi="Trebuchet MS" w:cs="Arial"/>
          <w:color w:val="000000"/>
          <w:spacing w:val="4"/>
          <w:lang w:val="es-ES"/>
        </w:rPr>
        <w:t xml:space="preserve">sea probable que fluyan, a la entidad, beneficios económicos futuros o potencial de servicio asociados con el activo; y </w:t>
      </w:r>
    </w:p>
    <w:p w14:paraId="748576EE" w14:textId="77777777" w:rsidR="00AC4F55" w:rsidRPr="00BD127A" w:rsidRDefault="00AC4F55" w:rsidP="00E46AE7">
      <w:pPr>
        <w:pStyle w:val="Prrafodelista"/>
        <w:numPr>
          <w:ilvl w:val="0"/>
          <w:numId w:val="83"/>
        </w:numPr>
        <w:jc w:val="both"/>
        <w:rPr>
          <w:rFonts w:ascii="Trebuchet MS" w:hAnsi="Trebuchet MS" w:cs="Arial"/>
          <w:color w:val="000000"/>
          <w:spacing w:val="4"/>
          <w:lang w:val="es-ES"/>
        </w:rPr>
      </w:pPr>
      <w:r w:rsidRPr="00BD127A">
        <w:rPr>
          <w:rFonts w:ascii="Trebuchet MS" w:hAnsi="Trebuchet MS" w:cs="Arial"/>
          <w:color w:val="000000"/>
          <w:spacing w:val="4"/>
          <w:lang w:val="es-ES"/>
        </w:rPr>
        <w:t>el valor del activo pueda ser medido con fiabilidad</w:t>
      </w:r>
    </w:p>
    <w:p w14:paraId="3F307602" w14:textId="77777777" w:rsidR="00AC4F55" w:rsidRPr="00BD127A" w:rsidRDefault="00AC4F55" w:rsidP="00E46AE7">
      <w:pPr>
        <w:jc w:val="both"/>
        <w:rPr>
          <w:rFonts w:ascii="Trebuchet MS" w:hAnsi="Trebuchet MS" w:cs="Arial"/>
          <w:color w:val="000000"/>
          <w:spacing w:val="4"/>
          <w:lang w:val="es-ES"/>
        </w:rPr>
      </w:pPr>
    </w:p>
    <w:p w14:paraId="412BF3C8" w14:textId="77777777" w:rsidR="00AC4F55" w:rsidRPr="00BD127A" w:rsidRDefault="00AC4F55" w:rsidP="00E46AE7">
      <w:pPr>
        <w:jc w:val="both"/>
        <w:rPr>
          <w:rFonts w:ascii="Trebuchet MS" w:hAnsi="Trebuchet MS" w:cs="Arial"/>
          <w:color w:val="000000"/>
          <w:spacing w:val="4"/>
          <w:lang w:val="es-ES"/>
        </w:rPr>
      </w:pPr>
    </w:p>
    <w:p w14:paraId="07E79C7B" w14:textId="4C5EF6AA" w:rsidR="00AC4F55" w:rsidRDefault="00AC4F55" w:rsidP="00E46AE7">
      <w:pPr>
        <w:jc w:val="both"/>
        <w:rPr>
          <w:rFonts w:ascii="Trebuchet MS" w:hAnsi="Trebuchet MS" w:cs="Arial"/>
          <w:color w:val="000000"/>
          <w:spacing w:val="4"/>
          <w:lang w:val="es-ES"/>
        </w:rPr>
      </w:pPr>
      <w:r w:rsidRPr="00BD127A">
        <w:rPr>
          <w:rFonts w:ascii="Trebuchet MS" w:hAnsi="Trebuchet MS" w:cs="Arial"/>
          <w:color w:val="000000"/>
          <w:spacing w:val="4"/>
          <w:lang w:val="es-ES"/>
        </w:rPr>
        <w:t>Los recursos que reciba la entidad a favor de terceros no se reconocerán como ingresos de transacciones sin contraprestación, sino como pasivos.</w:t>
      </w:r>
    </w:p>
    <w:p w14:paraId="7229C560" w14:textId="77777777" w:rsidR="00F4493D" w:rsidRPr="00BD127A" w:rsidRDefault="00F4493D" w:rsidP="00E46AE7">
      <w:pPr>
        <w:jc w:val="both"/>
        <w:rPr>
          <w:rFonts w:ascii="Trebuchet MS" w:hAnsi="Trebuchet MS" w:cs="Arial"/>
          <w:color w:val="000000"/>
          <w:spacing w:val="4"/>
          <w:lang w:val="es-ES"/>
        </w:rPr>
      </w:pPr>
    </w:p>
    <w:p w14:paraId="2A8DD6EA" w14:textId="77777777" w:rsidR="00AC4F55" w:rsidRPr="00BD127A" w:rsidRDefault="00AC4F55" w:rsidP="00E46AE7">
      <w:pPr>
        <w:pStyle w:val="Ttulo3"/>
        <w:numPr>
          <w:ilvl w:val="2"/>
          <w:numId w:val="85"/>
        </w:numPr>
        <w:jc w:val="both"/>
        <w:rPr>
          <w:rFonts w:ascii="Trebuchet MS" w:hAnsi="Trebuchet MS" w:cs="Arial"/>
          <w:color w:val="auto"/>
          <w:lang w:val="es-ES"/>
        </w:rPr>
      </w:pPr>
      <w:bookmarkStart w:id="117" w:name="_Toc64005975"/>
      <w:r w:rsidRPr="00BD127A">
        <w:rPr>
          <w:rFonts w:ascii="Trebuchet MS" w:hAnsi="Trebuchet MS" w:cs="Arial"/>
          <w:color w:val="auto"/>
          <w:lang w:val="es-ES"/>
        </w:rPr>
        <w:t>Trasferencias</w:t>
      </w:r>
      <w:bookmarkEnd w:id="117"/>
      <w:r w:rsidRPr="00BD127A">
        <w:rPr>
          <w:rFonts w:ascii="Trebuchet MS" w:hAnsi="Trebuchet MS" w:cs="Arial"/>
          <w:color w:val="auto"/>
          <w:lang w:val="es-ES"/>
        </w:rPr>
        <w:t xml:space="preserve"> </w:t>
      </w:r>
    </w:p>
    <w:p w14:paraId="1E7A98D1" w14:textId="77777777" w:rsidR="00AC4F55" w:rsidRPr="00BD127A" w:rsidRDefault="00AC4F55" w:rsidP="00E46AE7">
      <w:pPr>
        <w:spacing w:before="324" w:line="280" w:lineRule="auto"/>
        <w:ind w:right="144"/>
        <w:jc w:val="both"/>
        <w:rPr>
          <w:rFonts w:ascii="Trebuchet MS" w:hAnsi="Trebuchet MS" w:cs="Arial"/>
          <w:color w:val="000000"/>
          <w:spacing w:val="4"/>
          <w:lang w:val="es-ES"/>
        </w:rPr>
      </w:pPr>
      <w:r w:rsidRPr="00BD127A">
        <w:rPr>
          <w:rFonts w:ascii="Trebuchet MS" w:hAnsi="Trebuchet MS" w:cs="Arial"/>
          <w:color w:val="000000"/>
          <w:spacing w:val="4"/>
          <w:lang w:val="es-ES"/>
        </w:rPr>
        <w:t>Los ingresos por transferencias corresponden a ingresos por transacciones sin contraprestación, recibidos de terceros, por conceptos tales como: recursos que recibe la entidad de otras entidades públicas, condonaciones de deudas, asunción de deudas por parte de terceros, multas, sanciones, bienes declarados a favor de la Nación, bienes expropiados y donaciones.</w:t>
      </w:r>
    </w:p>
    <w:p w14:paraId="60453A2E" w14:textId="77777777" w:rsidR="00AC4F55" w:rsidRPr="00BD127A" w:rsidRDefault="00AC4F55" w:rsidP="00E46AE7">
      <w:pPr>
        <w:spacing w:before="324" w:line="280" w:lineRule="auto"/>
        <w:ind w:right="144"/>
        <w:jc w:val="both"/>
        <w:rPr>
          <w:rFonts w:ascii="Trebuchet MS" w:hAnsi="Trebuchet MS" w:cs="Arial"/>
          <w:color w:val="000000"/>
          <w:spacing w:val="4"/>
          <w:lang w:val="es-ES"/>
        </w:rPr>
      </w:pPr>
    </w:p>
    <w:p w14:paraId="5AD5CFA6" w14:textId="6DC1C881" w:rsidR="00AC4F55" w:rsidRPr="00BD127A" w:rsidRDefault="00AC4F55" w:rsidP="00E46AE7">
      <w:pPr>
        <w:spacing w:line="280" w:lineRule="auto"/>
        <w:ind w:right="144"/>
        <w:jc w:val="both"/>
        <w:rPr>
          <w:rFonts w:ascii="Trebuchet MS" w:hAnsi="Trebuchet MS" w:cs="Arial"/>
          <w:b/>
          <w:color w:val="000000"/>
          <w:spacing w:val="4"/>
          <w:lang w:val="es-ES"/>
        </w:rPr>
      </w:pPr>
      <w:r w:rsidRPr="00BD127A">
        <w:rPr>
          <w:rFonts w:ascii="Trebuchet MS" w:hAnsi="Trebuchet MS" w:cs="Arial"/>
          <w:b/>
          <w:color w:val="000000"/>
          <w:spacing w:val="4"/>
          <w:lang w:val="es-ES"/>
        </w:rPr>
        <w:t>8.1.</w:t>
      </w:r>
      <w:r w:rsidR="00F4493D">
        <w:rPr>
          <w:rFonts w:ascii="Trebuchet MS" w:hAnsi="Trebuchet MS" w:cs="Arial"/>
          <w:b/>
          <w:color w:val="000000"/>
          <w:spacing w:val="4"/>
          <w:lang w:val="es-ES"/>
        </w:rPr>
        <w:t>2</w:t>
      </w:r>
      <w:r w:rsidRPr="00BD127A">
        <w:rPr>
          <w:rFonts w:ascii="Trebuchet MS" w:hAnsi="Trebuchet MS" w:cs="Arial"/>
          <w:b/>
          <w:color w:val="000000"/>
          <w:spacing w:val="4"/>
          <w:lang w:val="es-ES"/>
        </w:rPr>
        <w:t>.1 Reconocimiento</w:t>
      </w:r>
    </w:p>
    <w:p w14:paraId="578C0472" w14:textId="77777777" w:rsidR="00AC4F55" w:rsidRPr="00BD127A" w:rsidRDefault="00AC4F55" w:rsidP="00E46AE7">
      <w:pPr>
        <w:spacing w:line="280" w:lineRule="auto"/>
        <w:ind w:right="144"/>
        <w:jc w:val="both"/>
        <w:rPr>
          <w:rFonts w:ascii="Trebuchet MS" w:hAnsi="Trebuchet MS" w:cs="Arial"/>
          <w:b/>
          <w:color w:val="000000"/>
          <w:spacing w:val="4"/>
          <w:lang w:val="es-ES"/>
        </w:rPr>
      </w:pPr>
    </w:p>
    <w:p w14:paraId="31936DE5" w14:textId="77777777" w:rsidR="00AC4F55" w:rsidRPr="00BD127A" w:rsidRDefault="00AC4F55" w:rsidP="00E46AE7">
      <w:pPr>
        <w:spacing w:line="280" w:lineRule="auto"/>
        <w:ind w:right="144"/>
        <w:jc w:val="both"/>
        <w:rPr>
          <w:rFonts w:ascii="Trebuchet MS" w:hAnsi="Trebuchet MS" w:cs="Arial"/>
          <w:color w:val="000000"/>
          <w:spacing w:val="4"/>
          <w:lang w:val="es-ES"/>
        </w:rPr>
      </w:pPr>
      <w:r w:rsidRPr="00BD127A">
        <w:rPr>
          <w:rFonts w:ascii="Trebuchet MS" w:hAnsi="Trebuchet MS" w:cs="Arial"/>
          <w:color w:val="000000"/>
          <w:spacing w:val="4"/>
          <w:lang w:val="es-ES"/>
        </w:rPr>
        <w:lastRenderedPageBreak/>
        <w:t>Los ingresos por transferencias pueden o no estar sometidos a estipulaciones, en relación con la aplicación o el uso de los recursos recibidos. Dichas estipulaciones afectan el reconocimiento de la transacción.</w:t>
      </w:r>
    </w:p>
    <w:p w14:paraId="7FEBB3EB" w14:textId="77777777" w:rsidR="00AC4F55" w:rsidRPr="00BD127A" w:rsidRDefault="00AC4F55" w:rsidP="00E46AE7">
      <w:pPr>
        <w:spacing w:line="280" w:lineRule="auto"/>
        <w:ind w:right="144"/>
        <w:jc w:val="both"/>
        <w:rPr>
          <w:rFonts w:ascii="Trebuchet MS" w:hAnsi="Trebuchet MS" w:cs="Arial"/>
          <w:color w:val="000000"/>
          <w:spacing w:val="4"/>
          <w:lang w:val="es-ES"/>
        </w:rPr>
      </w:pPr>
    </w:p>
    <w:p w14:paraId="10623463" w14:textId="77777777" w:rsidR="00AC4F55" w:rsidRPr="00BD127A" w:rsidRDefault="00AC4F55" w:rsidP="00E46AE7">
      <w:pPr>
        <w:spacing w:line="280" w:lineRule="auto"/>
        <w:ind w:right="144"/>
        <w:jc w:val="both"/>
        <w:rPr>
          <w:rFonts w:ascii="Trebuchet MS" w:hAnsi="Trebuchet MS" w:cs="Arial"/>
          <w:color w:val="000000"/>
          <w:spacing w:val="4"/>
          <w:lang w:val="es-ES"/>
        </w:rPr>
      </w:pPr>
      <w:r w:rsidRPr="00BD127A">
        <w:rPr>
          <w:rFonts w:ascii="Trebuchet MS" w:hAnsi="Trebuchet MS" w:cs="Arial"/>
          <w:color w:val="000000"/>
          <w:spacing w:val="4"/>
          <w:lang w:val="es-ES"/>
        </w:rPr>
        <w:t>Las transferencias en efectivo entre entidades de gobierno se reconocerán como ingreso en el resultado del periodo cuando la entidad cedente expida el acto administrativo de reconocimiento de la obligación por concepto de la transferencia, salvo que esta esté sujeta a condiciones, caso en el cual se reconocerá un pasivo.</w:t>
      </w:r>
    </w:p>
    <w:p w14:paraId="228070BD" w14:textId="77777777" w:rsidR="00AC4F55" w:rsidRPr="00BD127A" w:rsidRDefault="00AC4F55" w:rsidP="00E46AE7">
      <w:pPr>
        <w:spacing w:line="280" w:lineRule="auto"/>
        <w:ind w:right="144"/>
        <w:jc w:val="both"/>
        <w:rPr>
          <w:rFonts w:ascii="Trebuchet MS" w:hAnsi="Trebuchet MS" w:cs="Arial"/>
          <w:color w:val="000000"/>
          <w:spacing w:val="4"/>
          <w:lang w:val="es-ES"/>
        </w:rPr>
      </w:pPr>
    </w:p>
    <w:p w14:paraId="3471D409" w14:textId="77777777" w:rsidR="00AC4F55" w:rsidRPr="00BD127A" w:rsidRDefault="00AC4F55" w:rsidP="00E46AE7">
      <w:pPr>
        <w:spacing w:line="280" w:lineRule="auto"/>
        <w:ind w:right="144"/>
        <w:jc w:val="both"/>
        <w:rPr>
          <w:rFonts w:ascii="Trebuchet MS" w:hAnsi="Trebuchet MS" w:cs="Arial"/>
          <w:color w:val="000000"/>
          <w:spacing w:val="4"/>
          <w:lang w:val="es-ES"/>
        </w:rPr>
      </w:pPr>
      <w:r w:rsidRPr="00BD127A">
        <w:rPr>
          <w:rFonts w:ascii="Trebuchet MS" w:hAnsi="Trebuchet MS" w:cs="Arial"/>
          <w:color w:val="000000"/>
          <w:spacing w:val="4"/>
          <w:lang w:val="es-ES"/>
        </w:rPr>
        <w:t>Las condonaciones de deudas se reconocerán como ingreso en el resultado del periodo cuando el proveedor de capital renuncie a su derecho de cobrar una deuda en la que haya incurrido la entidad.</w:t>
      </w:r>
    </w:p>
    <w:p w14:paraId="0DE01ACA" w14:textId="77777777" w:rsidR="00AC4F55" w:rsidRPr="00BD127A" w:rsidRDefault="00AC4F55" w:rsidP="00E46AE7">
      <w:pPr>
        <w:spacing w:line="280" w:lineRule="auto"/>
        <w:ind w:right="144"/>
        <w:jc w:val="both"/>
        <w:rPr>
          <w:rFonts w:ascii="Trebuchet MS" w:hAnsi="Trebuchet MS" w:cs="Arial"/>
          <w:color w:val="000000"/>
          <w:spacing w:val="4"/>
          <w:lang w:val="es-ES"/>
        </w:rPr>
      </w:pPr>
    </w:p>
    <w:p w14:paraId="69706FBA" w14:textId="77777777" w:rsidR="00AC4F55" w:rsidRPr="00BD127A" w:rsidRDefault="00AC4F55" w:rsidP="00E46AE7">
      <w:pPr>
        <w:spacing w:line="280" w:lineRule="auto"/>
        <w:ind w:right="144"/>
        <w:jc w:val="both"/>
        <w:rPr>
          <w:rFonts w:ascii="Trebuchet MS" w:hAnsi="Trebuchet MS" w:cs="Arial"/>
          <w:color w:val="000000"/>
          <w:spacing w:val="4"/>
          <w:lang w:val="es-ES"/>
        </w:rPr>
      </w:pPr>
      <w:r w:rsidRPr="00BD127A">
        <w:rPr>
          <w:rFonts w:ascii="Trebuchet MS" w:hAnsi="Trebuchet MS" w:cs="Arial"/>
          <w:color w:val="000000"/>
          <w:spacing w:val="4"/>
          <w:lang w:val="es-ES"/>
        </w:rPr>
        <w:t>Las deudas de la entidad asumidas por un tercero se reconocerán como ingreso en el resultado del periodo cuando este pague la obligación o cuando la asuma legal o contractualmente, siempre que no existan contragarantías.</w:t>
      </w:r>
    </w:p>
    <w:p w14:paraId="197B2331" w14:textId="77777777" w:rsidR="00AC4F55" w:rsidRPr="00BD127A" w:rsidRDefault="00AC4F55" w:rsidP="00E46AE7">
      <w:pPr>
        <w:spacing w:line="280" w:lineRule="auto"/>
        <w:ind w:right="144"/>
        <w:jc w:val="both"/>
        <w:rPr>
          <w:rFonts w:ascii="Trebuchet MS" w:hAnsi="Trebuchet MS" w:cs="Arial"/>
          <w:color w:val="000000"/>
          <w:spacing w:val="4"/>
          <w:lang w:val="es-ES"/>
        </w:rPr>
      </w:pPr>
      <w:r w:rsidRPr="00BD127A">
        <w:rPr>
          <w:rFonts w:ascii="Trebuchet MS" w:hAnsi="Trebuchet MS" w:cs="Arial"/>
          <w:color w:val="000000"/>
          <w:spacing w:val="4"/>
          <w:lang w:val="es-ES"/>
        </w:rPr>
        <w:t>Las multas y sanciones se reconocerán como ingreso en el resultado del periodo cuando se presente la decisión de una autoridad competente, como consecuencia de la infracción a requerimientos legales, y contra esta decisión no proceda ningún recurso.</w:t>
      </w:r>
    </w:p>
    <w:p w14:paraId="2401C281" w14:textId="77777777" w:rsidR="00AC4F55" w:rsidRPr="00BD127A" w:rsidRDefault="00AC4F55" w:rsidP="00E46AE7">
      <w:pPr>
        <w:spacing w:line="280" w:lineRule="auto"/>
        <w:ind w:right="144"/>
        <w:jc w:val="both"/>
        <w:rPr>
          <w:rFonts w:ascii="Trebuchet MS" w:hAnsi="Trebuchet MS" w:cs="Arial"/>
          <w:color w:val="000000"/>
          <w:spacing w:val="4"/>
          <w:lang w:val="es-ES"/>
        </w:rPr>
      </w:pPr>
    </w:p>
    <w:p w14:paraId="728F8F13" w14:textId="77777777" w:rsidR="00AC4F55" w:rsidRPr="00BD127A" w:rsidRDefault="00AC4F55" w:rsidP="00E46AE7">
      <w:pPr>
        <w:spacing w:line="280" w:lineRule="auto"/>
        <w:ind w:right="144"/>
        <w:jc w:val="both"/>
        <w:rPr>
          <w:rFonts w:ascii="Trebuchet MS" w:hAnsi="Trebuchet MS" w:cs="Arial"/>
          <w:color w:val="000000"/>
          <w:spacing w:val="4"/>
          <w:lang w:val="es-ES"/>
        </w:rPr>
      </w:pPr>
      <w:r w:rsidRPr="00BD127A">
        <w:rPr>
          <w:rFonts w:ascii="Trebuchet MS" w:hAnsi="Trebuchet MS" w:cs="Arial"/>
          <w:color w:val="000000"/>
          <w:spacing w:val="4"/>
          <w:lang w:val="es-ES"/>
        </w:rPr>
        <w:t>Los bienes que reciba la entidad de otras entidades del sector público y las donaciones se reconocerán como ingreso en el resultado del periodo, cuando quien transfiere el recurso se obligue, de manera vinculante, a la transferencia.</w:t>
      </w:r>
    </w:p>
    <w:p w14:paraId="0870BF4C" w14:textId="77777777" w:rsidR="00AC4F55" w:rsidRPr="00BD127A" w:rsidRDefault="00AC4F55" w:rsidP="00E46AE7">
      <w:pPr>
        <w:spacing w:line="280" w:lineRule="auto"/>
        <w:ind w:right="144"/>
        <w:jc w:val="both"/>
        <w:rPr>
          <w:rFonts w:ascii="Trebuchet MS" w:hAnsi="Trebuchet MS" w:cs="Arial"/>
          <w:color w:val="000000"/>
          <w:spacing w:val="4"/>
          <w:lang w:val="es-ES"/>
        </w:rPr>
      </w:pPr>
      <w:r w:rsidRPr="00BD127A">
        <w:rPr>
          <w:rFonts w:ascii="Trebuchet MS" w:hAnsi="Trebuchet MS" w:cs="Arial"/>
          <w:color w:val="000000"/>
          <w:spacing w:val="4"/>
          <w:lang w:val="es-ES"/>
        </w:rPr>
        <w:t>Los bienes declarados a favor de la Nación y los expropiados se reconocerán como ingreso en el resultado del periodo, cuando la autoridad competente expida el acto administrativo o la sentencia judicial, según corresponda.</w:t>
      </w:r>
    </w:p>
    <w:p w14:paraId="68676F98" w14:textId="77777777" w:rsidR="00AC4F55" w:rsidRPr="00BD127A" w:rsidRDefault="00AC4F55" w:rsidP="00E46AE7">
      <w:pPr>
        <w:spacing w:line="280" w:lineRule="auto"/>
        <w:ind w:right="144"/>
        <w:jc w:val="both"/>
        <w:rPr>
          <w:rFonts w:ascii="Trebuchet MS" w:hAnsi="Trebuchet MS" w:cs="Arial"/>
          <w:color w:val="000000"/>
          <w:spacing w:val="4"/>
          <w:lang w:val="es-ES"/>
        </w:rPr>
      </w:pPr>
    </w:p>
    <w:p w14:paraId="633101C5" w14:textId="4B750CC6" w:rsidR="00AC4F55" w:rsidRPr="00BD127A" w:rsidRDefault="00AC4F55" w:rsidP="00E46AE7">
      <w:pPr>
        <w:spacing w:line="280" w:lineRule="auto"/>
        <w:ind w:right="144"/>
        <w:jc w:val="both"/>
        <w:rPr>
          <w:rFonts w:ascii="Trebuchet MS" w:hAnsi="Trebuchet MS" w:cs="Arial"/>
          <w:color w:val="000000"/>
          <w:spacing w:val="4"/>
          <w:lang w:val="es-ES"/>
        </w:rPr>
      </w:pPr>
      <w:r w:rsidRPr="00BD127A">
        <w:rPr>
          <w:rFonts w:ascii="Trebuchet MS" w:hAnsi="Trebuchet MS" w:cs="Arial"/>
          <w:color w:val="000000"/>
          <w:spacing w:val="4"/>
          <w:lang w:val="es-ES"/>
        </w:rPr>
        <w:t>Los legados se reconocerán como ingreso en el resultado del periodo, cuando legalmente la entidad adquiera el derecho sobre ellos.</w:t>
      </w:r>
    </w:p>
    <w:p w14:paraId="6477EF8E" w14:textId="77777777" w:rsidR="00EE5A41" w:rsidRPr="00BD127A" w:rsidRDefault="00EE5A41" w:rsidP="00E46AE7">
      <w:pPr>
        <w:spacing w:line="280" w:lineRule="auto"/>
        <w:ind w:right="144"/>
        <w:jc w:val="both"/>
        <w:rPr>
          <w:rFonts w:ascii="Trebuchet MS" w:hAnsi="Trebuchet MS" w:cs="Arial"/>
          <w:color w:val="000000"/>
          <w:spacing w:val="4"/>
          <w:lang w:val="es-ES"/>
        </w:rPr>
      </w:pPr>
    </w:p>
    <w:p w14:paraId="6A1DBD74" w14:textId="77777777" w:rsidR="00AC4F55" w:rsidRPr="00BD127A" w:rsidRDefault="00AC4F55" w:rsidP="00E46AE7">
      <w:pPr>
        <w:pStyle w:val="Prrafodelista"/>
        <w:numPr>
          <w:ilvl w:val="3"/>
          <w:numId w:val="85"/>
        </w:numPr>
        <w:spacing w:line="280" w:lineRule="auto"/>
        <w:ind w:right="144"/>
        <w:jc w:val="both"/>
        <w:rPr>
          <w:rFonts w:ascii="Trebuchet MS" w:hAnsi="Trebuchet MS" w:cs="Arial"/>
          <w:b/>
          <w:color w:val="000000"/>
          <w:spacing w:val="4"/>
          <w:lang w:val="es-ES"/>
        </w:rPr>
      </w:pPr>
      <w:r w:rsidRPr="00BD127A">
        <w:rPr>
          <w:rFonts w:ascii="Trebuchet MS" w:hAnsi="Trebuchet MS" w:cs="Arial"/>
          <w:b/>
          <w:color w:val="000000"/>
          <w:spacing w:val="4"/>
          <w:lang w:val="es-ES"/>
        </w:rPr>
        <w:t xml:space="preserve">Medición </w:t>
      </w:r>
    </w:p>
    <w:p w14:paraId="11F9F1A5" w14:textId="77777777" w:rsidR="00AC4F55" w:rsidRPr="00BD127A" w:rsidRDefault="00AC4F55" w:rsidP="00E46AE7">
      <w:pPr>
        <w:pStyle w:val="Prrafodelista"/>
        <w:spacing w:line="280" w:lineRule="auto"/>
        <w:ind w:left="1080" w:right="144"/>
        <w:jc w:val="both"/>
        <w:rPr>
          <w:rFonts w:ascii="Trebuchet MS" w:hAnsi="Trebuchet MS" w:cs="Arial"/>
          <w:b/>
          <w:color w:val="000000"/>
          <w:spacing w:val="4"/>
          <w:lang w:val="es-ES"/>
        </w:rPr>
      </w:pPr>
    </w:p>
    <w:p w14:paraId="3CB80D00" w14:textId="77777777" w:rsidR="00AC4F55" w:rsidRPr="00BD127A" w:rsidRDefault="00AC4F55" w:rsidP="00E46AE7">
      <w:pPr>
        <w:spacing w:line="280" w:lineRule="auto"/>
        <w:ind w:right="144"/>
        <w:jc w:val="both"/>
        <w:rPr>
          <w:rFonts w:ascii="Trebuchet MS" w:hAnsi="Trebuchet MS" w:cs="Arial"/>
          <w:color w:val="000000"/>
          <w:spacing w:val="4"/>
          <w:lang w:val="es-ES"/>
        </w:rPr>
      </w:pPr>
      <w:r w:rsidRPr="00BD127A">
        <w:rPr>
          <w:rFonts w:ascii="Trebuchet MS" w:hAnsi="Trebuchet MS" w:cs="Arial"/>
          <w:color w:val="000000"/>
          <w:spacing w:val="4"/>
          <w:lang w:val="es-ES"/>
        </w:rPr>
        <w:t>Las transferencias en efectivo se medirán por el valor recibido. En caso de que la transferencia se perciba en moneda extranjera, se aplicará lo señalado en la Norma de Efectos de las Variaciones en las Tasas de Cambio de la Moneda Extranjera.</w:t>
      </w:r>
    </w:p>
    <w:p w14:paraId="7BD78C77" w14:textId="77777777" w:rsidR="00AC4F55" w:rsidRPr="00BD127A" w:rsidRDefault="00AC4F55" w:rsidP="00E46AE7">
      <w:pPr>
        <w:spacing w:line="280" w:lineRule="auto"/>
        <w:ind w:right="144"/>
        <w:jc w:val="both"/>
        <w:rPr>
          <w:rFonts w:ascii="Trebuchet MS" w:hAnsi="Trebuchet MS" w:cs="Arial"/>
          <w:color w:val="000000"/>
          <w:spacing w:val="4"/>
          <w:lang w:val="es-ES"/>
        </w:rPr>
      </w:pPr>
    </w:p>
    <w:p w14:paraId="1734BEC6" w14:textId="0769C798" w:rsidR="00AC4F55" w:rsidRPr="00BD127A" w:rsidRDefault="00AC4F55" w:rsidP="00E46AE7">
      <w:pPr>
        <w:spacing w:line="280" w:lineRule="auto"/>
        <w:ind w:right="144"/>
        <w:jc w:val="both"/>
        <w:rPr>
          <w:rFonts w:ascii="Trebuchet MS" w:hAnsi="Trebuchet MS" w:cs="Arial"/>
          <w:color w:val="000000"/>
          <w:spacing w:val="4"/>
          <w:lang w:val="es-ES"/>
        </w:rPr>
      </w:pPr>
      <w:r w:rsidRPr="00BD127A">
        <w:rPr>
          <w:rFonts w:ascii="Trebuchet MS" w:hAnsi="Trebuchet MS" w:cs="Arial"/>
          <w:color w:val="000000"/>
          <w:spacing w:val="4"/>
          <w:lang w:val="es-ES"/>
        </w:rPr>
        <w:t xml:space="preserve">Las condonaciones de deudas y las deudas asumidas por </w:t>
      </w:r>
      <w:r w:rsidR="005121D7" w:rsidRPr="00BD127A">
        <w:rPr>
          <w:rFonts w:ascii="Trebuchet MS" w:hAnsi="Trebuchet MS" w:cs="Arial"/>
          <w:color w:val="000000"/>
          <w:spacing w:val="4"/>
          <w:lang w:val="es-ES"/>
        </w:rPr>
        <w:t>terceros</w:t>
      </w:r>
      <w:r w:rsidRPr="00BD127A">
        <w:rPr>
          <w:rFonts w:ascii="Trebuchet MS" w:hAnsi="Trebuchet MS" w:cs="Arial"/>
          <w:color w:val="000000"/>
          <w:spacing w:val="4"/>
          <w:lang w:val="es-ES"/>
        </w:rPr>
        <w:t xml:space="preserve"> se medirán por el valor de la deuda que sea condonada o asumida.</w:t>
      </w:r>
    </w:p>
    <w:p w14:paraId="5D876A0D" w14:textId="77777777" w:rsidR="00AC4F55" w:rsidRPr="00BD127A" w:rsidRDefault="00AC4F55" w:rsidP="00E46AE7">
      <w:pPr>
        <w:spacing w:line="280" w:lineRule="auto"/>
        <w:ind w:right="144"/>
        <w:jc w:val="both"/>
        <w:rPr>
          <w:rFonts w:ascii="Trebuchet MS" w:hAnsi="Trebuchet MS" w:cs="Arial"/>
          <w:b/>
          <w:color w:val="000000"/>
          <w:spacing w:val="4"/>
          <w:lang w:val="es-ES"/>
        </w:rPr>
      </w:pPr>
    </w:p>
    <w:p w14:paraId="2EFC5070" w14:textId="77777777" w:rsidR="00AC4F55" w:rsidRPr="00BD127A" w:rsidRDefault="00AC4F55" w:rsidP="00E46AE7">
      <w:pPr>
        <w:spacing w:line="280" w:lineRule="auto"/>
        <w:ind w:right="144"/>
        <w:jc w:val="both"/>
        <w:rPr>
          <w:rFonts w:ascii="Trebuchet MS" w:hAnsi="Trebuchet MS" w:cs="Arial"/>
          <w:color w:val="000000"/>
          <w:spacing w:val="4"/>
          <w:lang w:val="es-ES"/>
        </w:rPr>
      </w:pPr>
      <w:r w:rsidRPr="00BD127A">
        <w:rPr>
          <w:rFonts w:ascii="Trebuchet MS" w:hAnsi="Trebuchet MS" w:cs="Arial"/>
          <w:color w:val="000000"/>
          <w:spacing w:val="4"/>
          <w:lang w:val="es-ES"/>
        </w:rPr>
        <w:t>Las multas y sanciones se medirán por el valor liquidado en el acto administrativo proferido por la autoridad que imponga la multa o sanción.</w:t>
      </w:r>
    </w:p>
    <w:p w14:paraId="20A698C1" w14:textId="77777777" w:rsidR="00AC4F55" w:rsidRPr="00BD127A" w:rsidRDefault="00AC4F55" w:rsidP="00E46AE7">
      <w:pPr>
        <w:spacing w:before="324" w:line="280" w:lineRule="auto"/>
        <w:ind w:right="144"/>
        <w:jc w:val="both"/>
        <w:rPr>
          <w:rFonts w:ascii="Trebuchet MS" w:hAnsi="Trebuchet MS" w:cs="Arial"/>
          <w:color w:val="000000"/>
          <w:spacing w:val="4"/>
          <w:lang w:val="es-ES"/>
        </w:rPr>
      </w:pPr>
      <w:r w:rsidRPr="00BD127A">
        <w:rPr>
          <w:rFonts w:ascii="Trebuchet MS" w:hAnsi="Trebuchet MS" w:cs="Arial"/>
          <w:color w:val="000000"/>
          <w:spacing w:val="4"/>
          <w:lang w:val="es-ES"/>
        </w:rPr>
        <w:t>Las transferencias no monetarias (inventarios; propiedades, planta y equipo; propiedades de inversión; activos intangibles; bienes de uso público; y bienes históricos y culturales) se medirán por el valor de mercado del activo recibido y, en ausencia de este, por el costo de reposición. Si no es factible obtener alguna de las anteriores mediciones, las transferencias no monetarias se medirán por el valor en libros que tenía el activo en la entidad que transfirió el recurso. El valor de mercado y el costo de reposición se determinarán conforme a lo definido en el Marco Conceptual para estas bases de medición.</w:t>
      </w:r>
    </w:p>
    <w:p w14:paraId="323EE334" w14:textId="77777777" w:rsidR="00AC4F55" w:rsidRPr="00BD127A" w:rsidRDefault="00AC4F55" w:rsidP="00E46AE7">
      <w:pPr>
        <w:spacing w:before="324" w:line="280" w:lineRule="auto"/>
        <w:ind w:right="144"/>
        <w:jc w:val="both"/>
        <w:rPr>
          <w:rFonts w:ascii="Trebuchet MS" w:hAnsi="Trebuchet MS" w:cs="Arial"/>
          <w:color w:val="000000"/>
          <w:spacing w:val="4"/>
          <w:lang w:val="es-ES"/>
        </w:rPr>
      </w:pPr>
      <w:r w:rsidRPr="00BD127A">
        <w:rPr>
          <w:rFonts w:ascii="Trebuchet MS" w:hAnsi="Trebuchet MS" w:cs="Arial"/>
          <w:color w:val="000000"/>
          <w:spacing w:val="4"/>
          <w:lang w:val="es-ES"/>
        </w:rPr>
        <w:t>Cuando la transferencia esté sometida a condiciones, el pasivo se medirá inicialmente por el valor del activo reconocido y, posteriormente, por la mejor estimación del valor requerido para cancelar la obligación presente al cierre del periodo contable y la diferencia se reconocerá como ingreso o gasto en el resultado del periodo.</w:t>
      </w:r>
    </w:p>
    <w:p w14:paraId="319F197C" w14:textId="77777777" w:rsidR="00AC4F55" w:rsidRPr="00BD127A" w:rsidRDefault="00AC4F55" w:rsidP="00E46AE7">
      <w:pPr>
        <w:spacing w:before="324" w:line="280" w:lineRule="auto"/>
        <w:ind w:right="144"/>
        <w:jc w:val="both"/>
        <w:rPr>
          <w:rFonts w:ascii="Trebuchet MS" w:hAnsi="Trebuchet MS" w:cs="Arial"/>
          <w:b/>
          <w:color w:val="000000"/>
          <w:spacing w:val="4"/>
          <w:lang w:val="es-ES"/>
        </w:rPr>
      </w:pPr>
    </w:p>
    <w:p w14:paraId="674292D8" w14:textId="77777777" w:rsidR="00AC4F55" w:rsidRPr="00BD127A" w:rsidRDefault="00AC4F55" w:rsidP="00E46AE7">
      <w:pPr>
        <w:pStyle w:val="Ttulo2"/>
        <w:numPr>
          <w:ilvl w:val="1"/>
          <w:numId w:val="85"/>
        </w:numPr>
        <w:jc w:val="both"/>
        <w:rPr>
          <w:rFonts w:ascii="Trebuchet MS" w:hAnsi="Trebuchet MS" w:cs="Arial"/>
          <w:color w:val="auto"/>
          <w:sz w:val="22"/>
          <w:szCs w:val="22"/>
          <w:lang w:val="es-ES"/>
        </w:rPr>
      </w:pPr>
      <w:bookmarkStart w:id="118" w:name="_Toc64005976"/>
      <w:r w:rsidRPr="00BD127A">
        <w:rPr>
          <w:rFonts w:ascii="Trebuchet MS" w:hAnsi="Trebuchet MS" w:cs="Arial"/>
          <w:color w:val="auto"/>
          <w:sz w:val="22"/>
          <w:szCs w:val="22"/>
          <w:lang w:val="es-ES"/>
        </w:rPr>
        <w:t>Ingresos de transacciones con contraprestación</w:t>
      </w:r>
      <w:bookmarkEnd w:id="118"/>
      <w:r w:rsidRPr="00BD127A">
        <w:rPr>
          <w:rFonts w:ascii="Trebuchet MS" w:hAnsi="Trebuchet MS" w:cs="Arial"/>
          <w:color w:val="auto"/>
          <w:sz w:val="22"/>
          <w:szCs w:val="22"/>
          <w:lang w:val="es-ES"/>
        </w:rPr>
        <w:t xml:space="preserve"> </w:t>
      </w:r>
    </w:p>
    <w:p w14:paraId="59B08DAD" w14:textId="289F94C4" w:rsidR="00AC4F55" w:rsidRPr="00BD127A" w:rsidRDefault="00AC4F55" w:rsidP="00E46AE7">
      <w:pPr>
        <w:pStyle w:val="Ttulo3"/>
        <w:numPr>
          <w:ilvl w:val="2"/>
          <w:numId w:val="104"/>
        </w:numPr>
        <w:jc w:val="both"/>
        <w:rPr>
          <w:rFonts w:ascii="Trebuchet MS" w:hAnsi="Trebuchet MS" w:cs="Arial"/>
          <w:color w:val="auto"/>
          <w:lang w:val="es-ES"/>
        </w:rPr>
      </w:pPr>
      <w:bookmarkStart w:id="119" w:name="_Toc64005977"/>
      <w:r w:rsidRPr="00BD127A">
        <w:rPr>
          <w:rFonts w:ascii="Trebuchet MS" w:hAnsi="Trebuchet MS" w:cs="Arial"/>
          <w:color w:val="auto"/>
          <w:lang w:val="es-ES"/>
        </w:rPr>
        <w:t>Objetivo</w:t>
      </w:r>
      <w:bookmarkEnd w:id="119"/>
    </w:p>
    <w:p w14:paraId="65381E68" w14:textId="77777777" w:rsidR="00AC4F55" w:rsidRPr="00BD127A" w:rsidRDefault="00AC4F55" w:rsidP="00E46AE7">
      <w:pPr>
        <w:jc w:val="both"/>
        <w:rPr>
          <w:rFonts w:ascii="Trebuchet MS" w:hAnsi="Trebuchet MS" w:cs="Arial"/>
          <w:lang w:val="es-ES"/>
        </w:rPr>
      </w:pPr>
    </w:p>
    <w:p w14:paraId="34F36D39" w14:textId="77777777" w:rsidR="00AC4F55" w:rsidRPr="00BD127A" w:rsidRDefault="00AC4F55" w:rsidP="00E46AE7">
      <w:pPr>
        <w:jc w:val="both"/>
        <w:rPr>
          <w:rFonts w:ascii="Trebuchet MS" w:hAnsi="Trebuchet MS" w:cs="Arial"/>
          <w:color w:val="000000"/>
          <w:spacing w:val="4"/>
          <w:lang w:val="es-ES"/>
        </w:rPr>
      </w:pPr>
      <w:r w:rsidRPr="00BD127A">
        <w:rPr>
          <w:rFonts w:ascii="Trebuchet MS" w:hAnsi="Trebuchet MS" w:cs="Arial"/>
          <w:color w:val="000000"/>
          <w:spacing w:val="4"/>
          <w:lang w:val="es-ES"/>
        </w:rPr>
        <w:t>Definir el tratamiento contable de los ingresos de transacciones con contraprestación que posee la entidad dando cumplimiento con los requerimientos establecidos por el nuevo marco normativo.</w:t>
      </w:r>
    </w:p>
    <w:p w14:paraId="3C5E7546" w14:textId="77777777" w:rsidR="00AC4F55" w:rsidRPr="00BD127A" w:rsidRDefault="00AC4F55" w:rsidP="00E46AE7">
      <w:pPr>
        <w:jc w:val="both"/>
        <w:rPr>
          <w:rFonts w:ascii="Trebuchet MS" w:hAnsi="Trebuchet MS" w:cs="Arial"/>
          <w:lang w:val="es-ES"/>
        </w:rPr>
      </w:pPr>
    </w:p>
    <w:p w14:paraId="0EC5CF95" w14:textId="62787310" w:rsidR="00AC4F55" w:rsidRPr="00BD127A" w:rsidRDefault="00AC4F55" w:rsidP="00E46AE7">
      <w:pPr>
        <w:pStyle w:val="Ttulo3"/>
        <w:numPr>
          <w:ilvl w:val="2"/>
          <w:numId w:val="104"/>
        </w:numPr>
        <w:jc w:val="both"/>
        <w:rPr>
          <w:rFonts w:ascii="Trebuchet MS" w:hAnsi="Trebuchet MS" w:cs="Arial"/>
          <w:color w:val="auto"/>
          <w:lang w:val="es-ES"/>
        </w:rPr>
      </w:pPr>
      <w:bookmarkStart w:id="120" w:name="_Toc64005978"/>
      <w:r w:rsidRPr="00BD127A">
        <w:rPr>
          <w:rFonts w:ascii="Trebuchet MS" w:hAnsi="Trebuchet MS" w:cs="Arial"/>
          <w:color w:val="auto"/>
          <w:lang w:val="es-ES"/>
        </w:rPr>
        <w:t>Reconocimiento</w:t>
      </w:r>
      <w:bookmarkEnd w:id="120"/>
    </w:p>
    <w:p w14:paraId="55B92FBD" w14:textId="77777777" w:rsidR="00AC4F55" w:rsidRPr="00BD127A" w:rsidRDefault="00AC4F55" w:rsidP="00E46AE7">
      <w:pPr>
        <w:jc w:val="both"/>
        <w:rPr>
          <w:rFonts w:ascii="Trebuchet MS" w:hAnsi="Trebuchet MS" w:cs="Arial"/>
          <w:lang w:val="es-ES"/>
        </w:rPr>
      </w:pPr>
    </w:p>
    <w:p w14:paraId="3C6950BC" w14:textId="77777777" w:rsidR="00AC4F55" w:rsidRPr="00BD127A" w:rsidRDefault="00AC4F55" w:rsidP="00E46AE7">
      <w:pPr>
        <w:jc w:val="both"/>
        <w:rPr>
          <w:rFonts w:ascii="Trebuchet MS" w:hAnsi="Trebuchet MS" w:cs="Arial"/>
          <w:color w:val="000000"/>
          <w:spacing w:val="4"/>
          <w:lang w:val="es-ES"/>
        </w:rPr>
      </w:pPr>
      <w:r w:rsidRPr="00BD127A">
        <w:rPr>
          <w:rFonts w:ascii="Trebuchet MS" w:hAnsi="Trebuchet MS" w:cs="Arial"/>
          <w:color w:val="000000"/>
          <w:spacing w:val="4"/>
          <w:lang w:val="es-ES"/>
        </w:rPr>
        <w:t>Se reconocerán como ingresos de transacciones con contraprestación, los que se originan en la venta de bienes, en la prestación de servicios o en el uso que terceros hacen de activos, los cuales producen intereses, regalías, arrendamientos, dividendos o participaciones, entre otros.</w:t>
      </w:r>
    </w:p>
    <w:p w14:paraId="2F4B056E" w14:textId="77777777" w:rsidR="00AC4F55" w:rsidRPr="00BD127A" w:rsidRDefault="00AC4F55" w:rsidP="00E46AE7">
      <w:pPr>
        <w:jc w:val="both"/>
        <w:rPr>
          <w:rFonts w:ascii="Trebuchet MS" w:hAnsi="Trebuchet MS" w:cs="Arial"/>
          <w:color w:val="000000"/>
          <w:spacing w:val="4"/>
          <w:lang w:val="es-ES"/>
        </w:rPr>
      </w:pPr>
    </w:p>
    <w:p w14:paraId="6C1C0B39" w14:textId="77777777" w:rsidR="00AC4F55" w:rsidRPr="00BD127A" w:rsidRDefault="00AC4F55" w:rsidP="00E46AE7">
      <w:pPr>
        <w:jc w:val="both"/>
        <w:rPr>
          <w:rFonts w:ascii="Trebuchet MS" w:hAnsi="Trebuchet MS" w:cs="Arial"/>
          <w:color w:val="000000"/>
          <w:spacing w:val="4"/>
          <w:lang w:val="es-ES"/>
        </w:rPr>
      </w:pPr>
      <w:r w:rsidRPr="00BD127A">
        <w:rPr>
          <w:rFonts w:ascii="Trebuchet MS" w:hAnsi="Trebuchet MS" w:cs="Arial"/>
          <w:color w:val="000000"/>
          <w:spacing w:val="4"/>
          <w:lang w:val="es-ES"/>
        </w:rPr>
        <w:t>El criterio para el reconocimiento de ingresos de transacciones con contraprestación se aplicará por separado a cada transacción. No obstante, en determinadas circunstancias, será necesario aplicar tal criterio de reconocimiento por separado a los componentes identificables de una única transacción, con el fin de reflejar la sustancia de la operación. Por su parte, el criterio de reconocimiento se aplicará a dos o más transacciones conjuntamente cuando estén ligadas de manera que el efecto comercial no pueda ser entendido sin referencia al conjunto completo de transacciones.</w:t>
      </w:r>
    </w:p>
    <w:p w14:paraId="0AE787BD" w14:textId="77777777" w:rsidR="00AC4F55" w:rsidRPr="00BD127A" w:rsidRDefault="00AC4F55" w:rsidP="00E46AE7">
      <w:pPr>
        <w:jc w:val="both"/>
        <w:rPr>
          <w:rFonts w:ascii="Trebuchet MS" w:hAnsi="Trebuchet MS" w:cs="Arial"/>
          <w:color w:val="000000"/>
          <w:spacing w:val="4"/>
          <w:lang w:val="es-ES"/>
        </w:rPr>
      </w:pPr>
    </w:p>
    <w:p w14:paraId="4A539ABA" w14:textId="77777777" w:rsidR="00AC4F55" w:rsidRPr="00BD127A" w:rsidRDefault="00AC4F55" w:rsidP="00E46AE7">
      <w:pPr>
        <w:jc w:val="both"/>
        <w:rPr>
          <w:rFonts w:ascii="Trebuchet MS" w:hAnsi="Trebuchet MS" w:cs="Arial"/>
          <w:b/>
          <w:color w:val="000000"/>
          <w:spacing w:val="4"/>
          <w:lang w:val="es-ES"/>
        </w:rPr>
      </w:pPr>
      <w:r w:rsidRPr="00BD127A">
        <w:rPr>
          <w:rFonts w:ascii="Trebuchet MS" w:hAnsi="Trebuchet MS" w:cs="Arial"/>
          <w:b/>
          <w:color w:val="000000"/>
          <w:spacing w:val="4"/>
          <w:lang w:val="es-ES"/>
        </w:rPr>
        <w:t xml:space="preserve">Ingresos por Venta de Servicios  </w:t>
      </w:r>
    </w:p>
    <w:p w14:paraId="0463B335" w14:textId="77777777" w:rsidR="00AC4F55" w:rsidRPr="00BD127A" w:rsidRDefault="00AC4F55" w:rsidP="00E46AE7">
      <w:pPr>
        <w:jc w:val="both"/>
        <w:rPr>
          <w:rFonts w:ascii="Trebuchet MS" w:hAnsi="Trebuchet MS" w:cs="Arial"/>
          <w:b/>
          <w:color w:val="000000"/>
          <w:spacing w:val="4"/>
          <w:lang w:val="es-ES"/>
        </w:rPr>
      </w:pPr>
    </w:p>
    <w:p w14:paraId="7FDE9F5D" w14:textId="77777777" w:rsidR="00AC4F55" w:rsidRPr="00BD127A" w:rsidRDefault="00AC4F55" w:rsidP="00E46AE7">
      <w:pPr>
        <w:jc w:val="both"/>
        <w:rPr>
          <w:rFonts w:ascii="Trebuchet MS" w:hAnsi="Trebuchet MS" w:cs="Arial"/>
          <w:color w:val="000000"/>
          <w:spacing w:val="4"/>
          <w:lang w:val="es-ES"/>
        </w:rPr>
      </w:pPr>
      <w:r w:rsidRPr="00BD127A">
        <w:rPr>
          <w:rFonts w:ascii="Trebuchet MS" w:hAnsi="Trebuchet MS" w:cs="Arial"/>
          <w:color w:val="000000"/>
          <w:spacing w:val="4"/>
          <w:lang w:val="es-ES"/>
        </w:rPr>
        <w:t>Se reconocerán como ingresos por venta de bienes, los recursos obtenidos por la entidad en el desarrollo de actividades de comercialización de bienes adquiridos o producidos.</w:t>
      </w:r>
    </w:p>
    <w:p w14:paraId="1A94ABF2" w14:textId="77777777" w:rsidR="00AC4F55" w:rsidRPr="00BD127A" w:rsidRDefault="00AC4F55" w:rsidP="00E46AE7">
      <w:pPr>
        <w:jc w:val="both"/>
        <w:rPr>
          <w:rFonts w:ascii="Trebuchet MS" w:hAnsi="Trebuchet MS" w:cs="Arial"/>
          <w:color w:val="000000"/>
          <w:spacing w:val="4"/>
          <w:lang w:val="es-ES"/>
        </w:rPr>
      </w:pPr>
    </w:p>
    <w:p w14:paraId="549531D0" w14:textId="77777777" w:rsidR="00AC4F55" w:rsidRPr="00BD127A" w:rsidRDefault="00AC4F55" w:rsidP="00E46AE7">
      <w:pPr>
        <w:jc w:val="both"/>
        <w:rPr>
          <w:rFonts w:ascii="Trebuchet MS" w:hAnsi="Trebuchet MS" w:cs="Arial"/>
          <w:color w:val="000000"/>
          <w:spacing w:val="4"/>
          <w:lang w:val="es-ES"/>
        </w:rPr>
      </w:pPr>
      <w:r w:rsidRPr="00BD127A">
        <w:rPr>
          <w:rFonts w:ascii="Trebuchet MS" w:hAnsi="Trebuchet MS" w:cs="Arial"/>
          <w:color w:val="000000"/>
          <w:spacing w:val="4"/>
          <w:lang w:val="es-ES"/>
        </w:rPr>
        <w:t>Los ingresos procedentes de la venta de bienes se reconocerán en los estados financieros cuando se cumplan las siguientes condiciones:</w:t>
      </w:r>
    </w:p>
    <w:p w14:paraId="7AA4DCAA" w14:textId="77777777" w:rsidR="00AC4F55" w:rsidRPr="00BD127A" w:rsidRDefault="00AC4F55" w:rsidP="00E46AE7">
      <w:pPr>
        <w:jc w:val="both"/>
        <w:rPr>
          <w:rFonts w:ascii="Trebuchet MS" w:hAnsi="Trebuchet MS" w:cs="Arial"/>
          <w:color w:val="000000"/>
          <w:spacing w:val="4"/>
          <w:lang w:val="es-ES"/>
        </w:rPr>
      </w:pPr>
    </w:p>
    <w:p w14:paraId="21B25960" w14:textId="77777777" w:rsidR="00AC4F55" w:rsidRPr="00BD127A" w:rsidRDefault="00AC4F55" w:rsidP="00E46AE7">
      <w:pPr>
        <w:pStyle w:val="Prrafodelista"/>
        <w:numPr>
          <w:ilvl w:val="0"/>
          <w:numId w:val="87"/>
        </w:numPr>
        <w:jc w:val="both"/>
        <w:rPr>
          <w:rFonts w:ascii="Trebuchet MS" w:hAnsi="Trebuchet MS" w:cs="Arial"/>
          <w:color w:val="000000"/>
          <w:spacing w:val="4"/>
          <w:lang w:val="es-ES"/>
        </w:rPr>
      </w:pPr>
      <w:r w:rsidRPr="00BD127A">
        <w:rPr>
          <w:rFonts w:ascii="Trebuchet MS" w:hAnsi="Trebuchet MS" w:cs="Arial"/>
          <w:color w:val="000000"/>
          <w:spacing w:val="4"/>
          <w:lang w:val="es-ES"/>
        </w:rPr>
        <w:t>la entidad ha transferido al comprador, los riesgos y ventajas significativos derivados de la propiedad de los bienes;</w:t>
      </w:r>
    </w:p>
    <w:p w14:paraId="521B75D7" w14:textId="77777777" w:rsidR="00AC4F55" w:rsidRPr="00BD127A" w:rsidRDefault="00AC4F55" w:rsidP="00E46AE7">
      <w:pPr>
        <w:pStyle w:val="Prrafodelista"/>
        <w:numPr>
          <w:ilvl w:val="0"/>
          <w:numId w:val="87"/>
        </w:numPr>
        <w:jc w:val="both"/>
        <w:rPr>
          <w:rFonts w:ascii="Trebuchet MS" w:hAnsi="Trebuchet MS" w:cs="Arial"/>
          <w:color w:val="000000"/>
          <w:spacing w:val="4"/>
          <w:lang w:val="es-ES"/>
        </w:rPr>
      </w:pPr>
      <w:r w:rsidRPr="00BD127A">
        <w:rPr>
          <w:rFonts w:ascii="Trebuchet MS" w:hAnsi="Trebuchet MS" w:cs="Arial"/>
          <w:color w:val="000000"/>
          <w:spacing w:val="4"/>
          <w:lang w:val="es-ES"/>
        </w:rPr>
        <w:t>la entidad no conserva para sí, ninguna implicación en la gestión corriente de los bienes vendidos (en el grado usualmente asociado con la propiedad) ni retiene el control efectivo sobre estos;</w:t>
      </w:r>
    </w:p>
    <w:p w14:paraId="02849B44" w14:textId="77777777" w:rsidR="00AC4F55" w:rsidRPr="00BD127A" w:rsidRDefault="00AC4F55" w:rsidP="00E46AE7">
      <w:pPr>
        <w:pStyle w:val="Prrafodelista"/>
        <w:numPr>
          <w:ilvl w:val="0"/>
          <w:numId w:val="87"/>
        </w:numPr>
        <w:jc w:val="both"/>
        <w:rPr>
          <w:rFonts w:ascii="Trebuchet MS" w:hAnsi="Trebuchet MS" w:cs="Arial"/>
          <w:color w:val="000000"/>
          <w:spacing w:val="4"/>
          <w:lang w:val="es-ES"/>
        </w:rPr>
      </w:pPr>
      <w:r w:rsidRPr="00BD127A">
        <w:rPr>
          <w:rFonts w:ascii="Trebuchet MS" w:hAnsi="Trebuchet MS" w:cs="Arial"/>
          <w:color w:val="000000"/>
          <w:spacing w:val="4"/>
          <w:lang w:val="es-ES"/>
        </w:rPr>
        <w:t>el valor de los ingresos puede medirse con fiabilidad;</w:t>
      </w:r>
    </w:p>
    <w:p w14:paraId="3445313B" w14:textId="77777777" w:rsidR="00AC4F55" w:rsidRPr="00BD127A" w:rsidRDefault="00AC4F55" w:rsidP="00E46AE7">
      <w:pPr>
        <w:pStyle w:val="Prrafodelista"/>
        <w:numPr>
          <w:ilvl w:val="0"/>
          <w:numId w:val="87"/>
        </w:numPr>
        <w:jc w:val="both"/>
        <w:rPr>
          <w:rFonts w:ascii="Trebuchet MS" w:hAnsi="Trebuchet MS" w:cs="Arial"/>
          <w:color w:val="000000"/>
          <w:spacing w:val="4"/>
          <w:lang w:val="es-ES"/>
        </w:rPr>
      </w:pPr>
      <w:r w:rsidRPr="00BD127A">
        <w:rPr>
          <w:rFonts w:ascii="Trebuchet MS" w:hAnsi="Trebuchet MS" w:cs="Arial"/>
          <w:color w:val="000000"/>
          <w:spacing w:val="4"/>
          <w:lang w:val="es-ES"/>
        </w:rPr>
        <w:t>es probable que la entidad reciba los beneficios económicos o el potencial de servicio, asociados con la transacción; y</w:t>
      </w:r>
    </w:p>
    <w:p w14:paraId="5D7E80BF" w14:textId="77777777" w:rsidR="00AC4F55" w:rsidRPr="00BD127A" w:rsidRDefault="00AC4F55" w:rsidP="00E46AE7">
      <w:pPr>
        <w:pStyle w:val="Prrafodelista"/>
        <w:numPr>
          <w:ilvl w:val="0"/>
          <w:numId w:val="87"/>
        </w:numPr>
        <w:jc w:val="both"/>
        <w:rPr>
          <w:rFonts w:ascii="Trebuchet MS" w:hAnsi="Trebuchet MS" w:cs="Arial"/>
          <w:color w:val="000000"/>
          <w:spacing w:val="4"/>
          <w:lang w:val="es-ES"/>
        </w:rPr>
      </w:pPr>
      <w:r w:rsidRPr="00BD127A">
        <w:rPr>
          <w:rFonts w:ascii="Trebuchet MS" w:hAnsi="Trebuchet MS" w:cs="Arial"/>
          <w:color w:val="000000"/>
          <w:spacing w:val="4"/>
          <w:lang w:val="es-ES"/>
        </w:rPr>
        <w:t>los costos en los que se haya incurrido o se vaya a incurrir, en relación con la transacción, pueden medirse con fiabilidad.</w:t>
      </w:r>
    </w:p>
    <w:p w14:paraId="591E07D6" w14:textId="77777777" w:rsidR="00AC4F55" w:rsidRPr="00BD127A" w:rsidRDefault="00AC4F55" w:rsidP="00E46AE7">
      <w:pPr>
        <w:jc w:val="both"/>
        <w:rPr>
          <w:rFonts w:ascii="Trebuchet MS" w:hAnsi="Trebuchet MS" w:cs="Arial"/>
          <w:color w:val="000000"/>
          <w:spacing w:val="4"/>
          <w:lang w:val="es-ES"/>
        </w:rPr>
      </w:pPr>
    </w:p>
    <w:p w14:paraId="701F7E85" w14:textId="77777777" w:rsidR="00AC4F55" w:rsidRPr="00BD127A" w:rsidRDefault="00AC4F55" w:rsidP="00E46AE7">
      <w:pPr>
        <w:jc w:val="both"/>
        <w:rPr>
          <w:rFonts w:ascii="Trebuchet MS" w:hAnsi="Trebuchet MS" w:cs="Arial"/>
          <w:b/>
          <w:color w:val="000000"/>
          <w:spacing w:val="4"/>
          <w:lang w:val="es-ES"/>
        </w:rPr>
      </w:pPr>
      <w:r w:rsidRPr="00BD127A">
        <w:rPr>
          <w:rFonts w:ascii="Trebuchet MS" w:hAnsi="Trebuchet MS" w:cs="Arial"/>
          <w:b/>
          <w:color w:val="000000"/>
          <w:spacing w:val="4"/>
          <w:lang w:val="es-ES"/>
        </w:rPr>
        <w:t xml:space="preserve">Ingresos por prestación de servicios </w:t>
      </w:r>
    </w:p>
    <w:p w14:paraId="0345B619" w14:textId="77777777" w:rsidR="00AC4F55" w:rsidRPr="00BD127A" w:rsidRDefault="00AC4F55" w:rsidP="00E46AE7">
      <w:pPr>
        <w:jc w:val="both"/>
        <w:rPr>
          <w:rFonts w:ascii="Trebuchet MS" w:hAnsi="Trebuchet MS" w:cs="Arial"/>
          <w:b/>
          <w:color w:val="000000"/>
          <w:spacing w:val="4"/>
          <w:lang w:val="es-ES"/>
        </w:rPr>
      </w:pPr>
    </w:p>
    <w:p w14:paraId="24678146" w14:textId="77777777" w:rsidR="00AC4F55" w:rsidRPr="00BD127A" w:rsidRDefault="00AC4F55" w:rsidP="00E46AE7">
      <w:pPr>
        <w:jc w:val="both"/>
        <w:rPr>
          <w:rFonts w:ascii="Trebuchet MS" w:hAnsi="Trebuchet MS" w:cs="Arial"/>
          <w:color w:val="000000"/>
          <w:spacing w:val="4"/>
          <w:lang w:val="es-ES"/>
        </w:rPr>
      </w:pPr>
      <w:r w:rsidRPr="00BD127A">
        <w:rPr>
          <w:rFonts w:ascii="Trebuchet MS" w:hAnsi="Trebuchet MS" w:cs="Arial"/>
          <w:color w:val="000000"/>
          <w:spacing w:val="4"/>
          <w:lang w:val="es-ES"/>
        </w:rPr>
        <w:t>Se reconocerán como ingresos por prestación de servicios, los recursos obtenidos por la entidad en la ejecución de un conjunto de tareas acordadas en un contrato. Estos ingresos se caracterizan porque tienen una duración determinada en el tiempo y buscan satisfacer necesidades de los usuarios o cumplir requerimientos contractuales previamente establecidos.</w:t>
      </w:r>
    </w:p>
    <w:p w14:paraId="31D72A02" w14:textId="77777777" w:rsidR="00AC4F55" w:rsidRPr="00BD127A" w:rsidRDefault="00AC4F55" w:rsidP="00E46AE7">
      <w:pPr>
        <w:jc w:val="both"/>
        <w:rPr>
          <w:rFonts w:ascii="Trebuchet MS" w:hAnsi="Trebuchet MS" w:cs="Arial"/>
          <w:color w:val="000000"/>
          <w:spacing w:val="4"/>
          <w:lang w:val="es-ES"/>
        </w:rPr>
      </w:pPr>
    </w:p>
    <w:p w14:paraId="26735576" w14:textId="77777777" w:rsidR="00AC4F55" w:rsidRPr="00BD127A" w:rsidRDefault="00AC4F55" w:rsidP="00E46AE7">
      <w:pPr>
        <w:jc w:val="both"/>
        <w:rPr>
          <w:rFonts w:ascii="Trebuchet MS" w:hAnsi="Trebuchet MS" w:cs="Arial"/>
          <w:color w:val="000000"/>
          <w:spacing w:val="4"/>
          <w:lang w:val="es-ES"/>
        </w:rPr>
      </w:pPr>
      <w:r w:rsidRPr="00BD127A">
        <w:rPr>
          <w:rFonts w:ascii="Trebuchet MS" w:hAnsi="Trebuchet MS" w:cs="Arial"/>
          <w:color w:val="000000"/>
          <w:spacing w:val="4"/>
          <w:lang w:val="es-ES"/>
        </w:rPr>
        <w:t>El resultado de una transacción podrá estimarse con fiabilidad cuando se cumplan los siguientes requisitos:</w:t>
      </w:r>
    </w:p>
    <w:p w14:paraId="31A25554" w14:textId="77777777" w:rsidR="00AC4F55" w:rsidRPr="00BD127A" w:rsidRDefault="00AC4F55" w:rsidP="00E46AE7">
      <w:pPr>
        <w:jc w:val="both"/>
        <w:rPr>
          <w:rFonts w:ascii="Trebuchet MS" w:hAnsi="Trebuchet MS" w:cs="Arial"/>
          <w:color w:val="000000"/>
          <w:spacing w:val="4"/>
          <w:lang w:val="es-ES"/>
        </w:rPr>
      </w:pPr>
    </w:p>
    <w:p w14:paraId="3BB0399A" w14:textId="77777777" w:rsidR="00AC4F55" w:rsidRPr="00BD127A" w:rsidRDefault="00AC4F55" w:rsidP="00E46AE7">
      <w:pPr>
        <w:pStyle w:val="Prrafodelista"/>
        <w:numPr>
          <w:ilvl w:val="0"/>
          <w:numId w:val="88"/>
        </w:numPr>
        <w:jc w:val="both"/>
        <w:rPr>
          <w:rFonts w:ascii="Trebuchet MS" w:hAnsi="Trebuchet MS" w:cs="Arial"/>
          <w:color w:val="000000"/>
          <w:spacing w:val="4"/>
          <w:lang w:val="es-ES"/>
        </w:rPr>
      </w:pPr>
      <w:r w:rsidRPr="00BD127A">
        <w:rPr>
          <w:rFonts w:ascii="Trebuchet MS" w:hAnsi="Trebuchet MS" w:cs="Arial"/>
          <w:color w:val="000000"/>
          <w:spacing w:val="4"/>
          <w:lang w:val="es-ES"/>
        </w:rPr>
        <w:t>el valor de los ingresos puede medirse con fiabilidad;</w:t>
      </w:r>
    </w:p>
    <w:p w14:paraId="729EAAB9" w14:textId="77777777" w:rsidR="00AC4F55" w:rsidRPr="00BD127A" w:rsidRDefault="00AC4F55" w:rsidP="00E46AE7">
      <w:pPr>
        <w:pStyle w:val="Prrafodelista"/>
        <w:numPr>
          <w:ilvl w:val="0"/>
          <w:numId w:val="88"/>
        </w:numPr>
        <w:jc w:val="both"/>
        <w:rPr>
          <w:rFonts w:ascii="Trebuchet MS" w:hAnsi="Trebuchet MS" w:cs="Arial"/>
          <w:color w:val="000000"/>
          <w:spacing w:val="4"/>
          <w:lang w:val="es-ES"/>
        </w:rPr>
      </w:pPr>
      <w:r w:rsidRPr="00BD127A">
        <w:rPr>
          <w:rFonts w:ascii="Trebuchet MS" w:hAnsi="Trebuchet MS" w:cs="Arial"/>
          <w:color w:val="000000"/>
          <w:spacing w:val="4"/>
          <w:lang w:val="es-ES"/>
        </w:rPr>
        <w:t>es probable que la entidad reciba los beneficios económicos o el potencial de servicio, asociados con la transacción;</w:t>
      </w:r>
    </w:p>
    <w:p w14:paraId="4C087CFB" w14:textId="77777777" w:rsidR="00AC4F55" w:rsidRPr="00BD127A" w:rsidRDefault="00AC4F55" w:rsidP="00E46AE7">
      <w:pPr>
        <w:pStyle w:val="Prrafodelista"/>
        <w:numPr>
          <w:ilvl w:val="0"/>
          <w:numId w:val="88"/>
        </w:numPr>
        <w:jc w:val="both"/>
        <w:rPr>
          <w:rFonts w:ascii="Trebuchet MS" w:hAnsi="Trebuchet MS" w:cs="Arial"/>
          <w:color w:val="000000"/>
          <w:spacing w:val="4"/>
          <w:lang w:val="es-ES"/>
        </w:rPr>
      </w:pPr>
      <w:r w:rsidRPr="00BD127A">
        <w:rPr>
          <w:rFonts w:ascii="Trebuchet MS" w:hAnsi="Trebuchet MS" w:cs="Arial"/>
          <w:color w:val="000000"/>
          <w:spacing w:val="4"/>
          <w:lang w:val="es-ES"/>
        </w:rPr>
        <w:t>el grado de avance en la prestación del servicio, al final del periodo contable, puede medirse con fiabilidad; y</w:t>
      </w:r>
    </w:p>
    <w:p w14:paraId="7CAF9A19" w14:textId="77777777" w:rsidR="00AC4F55" w:rsidRPr="00BD127A" w:rsidRDefault="00AC4F55" w:rsidP="00E46AE7">
      <w:pPr>
        <w:pStyle w:val="Prrafodelista"/>
        <w:numPr>
          <w:ilvl w:val="0"/>
          <w:numId w:val="88"/>
        </w:numPr>
        <w:jc w:val="both"/>
        <w:rPr>
          <w:rFonts w:ascii="Trebuchet MS" w:hAnsi="Trebuchet MS" w:cs="Arial"/>
          <w:color w:val="000000"/>
          <w:spacing w:val="4"/>
          <w:lang w:val="es-ES"/>
        </w:rPr>
      </w:pPr>
      <w:r w:rsidRPr="00BD127A">
        <w:rPr>
          <w:rFonts w:ascii="Trebuchet MS" w:hAnsi="Trebuchet MS" w:cs="Arial"/>
          <w:color w:val="000000"/>
          <w:spacing w:val="4"/>
          <w:lang w:val="es-ES"/>
        </w:rPr>
        <w:t>los costos en los que se haya incurrido para la prestación del servicio y aquellos necesarios para completarla pueden medirse con fiabilidad.</w:t>
      </w:r>
    </w:p>
    <w:p w14:paraId="77B7A704" w14:textId="77777777" w:rsidR="00AC4F55" w:rsidRPr="00BD127A" w:rsidRDefault="00AC4F55" w:rsidP="00E46AE7">
      <w:pPr>
        <w:jc w:val="both"/>
        <w:rPr>
          <w:rFonts w:ascii="Trebuchet MS" w:hAnsi="Trebuchet MS" w:cs="Arial"/>
          <w:color w:val="000000"/>
          <w:spacing w:val="4"/>
          <w:lang w:val="es-ES"/>
        </w:rPr>
      </w:pPr>
    </w:p>
    <w:p w14:paraId="71865FDD" w14:textId="46E7C7A9" w:rsidR="00AC4F55" w:rsidRPr="00BD127A" w:rsidRDefault="00AC4F55" w:rsidP="00E46AE7">
      <w:pPr>
        <w:pStyle w:val="Ttulo2"/>
        <w:numPr>
          <w:ilvl w:val="1"/>
          <w:numId w:val="91"/>
        </w:numPr>
        <w:jc w:val="both"/>
        <w:rPr>
          <w:rFonts w:ascii="Trebuchet MS" w:hAnsi="Trebuchet MS" w:cs="Arial"/>
          <w:color w:val="auto"/>
          <w:sz w:val="22"/>
          <w:szCs w:val="22"/>
          <w:lang w:val="es-ES"/>
        </w:rPr>
      </w:pPr>
      <w:bookmarkStart w:id="121" w:name="_Toc64005979"/>
      <w:r w:rsidRPr="00BD127A">
        <w:rPr>
          <w:rFonts w:ascii="Trebuchet MS" w:hAnsi="Trebuchet MS" w:cs="Arial"/>
          <w:color w:val="auto"/>
          <w:sz w:val="22"/>
          <w:szCs w:val="22"/>
          <w:lang w:val="es-ES"/>
        </w:rPr>
        <w:lastRenderedPageBreak/>
        <w:t>Efectos de las variaciones en las tasas de cambio</w:t>
      </w:r>
      <w:bookmarkEnd w:id="121"/>
    </w:p>
    <w:p w14:paraId="0723D656" w14:textId="77777777" w:rsidR="00AC4F55" w:rsidRPr="00BD127A" w:rsidRDefault="00AC4F55" w:rsidP="00E46AE7">
      <w:pPr>
        <w:pStyle w:val="Ttulo3"/>
        <w:numPr>
          <w:ilvl w:val="2"/>
          <w:numId w:val="91"/>
        </w:numPr>
        <w:jc w:val="both"/>
        <w:rPr>
          <w:rFonts w:ascii="Trebuchet MS" w:hAnsi="Trebuchet MS" w:cs="Arial"/>
          <w:color w:val="auto"/>
          <w:lang w:val="es-ES"/>
        </w:rPr>
      </w:pPr>
      <w:bookmarkStart w:id="122" w:name="_Toc64005980"/>
      <w:r w:rsidRPr="00BD127A">
        <w:rPr>
          <w:rFonts w:ascii="Trebuchet MS" w:hAnsi="Trebuchet MS" w:cs="Arial"/>
          <w:color w:val="auto"/>
          <w:lang w:val="es-ES"/>
        </w:rPr>
        <w:t>Objetivo</w:t>
      </w:r>
      <w:bookmarkEnd w:id="122"/>
    </w:p>
    <w:p w14:paraId="79BF09AD" w14:textId="77777777" w:rsidR="00AC4F55" w:rsidRPr="00BD127A" w:rsidRDefault="00AC4F55" w:rsidP="00E46AE7">
      <w:pPr>
        <w:spacing w:before="324" w:line="278" w:lineRule="auto"/>
        <w:jc w:val="both"/>
        <w:rPr>
          <w:rFonts w:ascii="Trebuchet MS" w:hAnsi="Trebuchet MS" w:cs="Arial"/>
          <w:color w:val="000000"/>
          <w:spacing w:val="4"/>
          <w:lang w:val="es-ES"/>
        </w:rPr>
      </w:pPr>
      <w:r w:rsidRPr="00BD127A">
        <w:rPr>
          <w:rFonts w:ascii="Trebuchet MS" w:hAnsi="Trebuchet MS" w:cs="Arial"/>
          <w:color w:val="000000"/>
          <w:spacing w:val="4"/>
          <w:lang w:val="es-ES"/>
        </w:rPr>
        <w:t>Definir el tratamiento contable de los efectos de las variaciones en las tasas de cambio ordinarias que posee la entidad dando cumplimiento con los requerimientos establecidos por el nuevo marco normativo.</w:t>
      </w:r>
    </w:p>
    <w:p w14:paraId="30E33054" w14:textId="77777777" w:rsidR="00AC4F55" w:rsidRPr="00BD127A" w:rsidRDefault="00AC4F55" w:rsidP="00E46AE7">
      <w:pPr>
        <w:spacing w:before="324" w:line="278" w:lineRule="auto"/>
        <w:jc w:val="both"/>
        <w:rPr>
          <w:rFonts w:ascii="Trebuchet MS" w:hAnsi="Trebuchet MS" w:cs="Arial"/>
          <w:color w:val="000000"/>
          <w:spacing w:val="4"/>
          <w:lang w:val="es-ES"/>
        </w:rPr>
      </w:pPr>
      <w:r w:rsidRPr="00BD127A">
        <w:rPr>
          <w:rFonts w:ascii="Trebuchet MS" w:hAnsi="Trebuchet MS" w:cs="Arial"/>
          <w:color w:val="000000"/>
          <w:spacing w:val="4"/>
          <w:lang w:val="es-ES"/>
        </w:rPr>
        <w:t>Cuando una entidad realice transacciones en moneda extranjera, conversión de estados financieros de negocios en el extranjero o conversión de sus estados financieros a una moneda de presentación distinta a la moneda funcional, aplicará los criterios de esta política. La moneda funcional corresponderá al peso colombiano.</w:t>
      </w:r>
    </w:p>
    <w:p w14:paraId="2489EE99" w14:textId="77777777" w:rsidR="00AC4F55" w:rsidRPr="00BD127A" w:rsidRDefault="00AC4F55" w:rsidP="00E46AE7">
      <w:pPr>
        <w:pStyle w:val="Ttulo3"/>
        <w:numPr>
          <w:ilvl w:val="2"/>
          <w:numId w:val="91"/>
        </w:numPr>
        <w:jc w:val="both"/>
        <w:rPr>
          <w:rFonts w:ascii="Trebuchet MS" w:hAnsi="Trebuchet MS" w:cs="Arial"/>
          <w:color w:val="auto"/>
          <w:lang w:val="es-ES"/>
        </w:rPr>
      </w:pPr>
      <w:bookmarkStart w:id="123" w:name="_Toc64005981"/>
      <w:r w:rsidRPr="00BD127A">
        <w:rPr>
          <w:rFonts w:ascii="Trebuchet MS" w:hAnsi="Trebuchet MS" w:cs="Arial"/>
          <w:color w:val="auto"/>
          <w:lang w:val="es-ES"/>
        </w:rPr>
        <w:t>Transacciones en moneda extranjera</w:t>
      </w:r>
      <w:bookmarkEnd w:id="123"/>
    </w:p>
    <w:p w14:paraId="5AA00CD3" w14:textId="77777777" w:rsidR="00AC4F55" w:rsidRPr="00BD127A" w:rsidRDefault="00AC4F55" w:rsidP="00E46AE7">
      <w:pPr>
        <w:pStyle w:val="Ttulo4"/>
        <w:numPr>
          <w:ilvl w:val="3"/>
          <w:numId w:val="91"/>
        </w:numPr>
        <w:jc w:val="both"/>
        <w:rPr>
          <w:rFonts w:ascii="Trebuchet MS" w:hAnsi="Trebuchet MS" w:cs="Arial"/>
          <w:i w:val="0"/>
          <w:color w:val="auto"/>
          <w:lang w:val="es-ES"/>
        </w:rPr>
      </w:pPr>
      <w:r w:rsidRPr="00BD127A">
        <w:rPr>
          <w:rFonts w:ascii="Trebuchet MS" w:hAnsi="Trebuchet MS" w:cs="Arial"/>
          <w:i w:val="0"/>
          <w:color w:val="auto"/>
          <w:lang w:val="es-ES"/>
        </w:rPr>
        <w:t>Reconocimiento</w:t>
      </w:r>
    </w:p>
    <w:p w14:paraId="4918D431" w14:textId="77777777" w:rsidR="00AC4F55" w:rsidRPr="00BD127A" w:rsidRDefault="00AC4F55" w:rsidP="00E46AE7">
      <w:pPr>
        <w:jc w:val="both"/>
        <w:rPr>
          <w:rFonts w:ascii="Trebuchet MS" w:hAnsi="Trebuchet MS" w:cs="Arial"/>
          <w:lang w:val="es-ES"/>
        </w:rPr>
      </w:pPr>
    </w:p>
    <w:p w14:paraId="589137F6" w14:textId="77777777" w:rsidR="00AC4F55" w:rsidRPr="00BD127A" w:rsidRDefault="00AC4F55" w:rsidP="00E46AE7">
      <w:pPr>
        <w:spacing w:before="252" w:line="280" w:lineRule="auto"/>
        <w:jc w:val="both"/>
        <w:rPr>
          <w:rFonts w:ascii="Trebuchet MS" w:hAnsi="Trebuchet MS" w:cs="Arial"/>
          <w:color w:val="000000"/>
          <w:spacing w:val="4"/>
          <w:lang w:val="es-ES"/>
        </w:rPr>
      </w:pPr>
      <w:r w:rsidRPr="00BD127A">
        <w:rPr>
          <w:rFonts w:ascii="Trebuchet MS" w:hAnsi="Trebuchet MS" w:cs="Arial"/>
          <w:color w:val="000000"/>
          <w:spacing w:val="4"/>
          <w:lang w:val="es-ES"/>
        </w:rPr>
        <w:t>Una transacción en moneda extranjera es toda transacción cuyo importe se denomina o exige su liquidación en una moneda diferente al peso colombiano. Entre estas transacciones se incluyen aquellas en las que la entidad compra o vende bienes o servicios cuyo precio se denomina en una moneda extranjera y aquellas en las que presta o toma prestados fondos que se liquidan en una moneda extranjera.</w:t>
      </w:r>
    </w:p>
    <w:p w14:paraId="28549140" w14:textId="7C2FAECA" w:rsidR="00860695" w:rsidRDefault="00AC4F55" w:rsidP="00E46AE7">
      <w:pPr>
        <w:spacing w:before="180" w:line="280" w:lineRule="auto"/>
        <w:jc w:val="both"/>
        <w:rPr>
          <w:rFonts w:ascii="Trebuchet MS" w:hAnsi="Trebuchet MS" w:cs="Arial"/>
          <w:lang w:val="es-ES"/>
        </w:rPr>
      </w:pPr>
      <w:r w:rsidRPr="00BD127A">
        <w:rPr>
          <w:rFonts w:ascii="Trebuchet MS" w:hAnsi="Trebuchet MS" w:cs="Arial"/>
          <w:lang w:val="es-ES"/>
        </w:rPr>
        <w:t>Reconocimiento de las diferencias de cambio</w:t>
      </w:r>
    </w:p>
    <w:p w14:paraId="4C5168ED" w14:textId="6A333B84" w:rsidR="00860695" w:rsidRDefault="00860695" w:rsidP="00E46AE7">
      <w:pPr>
        <w:jc w:val="both"/>
        <w:rPr>
          <w:rFonts w:ascii="Trebuchet MS" w:hAnsi="Trebuchet MS" w:cs="Arial"/>
          <w:lang w:val="es-ES"/>
        </w:rPr>
      </w:pPr>
    </w:p>
    <w:p w14:paraId="0F702A08" w14:textId="77777777" w:rsidR="00AC4F55" w:rsidRPr="00BD127A" w:rsidRDefault="00AC4F55" w:rsidP="00E46AE7">
      <w:pPr>
        <w:pStyle w:val="Ttulo4"/>
        <w:jc w:val="both"/>
        <w:rPr>
          <w:rFonts w:ascii="Trebuchet MS" w:eastAsiaTheme="minorHAnsi" w:hAnsi="Trebuchet MS" w:cs="Arial"/>
          <w:b w:val="0"/>
          <w:bCs w:val="0"/>
          <w:i w:val="0"/>
          <w:iCs w:val="0"/>
          <w:color w:val="000000"/>
          <w:spacing w:val="4"/>
          <w:lang w:val="es-ES"/>
        </w:rPr>
      </w:pPr>
      <w:r w:rsidRPr="00BD127A">
        <w:rPr>
          <w:rFonts w:ascii="Trebuchet MS" w:eastAsiaTheme="minorHAnsi" w:hAnsi="Trebuchet MS" w:cs="Arial"/>
          <w:b w:val="0"/>
          <w:bCs w:val="0"/>
          <w:i w:val="0"/>
          <w:iCs w:val="0"/>
          <w:color w:val="000000"/>
          <w:spacing w:val="4"/>
          <w:lang w:val="es-ES"/>
        </w:rPr>
        <w:lastRenderedPageBreak/>
        <w:t xml:space="preserve">Al final de cada periodo contable, las partidas monetarias en moneda extranjera se </w:t>
      </w:r>
      <w:proofErr w:type="spellStart"/>
      <w:r w:rsidRPr="00BD127A">
        <w:rPr>
          <w:rFonts w:ascii="Trebuchet MS" w:eastAsiaTheme="minorHAnsi" w:hAnsi="Trebuchet MS" w:cs="Arial"/>
          <w:b w:val="0"/>
          <w:bCs w:val="0"/>
          <w:i w:val="0"/>
          <w:iCs w:val="0"/>
          <w:color w:val="000000"/>
          <w:spacing w:val="4"/>
          <w:lang w:val="es-ES"/>
        </w:rPr>
        <w:t>reexpresarán</w:t>
      </w:r>
      <w:proofErr w:type="spellEnd"/>
      <w:r w:rsidRPr="00BD127A">
        <w:rPr>
          <w:rFonts w:ascii="Trebuchet MS" w:eastAsiaTheme="minorHAnsi" w:hAnsi="Trebuchet MS" w:cs="Arial"/>
          <w:b w:val="0"/>
          <w:bCs w:val="0"/>
          <w:i w:val="0"/>
          <w:iCs w:val="0"/>
          <w:color w:val="000000"/>
          <w:spacing w:val="4"/>
          <w:lang w:val="es-ES"/>
        </w:rPr>
        <w:t xml:space="preserve"> utilizando la tasa de cambio en la fecha del cierre del periodo. Las partidas no monetarias en moneda extranjera que se midan en términos del costo se </w:t>
      </w:r>
      <w:proofErr w:type="spellStart"/>
      <w:r w:rsidRPr="00BD127A">
        <w:rPr>
          <w:rFonts w:ascii="Trebuchet MS" w:eastAsiaTheme="minorHAnsi" w:hAnsi="Trebuchet MS" w:cs="Arial"/>
          <w:b w:val="0"/>
          <w:bCs w:val="0"/>
          <w:i w:val="0"/>
          <w:iCs w:val="0"/>
          <w:color w:val="000000"/>
          <w:spacing w:val="4"/>
          <w:lang w:val="es-ES"/>
        </w:rPr>
        <w:t>reexpresarán</w:t>
      </w:r>
      <w:proofErr w:type="spellEnd"/>
      <w:r w:rsidRPr="00BD127A">
        <w:rPr>
          <w:rFonts w:ascii="Trebuchet MS" w:eastAsiaTheme="minorHAnsi" w:hAnsi="Trebuchet MS" w:cs="Arial"/>
          <w:b w:val="0"/>
          <w:bCs w:val="0"/>
          <w:i w:val="0"/>
          <w:iCs w:val="0"/>
          <w:color w:val="000000"/>
          <w:spacing w:val="4"/>
          <w:lang w:val="es-ES"/>
        </w:rPr>
        <w:t xml:space="preserve"> utilizando la tasa de cambio en la fecha de la transacción y las que se midan al valor de mercado o al costo de reposición se convertirán utilizando las tasas de cambio de la fecha en que se mida ese valor.</w:t>
      </w:r>
    </w:p>
    <w:p w14:paraId="5D0927EE" w14:textId="77777777" w:rsidR="00AC4F55" w:rsidRPr="00BD127A" w:rsidRDefault="00AC4F55" w:rsidP="00E46AE7">
      <w:pPr>
        <w:pStyle w:val="Ttulo4"/>
        <w:jc w:val="both"/>
        <w:rPr>
          <w:rFonts w:ascii="Trebuchet MS" w:eastAsiaTheme="minorHAnsi" w:hAnsi="Trebuchet MS" w:cs="Arial"/>
          <w:b w:val="0"/>
          <w:bCs w:val="0"/>
          <w:i w:val="0"/>
          <w:iCs w:val="0"/>
          <w:color w:val="000000"/>
          <w:spacing w:val="4"/>
          <w:lang w:val="es-ES"/>
        </w:rPr>
      </w:pPr>
      <w:r w:rsidRPr="00BD127A">
        <w:rPr>
          <w:rFonts w:ascii="Trebuchet MS" w:eastAsiaTheme="minorHAnsi" w:hAnsi="Trebuchet MS" w:cs="Arial"/>
          <w:b w:val="0"/>
          <w:bCs w:val="0"/>
          <w:i w:val="0"/>
          <w:iCs w:val="0"/>
          <w:color w:val="000000"/>
          <w:spacing w:val="4"/>
          <w:lang w:val="es-ES"/>
        </w:rPr>
        <w:t xml:space="preserve">Las diferencias en cambio que surjan al liquidar las partidas monetarias o al </w:t>
      </w:r>
      <w:proofErr w:type="spellStart"/>
      <w:r w:rsidRPr="00BD127A">
        <w:rPr>
          <w:rFonts w:ascii="Trebuchet MS" w:eastAsiaTheme="minorHAnsi" w:hAnsi="Trebuchet MS" w:cs="Arial"/>
          <w:b w:val="0"/>
          <w:bCs w:val="0"/>
          <w:i w:val="0"/>
          <w:iCs w:val="0"/>
          <w:color w:val="000000"/>
          <w:spacing w:val="4"/>
          <w:lang w:val="es-ES"/>
        </w:rPr>
        <w:t>reexpresar</w:t>
      </w:r>
      <w:proofErr w:type="spellEnd"/>
      <w:r w:rsidRPr="00BD127A">
        <w:rPr>
          <w:rFonts w:ascii="Trebuchet MS" w:eastAsiaTheme="minorHAnsi" w:hAnsi="Trebuchet MS" w:cs="Arial"/>
          <w:b w:val="0"/>
          <w:bCs w:val="0"/>
          <w:i w:val="0"/>
          <w:iCs w:val="0"/>
          <w:color w:val="000000"/>
          <w:spacing w:val="4"/>
          <w:lang w:val="es-ES"/>
        </w:rPr>
        <w:t xml:space="preserve"> las partidas monetarias a tasas de cambio diferentes de las utilizadas para su reconocimiento inicial se reconocerán como ingreso o gasto en el resultado del periodo. Las diferencias en cambio que surjan al </w:t>
      </w:r>
      <w:proofErr w:type="spellStart"/>
      <w:r w:rsidRPr="00BD127A">
        <w:rPr>
          <w:rFonts w:ascii="Trebuchet MS" w:eastAsiaTheme="minorHAnsi" w:hAnsi="Trebuchet MS" w:cs="Arial"/>
          <w:b w:val="0"/>
          <w:bCs w:val="0"/>
          <w:i w:val="0"/>
          <w:iCs w:val="0"/>
          <w:color w:val="000000"/>
          <w:spacing w:val="4"/>
          <w:lang w:val="es-ES"/>
        </w:rPr>
        <w:t>reexpresar</w:t>
      </w:r>
      <w:proofErr w:type="spellEnd"/>
      <w:r w:rsidRPr="00BD127A">
        <w:rPr>
          <w:rFonts w:ascii="Trebuchet MS" w:eastAsiaTheme="minorHAnsi" w:hAnsi="Trebuchet MS" w:cs="Arial"/>
          <w:b w:val="0"/>
          <w:bCs w:val="0"/>
          <w:i w:val="0"/>
          <w:iCs w:val="0"/>
          <w:color w:val="000000"/>
          <w:spacing w:val="4"/>
          <w:lang w:val="es-ES"/>
        </w:rPr>
        <w:t xml:space="preserve"> partidas no monetarias medidas al valor de mercado o al costo de reposición, se reconocerán como ingreso o gasto en el resultado del periodo como parte de la variación del valor que ha tenido la partida durante el periodo contable.</w:t>
      </w:r>
    </w:p>
    <w:p w14:paraId="1A4D207A" w14:textId="77777777" w:rsidR="00AC4F55" w:rsidRPr="00BD127A" w:rsidRDefault="00AC4F55" w:rsidP="00E46AE7">
      <w:pPr>
        <w:pStyle w:val="Ttulo4"/>
        <w:jc w:val="both"/>
        <w:rPr>
          <w:rFonts w:ascii="Trebuchet MS" w:hAnsi="Trebuchet MS" w:cs="Arial"/>
          <w:i w:val="0"/>
          <w:color w:val="auto"/>
          <w:lang w:val="es-ES"/>
        </w:rPr>
      </w:pPr>
      <w:r w:rsidRPr="00BD127A">
        <w:rPr>
          <w:rFonts w:ascii="Trebuchet MS" w:eastAsiaTheme="minorHAnsi" w:hAnsi="Trebuchet MS" w:cs="Arial"/>
          <w:bCs w:val="0"/>
          <w:i w:val="0"/>
          <w:iCs w:val="0"/>
          <w:color w:val="000000"/>
          <w:spacing w:val="4"/>
          <w:lang w:val="es-ES"/>
        </w:rPr>
        <w:t>8.3.2.3</w:t>
      </w:r>
      <w:r w:rsidRPr="00BD127A">
        <w:rPr>
          <w:rFonts w:ascii="Trebuchet MS" w:eastAsiaTheme="minorHAnsi" w:hAnsi="Trebuchet MS" w:cs="Arial"/>
          <w:b w:val="0"/>
          <w:bCs w:val="0"/>
          <w:i w:val="0"/>
          <w:iCs w:val="0"/>
          <w:color w:val="000000"/>
          <w:spacing w:val="4"/>
          <w:lang w:val="es-ES"/>
        </w:rPr>
        <w:t xml:space="preserve"> </w:t>
      </w:r>
      <w:r w:rsidRPr="00BD127A">
        <w:rPr>
          <w:rFonts w:ascii="Trebuchet MS" w:hAnsi="Trebuchet MS" w:cs="Arial"/>
          <w:i w:val="0"/>
          <w:color w:val="auto"/>
          <w:lang w:val="es-ES"/>
        </w:rPr>
        <w:t>Conversión de estados financieros</w:t>
      </w:r>
    </w:p>
    <w:p w14:paraId="0988A87F" w14:textId="77777777" w:rsidR="00AC4F55" w:rsidRPr="00BD127A" w:rsidRDefault="00AC4F55" w:rsidP="00E46AE7">
      <w:pPr>
        <w:spacing w:before="324" w:line="280" w:lineRule="auto"/>
        <w:jc w:val="both"/>
        <w:rPr>
          <w:rFonts w:ascii="Trebuchet MS" w:hAnsi="Trebuchet MS" w:cs="Arial"/>
          <w:color w:val="000000"/>
          <w:spacing w:val="5"/>
          <w:lang w:val="es-ES"/>
        </w:rPr>
      </w:pPr>
      <w:r w:rsidRPr="00BD127A">
        <w:rPr>
          <w:rFonts w:ascii="Trebuchet MS" w:hAnsi="Trebuchet MS" w:cs="Arial"/>
          <w:color w:val="000000"/>
          <w:spacing w:val="5"/>
          <w:lang w:val="es-ES"/>
        </w:rPr>
        <w:t xml:space="preserve">Cuando la entidad requiera presentar sus estados financieros en una moneda distinta al peso </w:t>
      </w:r>
      <w:r w:rsidRPr="00BD127A">
        <w:rPr>
          <w:rFonts w:ascii="Trebuchet MS" w:hAnsi="Trebuchet MS" w:cs="Arial"/>
          <w:color w:val="000000"/>
          <w:spacing w:val="10"/>
          <w:lang w:val="es-ES"/>
        </w:rPr>
        <w:t xml:space="preserve">colombiano, convertirá sus resultados y situación financiera a la moneda de presentación </w:t>
      </w:r>
      <w:r w:rsidRPr="00BD127A">
        <w:rPr>
          <w:rFonts w:ascii="Trebuchet MS" w:hAnsi="Trebuchet MS" w:cs="Arial"/>
          <w:color w:val="000000"/>
          <w:lang w:val="es-ES"/>
        </w:rPr>
        <w:t>respectiva.</w:t>
      </w:r>
    </w:p>
    <w:p w14:paraId="5AB4BE4B" w14:textId="77777777" w:rsidR="00AC4F55" w:rsidRPr="00BD127A" w:rsidRDefault="00AC4F55" w:rsidP="00E46AE7">
      <w:pPr>
        <w:spacing w:before="288" w:line="278" w:lineRule="auto"/>
        <w:jc w:val="both"/>
        <w:rPr>
          <w:rFonts w:ascii="Trebuchet MS" w:hAnsi="Trebuchet MS" w:cs="Arial"/>
          <w:color w:val="000000"/>
          <w:spacing w:val="5"/>
          <w:lang w:val="es-ES"/>
        </w:rPr>
      </w:pPr>
      <w:r w:rsidRPr="00BD127A">
        <w:rPr>
          <w:rFonts w:ascii="Trebuchet MS" w:hAnsi="Trebuchet MS" w:cs="Arial"/>
          <w:color w:val="000000"/>
          <w:spacing w:val="5"/>
          <w:lang w:val="es-ES"/>
        </w:rPr>
        <w:t>El resultado y la situación financiera de la entidad se convertirán a la moneda de presentación teniendo en cuenta lo siguiente:</w:t>
      </w:r>
    </w:p>
    <w:p w14:paraId="62F518E3" w14:textId="77777777" w:rsidR="00AC4F55" w:rsidRPr="00BD127A" w:rsidRDefault="00AC4F55" w:rsidP="00E46AE7">
      <w:pPr>
        <w:numPr>
          <w:ilvl w:val="0"/>
          <w:numId w:val="66"/>
        </w:numPr>
        <w:tabs>
          <w:tab w:val="clear" w:pos="360"/>
          <w:tab w:val="decimal" w:pos="432"/>
        </w:tabs>
        <w:spacing w:before="252" w:line="280" w:lineRule="auto"/>
        <w:ind w:left="432" w:hanging="360"/>
        <w:jc w:val="both"/>
        <w:rPr>
          <w:rFonts w:ascii="Trebuchet MS" w:hAnsi="Trebuchet MS" w:cs="Arial"/>
          <w:color w:val="000000"/>
          <w:spacing w:val="7"/>
          <w:lang w:val="es-ES"/>
        </w:rPr>
      </w:pPr>
      <w:r w:rsidRPr="00BD127A">
        <w:rPr>
          <w:rFonts w:ascii="Trebuchet MS" w:hAnsi="Trebuchet MS" w:cs="Arial"/>
          <w:color w:val="000000"/>
          <w:spacing w:val="7"/>
          <w:lang w:val="es-ES"/>
        </w:rPr>
        <w:t xml:space="preserve">Los activos y pasivos del estado de situación financiera presentado, incluyendo las cifras </w:t>
      </w:r>
      <w:r w:rsidRPr="00BD127A">
        <w:rPr>
          <w:rFonts w:ascii="Trebuchet MS" w:hAnsi="Trebuchet MS" w:cs="Arial"/>
          <w:color w:val="000000"/>
          <w:spacing w:val="1"/>
          <w:lang w:val="es-ES"/>
        </w:rPr>
        <w:t xml:space="preserve">comparativas, se convertirán a la tasa de cambio en la fecha de cierre del estado de situación </w:t>
      </w:r>
      <w:r w:rsidRPr="00BD127A">
        <w:rPr>
          <w:rFonts w:ascii="Trebuchet MS" w:hAnsi="Trebuchet MS" w:cs="Arial"/>
          <w:color w:val="000000"/>
          <w:spacing w:val="4"/>
          <w:lang w:val="es-ES"/>
        </w:rPr>
        <w:t>financiera.</w:t>
      </w:r>
    </w:p>
    <w:p w14:paraId="6FC8ADE7" w14:textId="77777777" w:rsidR="00AC4F55" w:rsidRPr="00BD127A" w:rsidRDefault="00AC4F55" w:rsidP="00E46AE7">
      <w:pPr>
        <w:numPr>
          <w:ilvl w:val="0"/>
          <w:numId w:val="66"/>
        </w:numPr>
        <w:tabs>
          <w:tab w:val="clear" w:pos="360"/>
          <w:tab w:val="decimal" w:pos="432"/>
        </w:tabs>
        <w:spacing w:line="280" w:lineRule="auto"/>
        <w:ind w:left="432" w:hanging="360"/>
        <w:jc w:val="both"/>
        <w:rPr>
          <w:rFonts w:ascii="Trebuchet MS" w:hAnsi="Trebuchet MS" w:cs="Arial"/>
          <w:color w:val="000000"/>
          <w:spacing w:val="1"/>
          <w:lang w:val="es-ES"/>
        </w:rPr>
      </w:pPr>
      <w:r w:rsidRPr="00BD127A">
        <w:rPr>
          <w:rFonts w:ascii="Trebuchet MS" w:hAnsi="Trebuchet MS" w:cs="Arial"/>
          <w:color w:val="000000"/>
          <w:spacing w:val="1"/>
          <w:lang w:val="es-ES"/>
        </w:rPr>
        <w:t xml:space="preserve">Los ingresos, gastos y costos que presente el resultado del periodo y el otro resultado integral, </w:t>
      </w:r>
      <w:r w:rsidRPr="00BD127A">
        <w:rPr>
          <w:rFonts w:ascii="Trebuchet MS" w:hAnsi="Trebuchet MS" w:cs="Arial"/>
          <w:color w:val="000000"/>
          <w:spacing w:val="4"/>
          <w:lang w:val="es-ES"/>
        </w:rPr>
        <w:t>incluyendo las cifras comparativas, se convertirán a las tasas de cambio de la fecha de las transacciones.</w:t>
      </w:r>
    </w:p>
    <w:p w14:paraId="00C47746" w14:textId="77777777" w:rsidR="00AC4F55" w:rsidRPr="00BD127A" w:rsidRDefault="00AC4F55" w:rsidP="00E46AE7">
      <w:pPr>
        <w:numPr>
          <w:ilvl w:val="0"/>
          <w:numId w:val="66"/>
        </w:numPr>
        <w:tabs>
          <w:tab w:val="clear" w:pos="360"/>
          <w:tab w:val="decimal" w:pos="432"/>
        </w:tabs>
        <w:spacing w:line="278" w:lineRule="auto"/>
        <w:ind w:left="432" w:hanging="360"/>
        <w:jc w:val="both"/>
        <w:rPr>
          <w:rFonts w:ascii="Trebuchet MS" w:hAnsi="Trebuchet MS" w:cs="Arial"/>
          <w:color w:val="000000"/>
          <w:spacing w:val="5"/>
          <w:lang w:val="es-ES"/>
        </w:rPr>
      </w:pPr>
      <w:r w:rsidRPr="00BD127A">
        <w:rPr>
          <w:rFonts w:ascii="Trebuchet MS" w:hAnsi="Trebuchet MS" w:cs="Arial"/>
          <w:color w:val="000000"/>
          <w:spacing w:val="5"/>
          <w:lang w:val="es-ES"/>
        </w:rPr>
        <w:t xml:space="preserve">Todas las diferencias de cambio resultantes se reconocerán en el patrimonio </w:t>
      </w:r>
    </w:p>
    <w:p w14:paraId="0C2071C1" w14:textId="77777777" w:rsidR="00AC4F55" w:rsidRPr="00BD127A" w:rsidRDefault="00AC4F55" w:rsidP="00E46AE7">
      <w:pPr>
        <w:jc w:val="both"/>
        <w:rPr>
          <w:rFonts w:ascii="Trebuchet MS" w:hAnsi="Trebuchet MS" w:cs="Arial"/>
          <w:lang w:val="es-ES"/>
        </w:rPr>
      </w:pPr>
    </w:p>
    <w:p w14:paraId="53B8AADE" w14:textId="77777777" w:rsidR="00AC4F55" w:rsidRPr="00BD127A" w:rsidRDefault="00AC4F55" w:rsidP="00E46AE7">
      <w:pPr>
        <w:pStyle w:val="Ttulo3"/>
        <w:numPr>
          <w:ilvl w:val="2"/>
          <w:numId w:val="91"/>
        </w:numPr>
        <w:jc w:val="both"/>
        <w:rPr>
          <w:rFonts w:ascii="Trebuchet MS" w:hAnsi="Trebuchet MS" w:cs="Arial"/>
          <w:color w:val="auto"/>
          <w:lang w:val="es-ES"/>
        </w:rPr>
      </w:pPr>
      <w:bookmarkStart w:id="124" w:name="_Toc64005982"/>
      <w:r w:rsidRPr="00BD127A">
        <w:rPr>
          <w:rFonts w:ascii="Trebuchet MS" w:hAnsi="Trebuchet MS" w:cs="Arial"/>
          <w:color w:val="auto"/>
          <w:lang w:val="es-ES"/>
        </w:rPr>
        <w:t>Revelaciones</w:t>
      </w:r>
      <w:bookmarkEnd w:id="124"/>
      <w:r w:rsidRPr="00BD127A">
        <w:rPr>
          <w:rFonts w:ascii="Trebuchet MS" w:hAnsi="Trebuchet MS" w:cs="Arial"/>
          <w:color w:val="auto"/>
          <w:lang w:val="es-ES"/>
        </w:rPr>
        <w:t xml:space="preserve"> </w:t>
      </w:r>
    </w:p>
    <w:p w14:paraId="3A4E4322" w14:textId="77777777" w:rsidR="00AC4F55" w:rsidRPr="00BD127A" w:rsidRDefault="00AC4F55" w:rsidP="00E46AE7">
      <w:pPr>
        <w:spacing w:before="324"/>
        <w:jc w:val="both"/>
        <w:rPr>
          <w:rFonts w:ascii="Trebuchet MS" w:hAnsi="Trebuchet MS" w:cs="Arial"/>
          <w:color w:val="000000"/>
          <w:spacing w:val="4"/>
          <w:lang w:val="es-ES"/>
        </w:rPr>
      </w:pPr>
      <w:r w:rsidRPr="00BD127A">
        <w:rPr>
          <w:rFonts w:ascii="Trebuchet MS" w:hAnsi="Trebuchet MS" w:cs="Arial"/>
          <w:color w:val="000000"/>
          <w:spacing w:val="4"/>
          <w:lang w:val="es-ES"/>
        </w:rPr>
        <w:t>La entidad revelará en los estados financieros, lo siguiente:</w:t>
      </w:r>
    </w:p>
    <w:p w14:paraId="67724C30" w14:textId="77777777" w:rsidR="00AC4F55" w:rsidRPr="00BD127A" w:rsidRDefault="00AC4F55" w:rsidP="00E46AE7">
      <w:pPr>
        <w:numPr>
          <w:ilvl w:val="0"/>
          <w:numId w:val="67"/>
        </w:numPr>
        <w:tabs>
          <w:tab w:val="clear" w:pos="432"/>
          <w:tab w:val="decimal" w:pos="504"/>
        </w:tabs>
        <w:spacing w:before="252" w:line="280" w:lineRule="auto"/>
        <w:ind w:left="504" w:hanging="432"/>
        <w:jc w:val="both"/>
        <w:rPr>
          <w:rFonts w:ascii="Trebuchet MS" w:hAnsi="Trebuchet MS" w:cs="Arial"/>
          <w:color w:val="000000"/>
          <w:spacing w:val="6"/>
          <w:lang w:val="es-ES"/>
        </w:rPr>
      </w:pPr>
      <w:r w:rsidRPr="00BD127A">
        <w:rPr>
          <w:rFonts w:ascii="Trebuchet MS" w:hAnsi="Trebuchet MS" w:cs="Arial"/>
          <w:color w:val="000000"/>
          <w:spacing w:val="6"/>
          <w:lang w:val="es-ES"/>
        </w:rPr>
        <w:t xml:space="preserve">El valor de las diferencias de cambio reconocidas en el resultado del periodo, con excepción de las procedentes de los instrumentos financieros medidos al valor razonable con cambios </w:t>
      </w:r>
      <w:r w:rsidRPr="00BD127A">
        <w:rPr>
          <w:rFonts w:ascii="Trebuchet MS" w:hAnsi="Trebuchet MS" w:cs="Arial"/>
          <w:color w:val="000000"/>
          <w:spacing w:val="5"/>
          <w:lang w:val="es-ES"/>
        </w:rPr>
        <w:t>en resultados, de acuerdo con la política de Inversiones de Administración de Liquidez.</w:t>
      </w:r>
    </w:p>
    <w:p w14:paraId="26E1A94D" w14:textId="55592448" w:rsidR="00AC4F55" w:rsidRPr="00BD127A" w:rsidRDefault="00AC4F55" w:rsidP="00E46AE7">
      <w:pPr>
        <w:numPr>
          <w:ilvl w:val="0"/>
          <w:numId w:val="67"/>
        </w:numPr>
        <w:tabs>
          <w:tab w:val="clear" w:pos="432"/>
          <w:tab w:val="decimal" w:pos="504"/>
        </w:tabs>
        <w:spacing w:line="280" w:lineRule="auto"/>
        <w:ind w:left="504" w:hanging="432"/>
        <w:jc w:val="both"/>
        <w:rPr>
          <w:rFonts w:ascii="Trebuchet MS" w:hAnsi="Trebuchet MS" w:cs="Arial"/>
          <w:color w:val="000000"/>
          <w:spacing w:val="8"/>
          <w:lang w:val="es-ES"/>
        </w:rPr>
      </w:pPr>
      <w:r w:rsidRPr="00BD127A">
        <w:rPr>
          <w:rFonts w:ascii="Trebuchet MS" w:hAnsi="Trebuchet MS" w:cs="Arial"/>
          <w:color w:val="000000"/>
          <w:spacing w:val="8"/>
          <w:lang w:val="es-ES"/>
        </w:rPr>
        <w:lastRenderedPageBreak/>
        <w:t xml:space="preserve">Las diferencias de cambio netas reconocidas en el patrimonio y presentadas en el otro </w:t>
      </w:r>
      <w:r w:rsidRPr="00BD127A">
        <w:rPr>
          <w:rFonts w:ascii="Trebuchet MS" w:hAnsi="Trebuchet MS" w:cs="Arial"/>
          <w:color w:val="000000"/>
          <w:spacing w:val="5"/>
          <w:lang w:val="es-ES"/>
        </w:rPr>
        <w:t xml:space="preserve">resultado integral, así como una conciliación entre los valores de estas diferencias al principio </w:t>
      </w:r>
      <w:r w:rsidRPr="00BD127A">
        <w:rPr>
          <w:rFonts w:ascii="Trebuchet MS" w:hAnsi="Trebuchet MS" w:cs="Arial"/>
          <w:color w:val="000000"/>
          <w:spacing w:val="4"/>
          <w:lang w:val="es-ES"/>
        </w:rPr>
        <w:t>y al final del periodo.</w:t>
      </w:r>
    </w:p>
    <w:p w14:paraId="6B95BA84" w14:textId="7775FD4A" w:rsidR="00CA1326" w:rsidRPr="00BD127A" w:rsidRDefault="00CA1326" w:rsidP="00E46AE7">
      <w:pPr>
        <w:spacing w:after="12" w:line="259" w:lineRule="auto"/>
        <w:jc w:val="both"/>
        <w:rPr>
          <w:rFonts w:ascii="Trebuchet MS" w:hAnsi="Trebuchet MS" w:cs="Arial"/>
        </w:rPr>
      </w:pPr>
    </w:p>
    <w:p w14:paraId="6A215788" w14:textId="31DC272F" w:rsidR="00CA1326" w:rsidRPr="00F25678" w:rsidRDefault="00CA1326" w:rsidP="00E46AE7">
      <w:pPr>
        <w:pStyle w:val="Prrafodelista"/>
        <w:numPr>
          <w:ilvl w:val="0"/>
          <w:numId w:val="311"/>
        </w:numPr>
        <w:ind w:right="83"/>
        <w:jc w:val="both"/>
        <w:rPr>
          <w:rFonts w:ascii="Trebuchet MS" w:hAnsi="Trebuchet MS" w:cs="Arial"/>
        </w:rPr>
      </w:pPr>
      <w:r w:rsidRPr="00F25678">
        <w:rPr>
          <w:rFonts w:ascii="Trebuchet MS" w:hAnsi="Trebuchet MS" w:cs="Arial"/>
        </w:rPr>
        <w:t xml:space="preserve">El valor de la cancelación de su saldo al final del periodo contable. </w:t>
      </w:r>
    </w:p>
    <w:p w14:paraId="2940B13D" w14:textId="2EC53C0D" w:rsidR="00F25678" w:rsidRDefault="00F25678" w:rsidP="00E46AE7">
      <w:pPr>
        <w:ind w:right="83"/>
        <w:jc w:val="both"/>
        <w:rPr>
          <w:rFonts w:ascii="Trebuchet MS" w:hAnsi="Trebuchet MS" w:cs="Arial"/>
        </w:rPr>
      </w:pPr>
    </w:p>
    <w:p w14:paraId="7FFE1A7D" w14:textId="12746333" w:rsidR="00F25678" w:rsidRPr="00F25678" w:rsidRDefault="00F25678" w:rsidP="00E46AE7">
      <w:pPr>
        <w:pStyle w:val="Ttulo1"/>
        <w:numPr>
          <w:ilvl w:val="0"/>
          <w:numId w:val="103"/>
        </w:numPr>
        <w:jc w:val="both"/>
        <w:rPr>
          <w:rFonts w:ascii="Trebuchet MS" w:hAnsi="Trebuchet MS" w:cs="Arial"/>
          <w:color w:val="auto"/>
          <w:sz w:val="22"/>
          <w:szCs w:val="22"/>
          <w:lang w:val="es-ES"/>
        </w:rPr>
      </w:pPr>
      <w:bookmarkStart w:id="125" w:name="_Toc64005983"/>
      <w:r w:rsidRPr="00BD127A">
        <w:rPr>
          <w:rFonts w:ascii="Trebuchet MS" w:hAnsi="Trebuchet MS" w:cs="Arial"/>
          <w:color w:val="auto"/>
          <w:sz w:val="22"/>
          <w:szCs w:val="22"/>
          <w:lang w:val="es-ES"/>
        </w:rPr>
        <w:t xml:space="preserve">Capítulo </w:t>
      </w:r>
      <w:r>
        <w:rPr>
          <w:rFonts w:ascii="Trebuchet MS" w:hAnsi="Trebuchet MS" w:cs="Arial"/>
          <w:color w:val="auto"/>
          <w:sz w:val="22"/>
          <w:szCs w:val="22"/>
          <w:lang w:val="es-ES"/>
        </w:rPr>
        <w:t>8</w:t>
      </w:r>
      <w:r w:rsidRPr="00BD127A">
        <w:rPr>
          <w:rFonts w:ascii="Trebuchet MS" w:hAnsi="Trebuchet MS" w:cs="Arial"/>
          <w:color w:val="auto"/>
          <w:sz w:val="22"/>
          <w:szCs w:val="22"/>
          <w:lang w:val="es-ES"/>
        </w:rPr>
        <w:t xml:space="preserve">: </w:t>
      </w:r>
      <w:r w:rsidR="005B3687">
        <w:rPr>
          <w:rFonts w:ascii="Trebuchet MS" w:hAnsi="Trebuchet MS" w:cs="Arial"/>
          <w:color w:val="auto"/>
          <w:sz w:val="22"/>
          <w:szCs w:val="22"/>
          <w:lang w:val="es-ES"/>
        </w:rPr>
        <w:t>GASTOS</w:t>
      </w:r>
      <w:bookmarkEnd w:id="125"/>
      <w:r>
        <w:rPr>
          <w:rFonts w:ascii="Trebuchet MS" w:hAnsi="Trebuchet MS" w:cs="Arial"/>
          <w:color w:val="auto"/>
          <w:sz w:val="22"/>
          <w:szCs w:val="22"/>
          <w:lang w:val="es-ES"/>
        </w:rPr>
        <w:t xml:space="preserve"> </w:t>
      </w:r>
    </w:p>
    <w:p w14:paraId="524B3A20" w14:textId="77777777" w:rsidR="00F25678" w:rsidRDefault="00F25678" w:rsidP="00E46AE7">
      <w:pPr>
        <w:jc w:val="both"/>
        <w:rPr>
          <w:lang w:val="es-ES"/>
        </w:rPr>
      </w:pPr>
    </w:p>
    <w:p w14:paraId="2B01BC43" w14:textId="0F8183A9" w:rsidR="00F25678" w:rsidRDefault="00F25678" w:rsidP="00E46AE7">
      <w:pPr>
        <w:pStyle w:val="Ttulo3"/>
        <w:jc w:val="both"/>
        <w:rPr>
          <w:rFonts w:ascii="Trebuchet MS" w:hAnsi="Trebuchet MS" w:cs="Arial"/>
          <w:color w:val="auto"/>
          <w:lang w:val="es-ES"/>
        </w:rPr>
      </w:pPr>
      <w:bookmarkStart w:id="126" w:name="_Toc64005984"/>
      <w:r>
        <w:rPr>
          <w:rFonts w:ascii="Trebuchet MS" w:hAnsi="Trebuchet MS" w:cs="Arial"/>
          <w:color w:val="auto"/>
          <w:lang w:val="es-ES"/>
        </w:rPr>
        <w:t>9</w:t>
      </w:r>
      <w:r w:rsidRPr="00AD7AB7">
        <w:rPr>
          <w:rFonts w:ascii="Trebuchet MS" w:hAnsi="Trebuchet MS" w:cs="Arial"/>
          <w:color w:val="auto"/>
          <w:lang w:val="es-ES"/>
        </w:rPr>
        <w:t>.</w:t>
      </w:r>
      <w:r w:rsidR="00B33D36">
        <w:rPr>
          <w:rFonts w:ascii="Trebuchet MS" w:hAnsi="Trebuchet MS" w:cs="Arial"/>
          <w:color w:val="auto"/>
          <w:lang w:val="es-ES"/>
        </w:rPr>
        <w:t>1</w:t>
      </w:r>
      <w:r w:rsidRPr="00AD7AB7">
        <w:rPr>
          <w:rFonts w:ascii="Trebuchet MS" w:hAnsi="Trebuchet MS" w:cs="Arial"/>
          <w:color w:val="auto"/>
          <w:lang w:val="es-ES"/>
        </w:rPr>
        <w:t xml:space="preserve"> Normatividad</w:t>
      </w:r>
      <w:bookmarkEnd w:id="126"/>
    </w:p>
    <w:p w14:paraId="40B1CC79" w14:textId="294BC190" w:rsidR="00F25678" w:rsidRDefault="00F25678" w:rsidP="00E46AE7">
      <w:pPr>
        <w:jc w:val="both"/>
        <w:rPr>
          <w:lang w:val="es-ES"/>
        </w:rPr>
      </w:pPr>
    </w:p>
    <w:p w14:paraId="3D9ACF4E" w14:textId="77777777" w:rsidR="005B3687" w:rsidRDefault="005B3687" w:rsidP="005B3687">
      <w:pPr>
        <w:spacing w:line="234" w:lineRule="auto"/>
        <w:ind w:left="120" w:right="120"/>
        <w:jc w:val="both"/>
        <w:rPr>
          <w:rFonts w:ascii="Trebuchet MS" w:eastAsia="Calibri" w:hAnsi="Trebuchet MS" w:cs="Calibri"/>
        </w:rPr>
      </w:pPr>
      <w:r w:rsidRPr="00223960">
        <w:rPr>
          <w:rFonts w:ascii="Trebuchet MS" w:eastAsia="Calibri" w:hAnsi="Trebuchet MS" w:cs="Calibri"/>
        </w:rPr>
        <w:t xml:space="preserve">Los gastos son flujos de salida de recursos de la </w:t>
      </w:r>
      <w:r>
        <w:rPr>
          <w:rFonts w:ascii="Trebuchet MS" w:eastAsia="Calibri" w:hAnsi="Trebuchet MS" w:cs="Calibri"/>
        </w:rPr>
        <w:t>AGENCIA DE COOPERACION E INVERSION DE MEDELLIN Y EL AREA METROPOLITANA</w:t>
      </w:r>
      <w:r w:rsidRPr="00223960">
        <w:rPr>
          <w:rFonts w:ascii="Trebuchet MS" w:eastAsia="Calibri" w:hAnsi="Trebuchet MS" w:cs="Calibri"/>
        </w:rPr>
        <w:t>, susceptibles de reducir el</w:t>
      </w:r>
      <w:r>
        <w:rPr>
          <w:rFonts w:ascii="Trebuchet MS" w:eastAsia="Calibri" w:hAnsi="Trebuchet MS" w:cs="Calibri"/>
        </w:rPr>
        <w:t xml:space="preserve"> </w:t>
      </w:r>
      <w:r w:rsidRPr="00223960">
        <w:rPr>
          <w:rFonts w:ascii="Trebuchet MS" w:eastAsia="Calibri" w:hAnsi="Trebuchet MS" w:cs="Calibri"/>
        </w:rPr>
        <w:t>patrimonio público durante el período contable, bien sea por disminución de activos o</w:t>
      </w:r>
      <w:r>
        <w:rPr>
          <w:rFonts w:ascii="Trebuchet MS" w:eastAsia="Calibri" w:hAnsi="Trebuchet MS" w:cs="Calibri"/>
        </w:rPr>
        <w:t xml:space="preserve"> </w:t>
      </w:r>
      <w:r w:rsidRPr="00223960">
        <w:rPr>
          <w:rFonts w:ascii="Trebuchet MS" w:eastAsia="Calibri" w:hAnsi="Trebuchet MS" w:cs="Calibri"/>
        </w:rPr>
        <w:t>por aumento de pasivos, expresados en forma cuantitativa.</w:t>
      </w:r>
    </w:p>
    <w:p w14:paraId="3A2F5905" w14:textId="4576DAB9" w:rsidR="00F25678" w:rsidRDefault="00F25678" w:rsidP="00E46AE7">
      <w:pPr>
        <w:jc w:val="both"/>
        <w:rPr>
          <w:rFonts w:ascii="Trebuchet MS" w:hAnsi="Trebuchet MS"/>
          <w:lang w:val="es-ES"/>
        </w:rPr>
      </w:pPr>
    </w:p>
    <w:p w14:paraId="7BB1D71A" w14:textId="462C1273" w:rsidR="00F25678" w:rsidRDefault="00F25678" w:rsidP="00E46AE7">
      <w:pPr>
        <w:jc w:val="both"/>
        <w:rPr>
          <w:rFonts w:ascii="Trebuchet MS" w:hAnsi="Trebuchet MS"/>
          <w:lang w:val="es-ES"/>
        </w:rPr>
      </w:pPr>
      <w:r>
        <w:rPr>
          <w:rFonts w:ascii="Trebuchet MS" w:hAnsi="Trebuchet MS"/>
          <w:lang w:val="es-ES"/>
        </w:rPr>
        <w:t>La normatividad deberá revisarse y analizarse periódicamente, con el fin de actualizar el alcance de esta política por cada modificación que tenta el Marco Normativo para Entidades de Gobierno en relación con este tema, a fin de que la totalidad de las operaciones existentes en los fondos se encuentren incluidas.</w:t>
      </w:r>
    </w:p>
    <w:p w14:paraId="23CC96ED" w14:textId="7AC6D112" w:rsidR="00B33D36" w:rsidRDefault="00B33D36" w:rsidP="00E46AE7">
      <w:pPr>
        <w:jc w:val="both"/>
        <w:rPr>
          <w:rFonts w:ascii="Trebuchet MS" w:hAnsi="Trebuchet MS"/>
          <w:lang w:val="es-ES"/>
        </w:rPr>
      </w:pPr>
    </w:p>
    <w:p w14:paraId="5E85723D" w14:textId="037F26BE" w:rsidR="00B33D36" w:rsidRDefault="00B33D36" w:rsidP="00E46AE7">
      <w:pPr>
        <w:pStyle w:val="Ttulo3"/>
        <w:jc w:val="both"/>
        <w:rPr>
          <w:rFonts w:ascii="Trebuchet MS" w:hAnsi="Trebuchet MS" w:cs="Arial"/>
          <w:color w:val="auto"/>
          <w:lang w:val="es-ES"/>
        </w:rPr>
      </w:pPr>
      <w:bookmarkStart w:id="127" w:name="_Toc64005985"/>
      <w:r>
        <w:rPr>
          <w:rFonts w:ascii="Trebuchet MS" w:hAnsi="Trebuchet MS" w:cs="Arial"/>
          <w:color w:val="auto"/>
          <w:lang w:val="es-ES"/>
        </w:rPr>
        <w:t>9</w:t>
      </w:r>
      <w:r w:rsidRPr="00AD7AB7">
        <w:rPr>
          <w:rFonts w:ascii="Trebuchet MS" w:hAnsi="Trebuchet MS" w:cs="Arial"/>
          <w:color w:val="auto"/>
          <w:lang w:val="es-ES"/>
        </w:rPr>
        <w:t>.</w:t>
      </w:r>
      <w:r w:rsidR="00D67256">
        <w:rPr>
          <w:rFonts w:ascii="Trebuchet MS" w:hAnsi="Trebuchet MS" w:cs="Arial"/>
          <w:color w:val="auto"/>
          <w:lang w:val="es-ES"/>
        </w:rPr>
        <w:t>1.1</w:t>
      </w:r>
      <w:r w:rsidRPr="00AD7AB7">
        <w:rPr>
          <w:rFonts w:ascii="Trebuchet MS" w:hAnsi="Trebuchet MS" w:cs="Arial"/>
          <w:color w:val="auto"/>
          <w:lang w:val="es-ES"/>
        </w:rPr>
        <w:t xml:space="preserve"> </w:t>
      </w:r>
      <w:r>
        <w:rPr>
          <w:rFonts w:ascii="Trebuchet MS" w:hAnsi="Trebuchet MS" w:cs="Arial"/>
          <w:color w:val="auto"/>
          <w:lang w:val="es-ES"/>
        </w:rPr>
        <w:t>Definiciones</w:t>
      </w:r>
      <w:bookmarkEnd w:id="127"/>
    </w:p>
    <w:p w14:paraId="630C57CC" w14:textId="6B9114F5" w:rsidR="00B33D36" w:rsidRDefault="00B33D36" w:rsidP="00E46AE7">
      <w:pPr>
        <w:jc w:val="both"/>
        <w:rPr>
          <w:lang w:val="es-ES"/>
        </w:rPr>
      </w:pPr>
    </w:p>
    <w:p w14:paraId="37DDF1C4" w14:textId="5D38A485" w:rsidR="00B33D36" w:rsidRDefault="00B33D36" w:rsidP="00E46AE7">
      <w:pPr>
        <w:jc w:val="both"/>
        <w:rPr>
          <w:rFonts w:ascii="Trebuchet MS" w:hAnsi="Trebuchet MS"/>
          <w:lang w:val="es-ES"/>
        </w:rPr>
      </w:pPr>
      <w:r w:rsidRPr="00B33D36">
        <w:rPr>
          <w:rFonts w:ascii="Trebuchet MS" w:hAnsi="Trebuchet MS"/>
          <w:b/>
          <w:bCs/>
          <w:lang w:val="es-ES"/>
        </w:rPr>
        <w:t>G</w:t>
      </w:r>
      <w:r>
        <w:rPr>
          <w:rFonts w:ascii="Trebuchet MS" w:hAnsi="Trebuchet MS"/>
          <w:b/>
          <w:bCs/>
          <w:lang w:val="es-ES"/>
        </w:rPr>
        <w:t>astos</w:t>
      </w:r>
      <w:r w:rsidRPr="00B33D36">
        <w:rPr>
          <w:rFonts w:ascii="Trebuchet MS" w:hAnsi="Trebuchet MS"/>
          <w:lang w:val="es-ES"/>
        </w:rPr>
        <w:t>: representas los decrementos en los beneficios económicos o en el potencial de servicios, producidos a lo largo del periodo contable, bien en forma de salida o disminuciones del valor de los activos, o bien por la generación o aumento de los pasivos, los cuales dan como resultado decremento en el patrimonio</w:t>
      </w:r>
      <w:r>
        <w:rPr>
          <w:rFonts w:ascii="Trebuchet MS" w:hAnsi="Trebuchet MS"/>
          <w:lang w:val="es-ES"/>
        </w:rPr>
        <w:t>.</w:t>
      </w:r>
    </w:p>
    <w:p w14:paraId="56DD0133" w14:textId="7783F0DE" w:rsidR="00B33D36" w:rsidRDefault="00B33D36" w:rsidP="00E46AE7">
      <w:pPr>
        <w:jc w:val="both"/>
        <w:rPr>
          <w:rFonts w:ascii="Trebuchet MS" w:hAnsi="Trebuchet MS"/>
          <w:lang w:val="es-ES"/>
        </w:rPr>
      </w:pPr>
    </w:p>
    <w:p w14:paraId="1BBC71B5" w14:textId="014EFA33" w:rsidR="00B33D36" w:rsidRDefault="00B33D36" w:rsidP="00E46AE7">
      <w:pPr>
        <w:jc w:val="both"/>
        <w:rPr>
          <w:rFonts w:ascii="Trebuchet MS" w:hAnsi="Trebuchet MS"/>
          <w:lang w:val="es-ES"/>
        </w:rPr>
      </w:pPr>
      <w:r>
        <w:rPr>
          <w:rFonts w:ascii="Trebuchet MS" w:hAnsi="Trebuchet MS"/>
          <w:b/>
          <w:bCs/>
          <w:lang w:val="es-ES"/>
        </w:rPr>
        <w:t>G</w:t>
      </w:r>
      <w:r w:rsidRPr="00B33D36">
        <w:rPr>
          <w:rFonts w:ascii="Trebuchet MS" w:hAnsi="Trebuchet MS"/>
          <w:b/>
          <w:bCs/>
          <w:lang w:val="es-ES"/>
        </w:rPr>
        <w:t>astos de administración y de operación</w:t>
      </w:r>
      <w:r>
        <w:rPr>
          <w:rFonts w:ascii="Trebuchet MS" w:hAnsi="Trebuchet MS"/>
          <w:b/>
          <w:bCs/>
          <w:lang w:val="es-ES"/>
        </w:rPr>
        <w:t xml:space="preserve">: </w:t>
      </w:r>
      <w:r>
        <w:rPr>
          <w:rFonts w:ascii="Trebuchet MS" w:hAnsi="Trebuchet MS"/>
          <w:lang w:val="es-ES"/>
        </w:rPr>
        <w:t>representan los gastos asociados con actividades de planificación, organización, dirección, control y apoyo logístico; así como los gastos originados en el desarrollo de la operación básica o principal de la Entidad</w:t>
      </w:r>
      <w:r w:rsidR="004511E1">
        <w:rPr>
          <w:rFonts w:ascii="Trebuchet MS" w:hAnsi="Trebuchet MS"/>
          <w:lang w:val="es-ES"/>
        </w:rPr>
        <w:t>.</w:t>
      </w:r>
    </w:p>
    <w:p w14:paraId="4DE11E64" w14:textId="5057AE15" w:rsidR="003B41F8" w:rsidRDefault="003B41F8" w:rsidP="00E46AE7">
      <w:pPr>
        <w:jc w:val="both"/>
        <w:rPr>
          <w:rFonts w:ascii="Trebuchet MS" w:hAnsi="Trebuchet MS"/>
          <w:lang w:val="es-ES"/>
        </w:rPr>
      </w:pPr>
    </w:p>
    <w:p w14:paraId="71BA1267" w14:textId="49EA4D72" w:rsidR="003B41F8" w:rsidRDefault="003B41F8" w:rsidP="00E46AE7">
      <w:pPr>
        <w:pStyle w:val="Ttulo3"/>
        <w:jc w:val="both"/>
        <w:rPr>
          <w:rFonts w:ascii="Trebuchet MS" w:hAnsi="Trebuchet MS" w:cs="Arial"/>
          <w:b w:val="0"/>
          <w:bCs w:val="0"/>
          <w:color w:val="auto"/>
          <w:lang w:val="es-ES"/>
        </w:rPr>
      </w:pPr>
      <w:bookmarkStart w:id="128" w:name="_Toc64005986"/>
      <w:r>
        <w:rPr>
          <w:rFonts w:ascii="Trebuchet MS" w:hAnsi="Trebuchet MS" w:cs="Arial"/>
          <w:color w:val="auto"/>
          <w:lang w:val="es-ES"/>
        </w:rPr>
        <w:t>9</w:t>
      </w:r>
      <w:r w:rsidRPr="00AD7AB7">
        <w:rPr>
          <w:rFonts w:ascii="Trebuchet MS" w:hAnsi="Trebuchet MS" w:cs="Arial"/>
          <w:color w:val="auto"/>
          <w:lang w:val="es-ES"/>
        </w:rPr>
        <w:t>.</w:t>
      </w:r>
      <w:r w:rsidR="00D67256">
        <w:rPr>
          <w:rFonts w:ascii="Trebuchet MS" w:hAnsi="Trebuchet MS" w:cs="Arial"/>
          <w:color w:val="auto"/>
          <w:lang w:val="es-ES"/>
        </w:rPr>
        <w:t>1.2</w:t>
      </w:r>
      <w:r w:rsidRPr="00AD7AB7">
        <w:rPr>
          <w:rFonts w:ascii="Trebuchet MS" w:hAnsi="Trebuchet MS" w:cs="Arial"/>
          <w:color w:val="auto"/>
          <w:lang w:val="es-ES"/>
        </w:rPr>
        <w:t xml:space="preserve"> </w:t>
      </w:r>
      <w:r>
        <w:rPr>
          <w:rFonts w:ascii="Trebuchet MS" w:hAnsi="Trebuchet MS" w:cs="Arial"/>
          <w:color w:val="auto"/>
          <w:lang w:val="es-ES"/>
        </w:rPr>
        <w:t>Reconocimiento:</w:t>
      </w:r>
      <w:bookmarkEnd w:id="128"/>
      <w:r>
        <w:rPr>
          <w:rFonts w:ascii="Trebuchet MS" w:hAnsi="Trebuchet MS" w:cs="Arial"/>
          <w:b w:val="0"/>
          <w:bCs w:val="0"/>
          <w:color w:val="auto"/>
          <w:lang w:val="es-ES"/>
        </w:rPr>
        <w:t xml:space="preserve"> </w:t>
      </w:r>
    </w:p>
    <w:p w14:paraId="65C387F8" w14:textId="194411A2" w:rsidR="003B41F8" w:rsidRDefault="003B41F8" w:rsidP="00E46AE7">
      <w:pPr>
        <w:jc w:val="both"/>
        <w:rPr>
          <w:lang w:val="es-ES"/>
        </w:rPr>
      </w:pPr>
    </w:p>
    <w:p w14:paraId="6BAEF37F" w14:textId="77777777" w:rsidR="005B3687" w:rsidRDefault="005B3687" w:rsidP="005B3687">
      <w:pPr>
        <w:spacing w:line="234" w:lineRule="auto"/>
        <w:ind w:left="120" w:right="120"/>
        <w:jc w:val="both"/>
        <w:rPr>
          <w:rFonts w:ascii="Trebuchet MS" w:eastAsia="Calibri" w:hAnsi="Trebuchet MS" w:cs="Calibri"/>
        </w:rPr>
      </w:pPr>
      <w:r w:rsidRPr="00223960">
        <w:rPr>
          <w:rFonts w:ascii="Trebuchet MS" w:eastAsia="Calibri" w:hAnsi="Trebuchet MS" w:cs="Calibri"/>
        </w:rPr>
        <w:t>El reconocimiento de los gastos debe hacerse con sujeción a los principios de devengo</w:t>
      </w:r>
      <w:r>
        <w:rPr>
          <w:rFonts w:ascii="Trebuchet MS" w:eastAsia="Calibri" w:hAnsi="Trebuchet MS" w:cs="Calibri"/>
        </w:rPr>
        <w:t xml:space="preserve"> </w:t>
      </w:r>
      <w:r w:rsidRPr="00223960">
        <w:rPr>
          <w:rFonts w:ascii="Trebuchet MS" w:eastAsia="Calibri" w:hAnsi="Trebuchet MS" w:cs="Calibri"/>
        </w:rPr>
        <w:t xml:space="preserve">o causación y medición, de modo que refleje sistemáticamente la situación de la </w:t>
      </w:r>
      <w:r>
        <w:rPr>
          <w:rFonts w:ascii="Trebuchet MS" w:eastAsia="Calibri" w:hAnsi="Trebuchet MS" w:cs="Calibri"/>
        </w:rPr>
        <w:t>AGENCIA DE COOPERACION E INVERSION DE MEDELLIN Y EL AREA METROPOLITANA</w:t>
      </w:r>
      <w:r w:rsidRPr="00223960">
        <w:rPr>
          <w:rFonts w:ascii="Trebuchet MS" w:eastAsia="Calibri" w:hAnsi="Trebuchet MS" w:cs="Calibri"/>
        </w:rPr>
        <w:t xml:space="preserve"> en el período contable.</w:t>
      </w:r>
    </w:p>
    <w:p w14:paraId="31C03890" w14:textId="77777777" w:rsidR="005B3687" w:rsidRPr="00223960" w:rsidRDefault="005B3687" w:rsidP="005B3687">
      <w:pPr>
        <w:spacing w:line="234" w:lineRule="auto"/>
        <w:ind w:left="120" w:right="120"/>
        <w:jc w:val="both"/>
        <w:rPr>
          <w:rFonts w:ascii="Trebuchet MS" w:eastAsia="Calibri" w:hAnsi="Trebuchet MS" w:cs="Calibri"/>
        </w:rPr>
      </w:pPr>
    </w:p>
    <w:p w14:paraId="3646B5AB" w14:textId="77777777" w:rsidR="005B3687" w:rsidRDefault="005B3687" w:rsidP="005B3687">
      <w:pPr>
        <w:spacing w:line="234" w:lineRule="auto"/>
        <w:ind w:left="120" w:right="120"/>
        <w:jc w:val="both"/>
        <w:rPr>
          <w:rFonts w:ascii="Trebuchet MS" w:eastAsia="Calibri" w:hAnsi="Trebuchet MS" w:cs="Calibri"/>
        </w:rPr>
      </w:pPr>
      <w:r>
        <w:rPr>
          <w:rFonts w:ascii="Trebuchet MS" w:eastAsia="Calibri" w:hAnsi="Trebuchet MS" w:cs="Calibri"/>
        </w:rPr>
        <w:t>Cuanto se presenten</w:t>
      </w:r>
      <w:r w:rsidRPr="00223960">
        <w:rPr>
          <w:rFonts w:ascii="Trebuchet MS" w:eastAsia="Calibri" w:hAnsi="Trebuchet MS" w:cs="Calibri"/>
        </w:rPr>
        <w:t xml:space="preserve"> gastos estimados, estos deben reconocerse con base en el principio</w:t>
      </w:r>
      <w:r>
        <w:rPr>
          <w:rFonts w:ascii="Trebuchet MS" w:eastAsia="Calibri" w:hAnsi="Trebuchet MS" w:cs="Calibri"/>
        </w:rPr>
        <w:t xml:space="preserve"> </w:t>
      </w:r>
      <w:r w:rsidRPr="00223960">
        <w:rPr>
          <w:rFonts w:ascii="Trebuchet MS" w:eastAsia="Calibri" w:hAnsi="Trebuchet MS" w:cs="Calibri"/>
        </w:rPr>
        <w:t>de prudencia y estar soportados en criterios técnicos que permitan su medición</w:t>
      </w:r>
      <w:r>
        <w:rPr>
          <w:rFonts w:ascii="Trebuchet MS" w:eastAsia="Calibri" w:hAnsi="Trebuchet MS" w:cs="Calibri"/>
        </w:rPr>
        <w:t xml:space="preserve"> </w:t>
      </w:r>
      <w:r w:rsidRPr="00223960">
        <w:rPr>
          <w:rFonts w:ascii="Trebuchet MS" w:eastAsia="Calibri" w:hAnsi="Trebuchet MS" w:cs="Calibri"/>
        </w:rPr>
        <w:t xml:space="preserve">confiable. </w:t>
      </w:r>
    </w:p>
    <w:p w14:paraId="51B4344A" w14:textId="77777777" w:rsidR="005B3687" w:rsidRDefault="005B3687" w:rsidP="005B3687">
      <w:pPr>
        <w:spacing w:line="234" w:lineRule="auto"/>
        <w:ind w:left="120" w:right="120"/>
        <w:jc w:val="both"/>
        <w:rPr>
          <w:rFonts w:ascii="Trebuchet MS" w:eastAsia="Calibri" w:hAnsi="Trebuchet MS" w:cs="Calibri"/>
        </w:rPr>
      </w:pPr>
    </w:p>
    <w:p w14:paraId="0946EC8D" w14:textId="77777777" w:rsidR="005B3687" w:rsidRDefault="005B3687" w:rsidP="005B3687">
      <w:pPr>
        <w:spacing w:line="234" w:lineRule="auto"/>
        <w:ind w:left="120" w:right="120"/>
        <w:jc w:val="both"/>
        <w:rPr>
          <w:rFonts w:ascii="Trebuchet MS" w:eastAsia="Calibri" w:hAnsi="Trebuchet MS" w:cs="Calibri"/>
        </w:rPr>
      </w:pPr>
      <w:r w:rsidRPr="007B4450">
        <w:rPr>
          <w:rFonts w:ascii="Trebuchet MS" w:eastAsia="Calibri" w:hAnsi="Trebuchet MS" w:cs="Calibri"/>
        </w:rPr>
        <w:t>El reconocimiento de los gastos procede directamente del reconocimiento y la</w:t>
      </w:r>
      <w:r>
        <w:rPr>
          <w:rFonts w:ascii="Trebuchet MS" w:eastAsia="Calibri" w:hAnsi="Trebuchet MS" w:cs="Calibri"/>
        </w:rPr>
        <w:t xml:space="preserve"> </w:t>
      </w:r>
      <w:r w:rsidRPr="007B4450">
        <w:rPr>
          <w:rFonts w:ascii="Trebuchet MS" w:eastAsia="Calibri" w:hAnsi="Trebuchet MS" w:cs="Calibri"/>
        </w:rPr>
        <w:t xml:space="preserve">medición de activos y pasivos. </w:t>
      </w:r>
      <w:r>
        <w:rPr>
          <w:rFonts w:ascii="Trebuchet MS" w:eastAsia="Calibri" w:hAnsi="Trebuchet MS" w:cs="Calibri"/>
        </w:rPr>
        <w:t>L</w:t>
      </w:r>
      <w:r w:rsidRPr="007B4450">
        <w:rPr>
          <w:rFonts w:ascii="Trebuchet MS" w:eastAsia="Calibri" w:hAnsi="Trebuchet MS" w:cs="Calibri"/>
        </w:rPr>
        <w:t>a AGENCIA DE COOPERACION E INVERSION DE MEDELLIN Y EL AREA METROPOLITANA reconocerá</w:t>
      </w:r>
      <w:r>
        <w:rPr>
          <w:rFonts w:ascii="Trebuchet MS" w:eastAsia="Calibri" w:hAnsi="Trebuchet MS" w:cs="Calibri"/>
        </w:rPr>
        <w:t xml:space="preserve"> los</w:t>
      </w:r>
      <w:r w:rsidRPr="007B4450">
        <w:rPr>
          <w:rFonts w:ascii="Trebuchet MS" w:eastAsia="Calibri" w:hAnsi="Trebuchet MS" w:cs="Calibri"/>
        </w:rPr>
        <w:t xml:space="preserve"> gastos en el estado del</w:t>
      </w:r>
      <w:r>
        <w:rPr>
          <w:rFonts w:ascii="Trebuchet MS" w:eastAsia="Calibri" w:hAnsi="Trebuchet MS" w:cs="Calibri"/>
        </w:rPr>
        <w:t xml:space="preserve"> </w:t>
      </w:r>
      <w:r w:rsidRPr="007B4450">
        <w:rPr>
          <w:rFonts w:ascii="Trebuchet MS" w:eastAsia="Calibri" w:hAnsi="Trebuchet MS" w:cs="Calibri"/>
        </w:rPr>
        <w:t>resultado integral cuando haya surgido</w:t>
      </w:r>
      <w:r>
        <w:rPr>
          <w:rFonts w:ascii="Trebuchet MS" w:eastAsia="Calibri" w:hAnsi="Trebuchet MS" w:cs="Calibri"/>
        </w:rPr>
        <w:t xml:space="preserve"> </w:t>
      </w:r>
      <w:r w:rsidRPr="007B4450">
        <w:rPr>
          <w:rFonts w:ascii="Trebuchet MS" w:eastAsia="Calibri" w:hAnsi="Trebuchet MS" w:cs="Calibri"/>
        </w:rPr>
        <w:t>un decremento en los beneficios económicos futuros, relacionado con un</w:t>
      </w:r>
      <w:r>
        <w:rPr>
          <w:rFonts w:ascii="Trebuchet MS" w:eastAsia="Calibri" w:hAnsi="Trebuchet MS" w:cs="Calibri"/>
        </w:rPr>
        <w:t xml:space="preserve"> </w:t>
      </w:r>
      <w:r w:rsidRPr="007B4450">
        <w:rPr>
          <w:rFonts w:ascii="Trebuchet MS" w:eastAsia="Calibri" w:hAnsi="Trebuchet MS" w:cs="Calibri"/>
        </w:rPr>
        <w:t>decremento en un activo o un incremento en un pasivo que pueda medirse con</w:t>
      </w:r>
      <w:r>
        <w:rPr>
          <w:rFonts w:ascii="Trebuchet MS" w:eastAsia="Calibri" w:hAnsi="Trebuchet MS" w:cs="Calibri"/>
        </w:rPr>
        <w:t xml:space="preserve"> </w:t>
      </w:r>
      <w:r w:rsidRPr="007B4450">
        <w:rPr>
          <w:rFonts w:ascii="Trebuchet MS" w:eastAsia="Calibri" w:hAnsi="Trebuchet MS" w:cs="Calibri"/>
        </w:rPr>
        <w:t>fiabilidad.</w:t>
      </w:r>
    </w:p>
    <w:p w14:paraId="00EDA5C2" w14:textId="77777777" w:rsidR="005B3687" w:rsidRDefault="005B3687" w:rsidP="005B3687">
      <w:pPr>
        <w:spacing w:line="234" w:lineRule="auto"/>
        <w:ind w:left="120" w:right="120"/>
        <w:jc w:val="both"/>
        <w:rPr>
          <w:rFonts w:ascii="Trebuchet MS" w:eastAsia="Calibri" w:hAnsi="Trebuchet MS" w:cs="Calibri"/>
        </w:rPr>
      </w:pPr>
    </w:p>
    <w:p w14:paraId="37FCB05C" w14:textId="77777777" w:rsidR="005B3687" w:rsidRDefault="005B3687" w:rsidP="005B3687">
      <w:pPr>
        <w:spacing w:line="234" w:lineRule="auto"/>
        <w:ind w:left="120" w:right="120"/>
        <w:jc w:val="both"/>
        <w:rPr>
          <w:rFonts w:ascii="Trebuchet MS" w:eastAsia="Calibri" w:hAnsi="Trebuchet MS" w:cs="Calibri"/>
        </w:rPr>
      </w:pPr>
      <w:r w:rsidRPr="001A3F7E">
        <w:rPr>
          <w:rFonts w:ascii="Trebuchet MS" w:eastAsia="Calibri" w:hAnsi="Trebuchet MS" w:cs="Calibri"/>
        </w:rPr>
        <w:t>En ese sentido, se aplican las siguientes directrices:</w:t>
      </w:r>
    </w:p>
    <w:p w14:paraId="74068BB1" w14:textId="77777777" w:rsidR="005B3687" w:rsidRPr="001A3F7E" w:rsidRDefault="005B3687" w:rsidP="005B3687">
      <w:pPr>
        <w:spacing w:line="234" w:lineRule="auto"/>
        <w:ind w:left="120" w:right="120"/>
        <w:jc w:val="both"/>
        <w:rPr>
          <w:rFonts w:ascii="Trebuchet MS" w:eastAsia="Calibri" w:hAnsi="Trebuchet MS" w:cs="Calibri"/>
        </w:rPr>
      </w:pPr>
    </w:p>
    <w:p w14:paraId="3A29FB8A" w14:textId="77777777" w:rsidR="005B3687" w:rsidRPr="00010F2C" w:rsidRDefault="005B3687" w:rsidP="005B3687">
      <w:pPr>
        <w:pStyle w:val="Prrafodelista"/>
        <w:numPr>
          <w:ilvl w:val="0"/>
          <w:numId w:val="103"/>
        </w:numPr>
        <w:spacing w:line="234" w:lineRule="auto"/>
        <w:ind w:right="120"/>
        <w:jc w:val="both"/>
        <w:rPr>
          <w:rFonts w:ascii="Trebuchet MS" w:eastAsia="Calibri" w:hAnsi="Trebuchet MS" w:cs="Calibri"/>
        </w:rPr>
      </w:pPr>
      <w:r w:rsidRPr="00010F2C">
        <w:rPr>
          <w:rFonts w:ascii="Trebuchet MS" w:eastAsia="Calibri" w:hAnsi="Trebuchet MS" w:cs="Calibri"/>
        </w:rPr>
        <w:t>No se reconocen gastos ni pasivos con la sola recepción de facturas, órdenes de pedido u otros documentos, puesto que se tiene que garantizar razonablemente que realmente se recibieron los bienes o servicios de que se trate.</w:t>
      </w:r>
    </w:p>
    <w:p w14:paraId="77A3A8E2" w14:textId="77777777" w:rsidR="005B3687" w:rsidRDefault="005B3687" w:rsidP="005B3687">
      <w:pPr>
        <w:spacing w:line="234" w:lineRule="auto"/>
        <w:ind w:left="120" w:right="120"/>
        <w:jc w:val="both"/>
        <w:rPr>
          <w:rFonts w:ascii="Trebuchet MS" w:eastAsia="Calibri" w:hAnsi="Trebuchet MS" w:cs="Calibri"/>
        </w:rPr>
      </w:pPr>
    </w:p>
    <w:p w14:paraId="5C92D871" w14:textId="7E9E8F19" w:rsidR="005B3687" w:rsidRDefault="005B3687" w:rsidP="005B3687">
      <w:pPr>
        <w:pStyle w:val="Prrafodelista"/>
        <w:numPr>
          <w:ilvl w:val="0"/>
          <w:numId w:val="103"/>
        </w:numPr>
        <w:spacing w:line="234" w:lineRule="auto"/>
        <w:ind w:right="120"/>
        <w:jc w:val="both"/>
      </w:pPr>
      <w:r w:rsidRPr="00010F2C">
        <w:rPr>
          <w:rFonts w:ascii="Trebuchet MS" w:eastAsia="Calibri" w:hAnsi="Trebuchet MS" w:cs="Calibri"/>
        </w:rPr>
        <w:t>Las facturas u otros documentos recibidos sin que se reciban bienes o servicios en el mismo período solamente pueden generar gastos para fines tributarios, s</w:t>
      </w:r>
      <w:r>
        <w:rPr>
          <w:rFonts w:ascii="Trebuchet MS" w:eastAsia="Calibri" w:hAnsi="Trebuchet MS" w:cs="Calibri"/>
        </w:rPr>
        <w:t>í así</w:t>
      </w:r>
      <w:r w:rsidRPr="00010F2C">
        <w:rPr>
          <w:rFonts w:ascii="Trebuchet MS" w:eastAsia="Calibri" w:hAnsi="Trebuchet MS" w:cs="Calibri"/>
        </w:rPr>
        <w:t xml:space="preserve"> lo determinen las normas fiscales, pero no se tendrán en cuenta para la presentación de los estados financieros.</w:t>
      </w:r>
      <w:r w:rsidRPr="001A3F7E">
        <w:t xml:space="preserve"> </w:t>
      </w:r>
    </w:p>
    <w:p w14:paraId="08864816" w14:textId="77777777" w:rsidR="005B3687" w:rsidRDefault="005B3687" w:rsidP="005B3687">
      <w:pPr>
        <w:spacing w:line="234" w:lineRule="auto"/>
        <w:ind w:left="120" w:right="120"/>
        <w:jc w:val="both"/>
      </w:pPr>
    </w:p>
    <w:p w14:paraId="22883016" w14:textId="77777777" w:rsidR="005B3687" w:rsidRPr="00010F2C" w:rsidRDefault="005B3687" w:rsidP="005B3687">
      <w:pPr>
        <w:pStyle w:val="Prrafodelista"/>
        <w:numPr>
          <w:ilvl w:val="0"/>
          <w:numId w:val="103"/>
        </w:numPr>
        <w:spacing w:line="234" w:lineRule="auto"/>
        <w:ind w:right="120"/>
        <w:jc w:val="both"/>
        <w:rPr>
          <w:rFonts w:ascii="Trebuchet MS" w:eastAsia="Calibri" w:hAnsi="Trebuchet MS" w:cs="Calibri"/>
        </w:rPr>
      </w:pPr>
      <w:r>
        <w:t>S</w:t>
      </w:r>
      <w:r w:rsidRPr="00010F2C">
        <w:rPr>
          <w:rFonts w:ascii="Trebuchet MS" w:eastAsia="Calibri" w:hAnsi="Trebuchet MS" w:cs="Calibri"/>
        </w:rPr>
        <w:t>e reconocerán como costos o gastos, los decrementos en los beneficios económicos o en el potencial de servicio relacionados con la salida o la disminución del valor de los activos o con el incremento en los pasivos, cuando el costo o el gasto pueda medirse con fiabilidad.</w:t>
      </w:r>
    </w:p>
    <w:p w14:paraId="16DAB4CE" w14:textId="77777777" w:rsidR="005B3687" w:rsidRDefault="005B3687" w:rsidP="005B3687">
      <w:pPr>
        <w:spacing w:line="234" w:lineRule="auto"/>
        <w:ind w:left="120" w:right="120"/>
        <w:jc w:val="both"/>
        <w:rPr>
          <w:rFonts w:ascii="Trebuchet MS" w:eastAsia="Calibri" w:hAnsi="Trebuchet MS" w:cs="Calibri"/>
          <w:b/>
          <w:u w:val="single"/>
        </w:rPr>
      </w:pPr>
    </w:p>
    <w:p w14:paraId="27B27B89" w14:textId="77777777" w:rsidR="005B3687" w:rsidRDefault="005B3687" w:rsidP="005B3687">
      <w:pPr>
        <w:spacing w:line="234" w:lineRule="auto"/>
        <w:ind w:left="120" w:right="120"/>
        <w:jc w:val="both"/>
        <w:rPr>
          <w:rFonts w:ascii="Trebuchet MS" w:eastAsia="Calibri" w:hAnsi="Trebuchet MS" w:cs="Calibri"/>
          <w:b/>
          <w:u w:val="single"/>
        </w:rPr>
      </w:pPr>
    </w:p>
    <w:p w14:paraId="31161B88" w14:textId="407114FB" w:rsidR="005B3687" w:rsidRPr="005B3687" w:rsidRDefault="005B3687" w:rsidP="005B3687">
      <w:pPr>
        <w:spacing w:line="234" w:lineRule="auto"/>
        <w:ind w:left="120" w:right="120"/>
        <w:jc w:val="both"/>
        <w:rPr>
          <w:rFonts w:ascii="Trebuchet MS" w:eastAsia="Calibri" w:hAnsi="Trebuchet MS" w:cs="Calibri"/>
          <w:b/>
        </w:rPr>
      </w:pPr>
      <w:r w:rsidRPr="005B3687">
        <w:rPr>
          <w:rFonts w:ascii="Trebuchet MS" w:eastAsia="Calibri" w:hAnsi="Trebuchet MS" w:cs="Calibri"/>
          <w:b/>
        </w:rPr>
        <w:t>9.</w:t>
      </w:r>
      <w:r w:rsidR="00D67256">
        <w:rPr>
          <w:rFonts w:ascii="Trebuchet MS" w:eastAsia="Calibri" w:hAnsi="Trebuchet MS" w:cs="Calibri"/>
          <w:b/>
        </w:rPr>
        <w:t>1.</w:t>
      </w:r>
      <w:r w:rsidRPr="005B3687">
        <w:rPr>
          <w:rFonts w:ascii="Trebuchet MS" w:eastAsia="Calibri" w:hAnsi="Trebuchet MS" w:cs="Calibri"/>
          <w:b/>
        </w:rPr>
        <w:t>3 Medición</w:t>
      </w:r>
    </w:p>
    <w:p w14:paraId="382B0A8C" w14:textId="77777777" w:rsidR="005B3687" w:rsidRDefault="005B3687" w:rsidP="005B3687">
      <w:pPr>
        <w:spacing w:line="234" w:lineRule="auto"/>
        <w:ind w:left="120" w:right="120"/>
        <w:jc w:val="both"/>
        <w:rPr>
          <w:rFonts w:ascii="Trebuchet MS" w:eastAsia="Calibri" w:hAnsi="Trebuchet MS" w:cs="Calibri"/>
        </w:rPr>
      </w:pPr>
    </w:p>
    <w:p w14:paraId="6640640A" w14:textId="2E33B3CE" w:rsidR="005B3687" w:rsidRPr="00223960" w:rsidRDefault="005B3687" w:rsidP="005B3687">
      <w:pPr>
        <w:spacing w:line="234" w:lineRule="auto"/>
        <w:ind w:left="120" w:right="120"/>
        <w:jc w:val="both"/>
        <w:rPr>
          <w:rFonts w:ascii="Trebuchet MS" w:eastAsia="Calibri" w:hAnsi="Trebuchet MS" w:cs="Calibri"/>
        </w:rPr>
      </w:pPr>
      <w:r>
        <w:rPr>
          <w:rFonts w:ascii="Trebuchet MS" w:eastAsia="Calibri" w:hAnsi="Trebuchet MS" w:cs="Calibri"/>
        </w:rPr>
        <w:t>La medición</w:t>
      </w:r>
      <w:r w:rsidRPr="00223960">
        <w:rPr>
          <w:rFonts w:ascii="Trebuchet MS" w:eastAsia="Calibri" w:hAnsi="Trebuchet MS" w:cs="Calibri"/>
        </w:rPr>
        <w:t xml:space="preserve"> de l</w:t>
      </w:r>
      <w:r>
        <w:rPr>
          <w:rFonts w:ascii="Trebuchet MS" w:eastAsia="Calibri" w:hAnsi="Trebuchet MS" w:cs="Calibri"/>
        </w:rPr>
        <w:t>o</w:t>
      </w:r>
      <w:r w:rsidRPr="00223960">
        <w:rPr>
          <w:rFonts w:ascii="Trebuchet MS" w:eastAsia="Calibri" w:hAnsi="Trebuchet MS" w:cs="Calibri"/>
        </w:rPr>
        <w:t xml:space="preserve">s </w:t>
      </w:r>
      <w:r>
        <w:rPr>
          <w:rFonts w:ascii="Trebuchet MS" w:eastAsia="Calibri" w:hAnsi="Trebuchet MS" w:cs="Calibri"/>
        </w:rPr>
        <w:t xml:space="preserve">gastos en entidades </w:t>
      </w:r>
      <w:r w:rsidRPr="007B4450">
        <w:rPr>
          <w:rFonts w:ascii="Trebuchet MS" w:eastAsia="Calibri" w:hAnsi="Trebuchet MS" w:cs="Calibri"/>
        </w:rPr>
        <w:t>AGENCIA DE COOPERACION E INVERSION DE MEDELLIN Y EL AREA METROPOLITANA</w:t>
      </w:r>
      <w:r>
        <w:rPr>
          <w:rFonts w:ascii="Trebuchet MS" w:eastAsia="Calibri" w:hAnsi="Trebuchet MS" w:cs="Calibri"/>
        </w:rPr>
        <w:t xml:space="preserve"> corresponderá a los mismos principios de medición con que se haya determinado el importe en que disminuyó el activo o incrementó el pasivo que originó el </w:t>
      </w:r>
      <w:r w:rsidR="00D67256">
        <w:rPr>
          <w:rFonts w:ascii="Trebuchet MS" w:eastAsia="Calibri" w:hAnsi="Trebuchet MS" w:cs="Calibri"/>
        </w:rPr>
        <w:t>gasto, tratándose</w:t>
      </w:r>
      <w:r w:rsidRPr="00223960">
        <w:rPr>
          <w:rFonts w:ascii="Trebuchet MS" w:eastAsia="Calibri" w:hAnsi="Trebuchet MS" w:cs="Calibri"/>
        </w:rPr>
        <w:t xml:space="preserve"> de fondos debe efectuarse por</w:t>
      </w:r>
      <w:r>
        <w:rPr>
          <w:rFonts w:ascii="Trebuchet MS" w:eastAsia="Calibri" w:hAnsi="Trebuchet MS" w:cs="Calibri"/>
        </w:rPr>
        <w:t xml:space="preserve"> </w:t>
      </w:r>
      <w:r w:rsidRPr="00223960">
        <w:rPr>
          <w:rFonts w:ascii="Trebuchet MS" w:eastAsia="Calibri" w:hAnsi="Trebuchet MS" w:cs="Calibri"/>
        </w:rPr>
        <w:t xml:space="preserve">el valor entregado y, en el caso de </w:t>
      </w:r>
      <w:r w:rsidR="00D67256" w:rsidRPr="00223960">
        <w:rPr>
          <w:rFonts w:ascii="Trebuchet MS" w:eastAsia="Calibri" w:hAnsi="Trebuchet MS" w:cs="Calibri"/>
        </w:rPr>
        <w:t xml:space="preserve">las </w:t>
      </w:r>
      <w:r w:rsidR="00D67256">
        <w:rPr>
          <w:rFonts w:ascii="Trebuchet MS" w:eastAsia="Calibri" w:hAnsi="Trebuchet MS" w:cs="Calibri"/>
        </w:rPr>
        <w:t>operaciones</w:t>
      </w:r>
      <w:r w:rsidRPr="00223960">
        <w:rPr>
          <w:rFonts w:ascii="Trebuchet MS" w:eastAsia="Calibri" w:hAnsi="Trebuchet MS" w:cs="Calibri"/>
        </w:rPr>
        <w:t xml:space="preserve"> sin flujo de efectivo, por el valor de la operación que las genere.</w:t>
      </w:r>
    </w:p>
    <w:p w14:paraId="4F4AC2E7" w14:textId="77777777" w:rsidR="005B3687" w:rsidRDefault="005B3687" w:rsidP="005B3687">
      <w:pPr>
        <w:spacing w:line="234" w:lineRule="auto"/>
        <w:ind w:left="120" w:right="120"/>
        <w:jc w:val="both"/>
        <w:rPr>
          <w:rFonts w:ascii="Trebuchet MS" w:eastAsia="Calibri" w:hAnsi="Trebuchet MS" w:cs="Calibri"/>
          <w:b/>
          <w:u w:val="single"/>
        </w:rPr>
      </w:pPr>
    </w:p>
    <w:p w14:paraId="0223E7A5" w14:textId="7675FD40" w:rsidR="005B3687" w:rsidRPr="005B3687" w:rsidRDefault="005B3687" w:rsidP="005B3687">
      <w:pPr>
        <w:spacing w:line="234" w:lineRule="auto"/>
        <w:ind w:left="120" w:right="120"/>
        <w:jc w:val="both"/>
        <w:rPr>
          <w:rFonts w:ascii="Trebuchet MS" w:eastAsia="Calibri" w:hAnsi="Trebuchet MS" w:cs="Calibri"/>
          <w:b/>
        </w:rPr>
      </w:pPr>
      <w:r>
        <w:rPr>
          <w:rFonts w:ascii="Trebuchet MS" w:eastAsia="Calibri" w:hAnsi="Trebuchet MS" w:cs="Calibri"/>
          <w:b/>
        </w:rPr>
        <w:t>9.</w:t>
      </w:r>
      <w:r w:rsidR="00D67256">
        <w:rPr>
          <w:rFonts w:ascii="Trebuchet MS" w:eastAsia="Calibri" w:hAnsi="Trebuchet MS" w:cs="Calibri"/>
          <w:b/>
        </w:rPr>
        <w:t>1.</w:t>
      </w:r>
      <w:r>
        <w:rPr>
          <w:rFonts w:ascii="Trebuchet MS" w:eastAsia="Calibri" w:hAnsi="Trebuchet MS" w:cs="Calibri"/>
          <w:b/>
        </w:rPr>
        <w:t xml:space="preserve">4 </w:t>
      </w:r>
      <w:r w:rsidRPr="005B3687">
        <w:rPr>
          <w:rFonts w:ascii="Trebuchet MS" w:eastAsia="Calibri" w:hAnsi="Trebuchet MS" w:cs="Calibri"/>
          <w:b/>
        </w:rPr>
        <w:t>Presentación</w:t>
      </w:r>
    </w:p>
    <w:p w14:paraId="367A629C" w14:textId="77777777" w:rsidR="005B3687" w:rsidRDefault="005B3687" w:rsidP="005B3687">
      <w:pPr>
        <w:spacing w:line="234" w:lineRule="auto"/>
        <w:ind w:left="120" w:right="120"/>
        <w:jc w:val="both"/>
        <w:rPr>
          <w:rFonts w:ascii="Trebuchet MS" w:eastAsia="Calibri" w:hAnsi="Trebuchet MS" w:cs="Calibri"/>
        </w:rPr>
      </w:pPr>
    </w:p>
    <w:p w14:paraId="1025C0F6" w14:textId="1F296A51" w:rsidR="005B3687" w:rsidRDefault="005B3687" w:rsidP="005B3687">
      <w:pPr>
        <w:spacing w:line="234" w:lineRule="auto"/>
        <w:ind w:left="120" w:right="120"/>
        <w:jc w:val="both"/>
        <w:rPr>
          <w:rFonts w:ascii="Trebuchet MS" w:eastAsia="Calibri" w:hAnsi="Trebuchet MS" w:cs="Calibri"/>
        </w:rPr>
      </w:pPr>
      <w:r>
        <w:rPr>
          <w:rFonts w:ascii="Trebuchet MS" w:eastAsia="Calibri" w:hAnsi="Trebuchet MS" w:cs="Calibri"/>
        </w:rPr>
        <w:t>Se presentarán de manera separada los gastos, clasificándolos según su función entre:</w:t>
      </w:r>
    </w:p>
    <w:p w14:paraId="13685006" w14:textId="77777777" w:rsidR="005B3687" w:rsidRDefault="005B3687" w:rsidP="005B3687">
      <w:pPr>
        <w:spacing w:line="234" w:lineRule="auto"/>
        <w:ind w:left="120" w:right="120"/>
        <w:jc w:val="both"/>
        <w:rPr>
          <w:rFonts w:ascii="Trebuchet MS" w:eastAsia="Calibri" w:hAnsi="Trebuchet MS" w:cs="Calibri"/>
        </w:rPr>
      </w:pPr>
    </w:p>
    <w:p w14:paraId="23D2A191" w14:textId="77777777" w:rsidR="005B3687" w:rsidRDefault="005B3687" w:rsidP="005B3687">
      <w:pPr>
        <w:pStyle w:val="Prrafodelista"/>
        <w:numPr>
          <w:ilvl w:val="0"/>
          <w:numId w:val="314"/>
        </w:numPr>
        <w:spacing w:line="234" w:lineRule="auto"/>
        <w:ind w:right="120"/>
        <w:jc w:val="both"/>
        <w:rPr>
          <w:rFonts w:ascii="Trebuchet MS" w:eastAsia="Calibri" w:hAnsi="Trebuchet MS" w:cs="Calibri"/>
        </w:rPr>
      </w:pPr>
      <w:r>
        <w:rPr>
          <w:rFonts w:ascii="Trebuchet MS" w:eastAsia="Calibri" w:hAnsi="Trebuchet MS" w:cs="Calibri"/>
        </w:rPr>
        <w:t xml:space="preserve">Gastos de administración y operación </w:t>
      </w:r>
    </w:p>
    <w:p w14:paraId="628CF1AB" w14:textId="77777777" w:rsidR="005B3687" w:rsidRDefault="005B3687" w:rsidP="005B3687">
      <w:pPr>
        <w:pStyle w:val="Prrafodelista"/>
        <w:spacing w:line="234" w:lineRule="auto"/>
        <w:ind w:left="840" w:right="120"/>
        <w:jc w:val="both"/>
        <w:rPr>
          <w:rFonts w:ascii="Trebuchet MS" w:eastAsia="Calibri" w:hAnsi="Trebuchet MS" w:cs="Calibri"/>
        </w:rPr>
      </w:pPr>
    </w:p>
    <w:p w14:paraId="54201D96" w14:textId="77777777" w:rsidR="005B3687" w:rsidRDefault="005B3687" w:rsidP="005B3687">
      <w:pPr>
        <w:pStyle w:val="Prrafodelista"/>
        <w:numPr>
          <w:ilvl w:val="0"/>
          <w:numId w:val="314"/>
        </w:numPr>
        <w:spacing w:line="234" w:lineRule="auto"/>
        <w:ind w:right="120"/>
        <w:jc w:val="both"/>
        <w:rPr>
          <w:rFonts w:ascii="Trebuchet MS" w:eastAsia="Calibri" w:hAnsi="Trebuchet MS" w:cs="Calibri"/>
        </w:rPr>
      </w:pPr>
      <w:r>
        <w:rPr>
          <w:rFonts w:ascii="Trebuchet MS" w:eastAsia="Calibri" w:hAnsi="Trebuchet MS" w:cs="Calibri"/>
        </w:rPr>
        <w:t>Gastos de ventas</w:t>
      </w:r>
    </w:p>
    <w:p w14:paraId="6F1BF5FB" w14:textId="77777777" w:rsidR="005B3687" w:rsidRDefault="005B3687" w:rsidP="005B3687">
      <w:pPr>
        <w:pStyle w:val="Prrafodelista"/>
        <w:spacing w:line="234" w:lineRule="auto"/>
        <w:ind w:left="840" w:right="120"/>
        <w:jc w:val="both"/>
        <w:rPr>
          <w:rFonts w:ascii="Trebuchet MS" w:eastAsia="Calibri" w:hAnsi="Trebuchet MS" w:cs="Calibri"/>
        </w:rPr>
      </w:pPr>
    </w:p>
    <w:p w14:paraId="1EB88D01" w14:textId="77777777" w:rsidR="005B3687" w:rsidRDefault="005B3687" w:rsidP="005B3687">
      <w:pPr>
        <w:pStyle w:val="Prrafodelista"/>
        <w:numPr>
          <w:ilvl w:val="0"/>
          <w:numId w:val="314"/>
        </w:numPr>
        <w:spacing w:line="234" w:lineRule="auto"/>
        <w:ind w:right="120"/>
        <w:jc w:val="both"/>
        <w:rPr>
          <w:rFonts w:ascii="Trebuchet MS" w:eastAsia="Calibri" w:hAnsi="Trebuchet MS" w:cs="Calibri"/>
        </w:rPr>
      </w:pPr>
      <w:r>
        <w:rPr>
          <w:rFonts w:ascii="Trebuchet MS" w:eastAsia="Calibri" w:hAnsi="Trebuchet MS" w:cs="Calibri"/>
        </w:rPr>
        <w:t>Gastos financieros</w:t>
      </w:r>
    </w:p>
    <w:p w14:paraId="29062BB8" w14:textId="77777777" w:rsidR="005B3687" w:rsidRDefault="005B3687" w:rsidP="005B3687">
      <w:pPr>
        <w:pStyle w:val="Prrafodelista"/>
        <w:spacing w:line="234" w:lineRule="auto"/>
        <w:ind w:left="840" w:right="120"/>
        <w:jc w:val="both"/>
        <w:rPr>
          <w:rFonts w:ascii="Trebuchet MS" w:eastAsia="Calibri" w:hAnsi="Trebuchet MS" w:cs="Calibri"/>
        </w:rPr>
      </w:pPr>
    </w:p>
    <w:p w14:paraId="6CC7E8D7" w14:textId="77777777" w:rsidR="005B3687" w:rsidRDefault="005B3687" w:rsidP="005B3687">
      <w:pPr>
        <w:pStyle w:val="Prrafodelista"/>
        <w:numPr>
          <w:ilvl w:val="0"/>
          <w:numId w:val="314"/>
        </w:numPr>
        <w:spacing w:line="234" w:lineRule="auto"/>
        <w:ind w:right="120"/>
        <w:jc w:val="both"/>
        <w:rPr>
          <w:rFonts w:ascii="Trebuchet MS" w:eastAsia="Calibri" w:hAnsi="Trebuchet MS" w:cs="Calibri"/>
        </w:rPr>
      </w:pPr>
      <w:r>
        <w:rPr>
          <w:rFonts w:ascii="Trebuchet MS" w:eastAsia="Calibri" w:hAnsi="Trebuchet MS" w:cs="Calibri"/>
        </w:rPr>
        <w:t>Gasto público social</w:t>
      </w:r>
    </w:p>
    <w:p w14:paraId="4C3C6662" w14:textId="77777777" w:rsidR="005B3687" w:rsidRDefault="005B3687" w:rsidP="005B3687">
      <w:pPr>
        <w:pStyle w:val="Prrafodelista"/>
        <w:spacing w:line="234" w:lineRule="auto"/>
        <w:ind w:left="840" w:right="120"/>
        <w:jc w:val="both"/>
        <w:rPr>
          <w:rFonts w:ascii="Trebuchet MS" w:eastAsia="Calibri" w:hAnsi="Trebuchet MS" w:cs="Calibri"/>
        </w:rPr>
      </w:pPr>
    </w:p>
    <w:p w14:paraId="44309531" w14:textId="77777777" w:rsidR="005B3687" w:rsidRPr="00010F2C" w:rsidRDefault="005B3687" w:rsidP="005B3687">
      <w:pPr>
        <w:pStyle w:val="Prrafodelista"/>
        <w:numPr>
          <w:ilvl w:val="0"/>
          <w:numId w:val="314"/>
        </w:numPr>
        <w:spacing w:line="234" w:lineRule="auto"/>
        <w:ind w:right="120"/>
        <w:jc w:val="both"/>
        <w:rPr>
          <w:rFonts w:ascii="Trebuchet MS" w:eastAsia="Calibri" w:hAnsi="Trebuchet MS" w:cs="Calibri"/>
        </w:rPr>
      </w:pPr>
      <w:r>
        <w:rPr>
          <w:rFonts w:ascii="Trebuchet MS" w:eastAsia="Calibri" w:hAnsi="Trebuchet MS" w:cs="Calibri"/>
        </w:rPr>
        <w:t>Pérdidas que surjan de la baja en cuenta de activos</w:t>
      </w:r>
    </w:p>
    <w:p w14:paraId="16D85F9B" w14:textId="77777777" w:rsidR="005B3687" w:rsidRDefault="005B3687" w:rsidP="005B3687">
      <w:pPr>
        <w:spacing w:line="234" w:lineRule="auto"/>
        <w:ind w:left="120" w:right="120"/>
        <w:jc w:val="both"/>
        <w:rPr>
          <w:rFonts w:ascii="Trebuchet MS" w:eastAsia="Calibri" w:hAnsi="Trebuchet MS" w:cs="Calibri"/>
          <w:b/>
          <w:u w:val="single"/>
        </w:rPr>
      </w:pPr>
    </w:p>
    <w:p w14:paraId="05D878E1" w14:textId="40D642CC" w:rsidR="005B3687" w:rsidRPr="00D67256" w:rsidRDefault="00D67256" w:rsidP="005B3687">
      <w:pPr>
        <w:spacing w:line="234" w:lineRule="auto"/>
        <w:ind w:left="120" w:right="120"/>
        <w:jc w:val="both"/>
        <w:rPr>
          <w:rFonts w:ascii="Trebuchet MS" w:eastAsia="Calibri" w:hAnsi="Trebuchet MS" w:cs="Calibri"/>
          <w:b/>
        </w:rPr>
      </w:pPr>
      <w:r w:rsidRPr="00D67256">
        <w:rPr>
          <w:rFonts w:ascii="Trebuchet MS" w:eastAsia="Calibri" w:hAnsi="Trebuchet MS" w:cs="Calibri"/>
          <w:b/>
        </w:rPr>
        <w:lastRenderedPageBreak/>
        <w:t xml:space="preserve">9.1.5 </w:t>
      </w:r>
      <w:r w:rsidR="005B3687" w:rsidRPr="00D67256">
        <w:rPr>
          <w:rFonts w:ascii="Trebuchet MS" w:eastAsia="Calibri" w:hAnsi="Trebuchet MS" w:cs="Calibri"/>
          <w:b/>
        </w:rPr>
        <w:t>Información a revelar</w:t>
      </w:r>
    </w:p>
    <w:p w14:paraId="5CA212B9" w14:textId="77777777" w:rsidR="005B3687" w:rsidRDefault="005B3687" w:rsidP="005B3687">
      <w:pPr>
        <w:spacing w:line="234" w:lineRule="auto"/>
        <w:ind w:left="120" w:right="120"/>
        <w:jc w:val="both"/>
        <w:rPr>
          <w:rFonts w:ascii="Trebuchet MS" w:eastAsia="Calibri" w:hAnsi="Trebuchet MS" w:cs="Calibri"/>
        </w:rPr>
      </w:pPr>
    </w:p>
    <w:p w14:paraId="50B52BE2" w14:textId="77777777" w:rsidR="005B3687" w:rsidRPr="00E009B5" w:rsidRDefault="005B3687" w:rsidP="005B3687">
      <w:pPr>
        <w:spacing w:line="234" w:lineRule="auto"/>
        <w:ind w:left="120" w:right="120"/>
        <w:jc w:val="both"/>
        <w:rPr>
          <w:rFonts w:ascii="Trebuchet MS" w:eastAsia="Calibri" w:hAnsi="Trebuchet MS" w:cs="Calibri"/>
          <w:b/>
        </w:rPr>
      </w:pPr>
      <w:r w:rsidRPr="00223960">
        <w:rPr>
          <w:rFonts w:ascii="Trebuchet MS" w:eastAsia="Calibri" w:hAnsi="Trebuchet MS" w:cs="Calibri"/>
        </w:rPr>
        <w:t xml:space="preserve">Los gastos se revelan de acuerdo con las funciones que desempeña la </w:t>
      </w:r>
      <w:r w:rsidRPr="007B4450">
        <w:rPr>
          <w:rFonts w:ascii="Trebuchet MS" w:eastAsia="Calibri" w:hAnsi="Trebuchet MS" w:cs="Calibri"/>
        </w:rPr>
        <w:t>AGENCIA DE COOPERACION E INVERSION DE MEDELLIN Y EL AREA METROPOLITANA</w:t>
      </w:r>
      <w:r w:rsidRPr="00223960">
        <w:rPr>
          <w:rFonts w:ascii="Trebuchet MS" w:eastAsia="Calibri" w:hAnsi="Trebuchet MS" w:cs="Calibri"/>
        </w:rPr>
        <w:t>, la naturaleza del gasto, la ocurrencia de eventos</w:t>
      </w:r>
      <w:r>
        <w:rPr>
          <w:rFonts w:ascii="Trebuchet MS" w:eastAsia="Calibri" w:hAnsi="Trebuchet MS" w:cs="Calibri"/>
        </w:rPr>
        <w:t xml:space="preserve"> extraordinarios, </w:t>
      </w:r>
      <w:r w:rsidRPr="00223960">
        <w:rPr>
          <w:rFonts w:ascii="Trebuchet MS" w:eastAsia="Calibri" w:hAnsi="Trebuchet MS" w:cs="Calibri"/>
        </w:rPr>
        <w:t xml:space="preserve">hechos no transaccionales, y las relaciones con otras entidades </w:t>
      </w:r>
      <w:r>
        <w:rPr>
          <w:rFonts w:ascii="Trebuchet MS" w:eastAsia="Calibri" w:hAnsi="Trebuchet MS" w:cs="Calibri"/>
        </w:rPr>
        <w:t>de Gobierno.</w:t>
      </w:r>
    </w:p>
    <w:p w14:paraId="51614D6D" w14:textId="77777777" w:rsidR="005B3687" w:rsidRPr="001A3F7E" w:rsidRDefault="005B3687" w:rsidP="005B3687">
      <w:pPr>
        <w:spacing w:line="234" w:lineRule="auto"/>
        <w:ind w:left="120" w:right="120"/>
        <w:jc w:val="both"/>
        <w:rPr>
          <w:rFonts w:ascii="Trebuchet MS" w:eastAsia="Calibri" w:hAnsi="Trebuchet MS" w:cs="Calibri"/>
        </w:rPr>
      </w:pPr>
    </w:p>
    <w:p w14:paraId="1CE41DA6" w14:textId="77777777" w:rsidR="005B3687" w:rsidRDefault="005B3687" w:rsidP="005B3687">
      <w:pPr>
        <w:spacing w:line="234" w:lineRule="auto"/>
        <w:ind w:left="120" w:right="120"/>
        <w:jc w:val="both"/>
        <w:rPr>
          <w:rFonts w:ascii="Trebuchet MS" w:eastAsia="Calibri" w:hAnsi="Trebuchet MS" w:cs="Calibri"/>
        </w:rPr>
      </w:pPr>
    </w:p>
    <w:p w14:paraId="765234FB" w14:textId="77777777" w:rsidR="005B3687" w:rsidRDefault="005B3687" w:rsidP="005B3687">
      <w:pPr>
        <w:spacing w:line="234" w:lineRule="auto"/>
        <w:ind w:left="120" w:right="120"/>
        <w:jc w:val="both"/>
        <w:rPr>
          <w:rFonts w:ascii="Trebuchet MS" w:eastAsia="Calibri" w:hAnsi="Trebuchet MS" w:cs="Calibri"/>
        </w:rPr>
      </w:pPr>
    </w:p>
    <w:p w14:paraId="4AC76C8E" w14:textId="77777777" w:rsidR="005B3687" w:rsidRDefault="005B3687" w:rsidP="005B3687">
      <w:pPr>
        <w:spacing w:line="234" w:lineRule="auto"/>
        <w:ind w:left="120" w:right="120"/>
        <w:jc w:val="both"/>
        <w:rPr>
          <w:rFonts w:ascii="Trebuchet MS" w:eastAsia="Calibri" w:hAnsi="Trebuchet MS" w:cs="Calibri"/>
        </w:rPr>
      </w:pPr>
    </w:p>
    <w:p w14:paraId="391DC7E8" w14:textId="77777777" w:rsidR="005B3687" w:rsidRPr="005B3687" w:rsidRDefault="005B3687" w:rsidP="005B3687">
      <w:pPr>
        <w:rPr>
          <w:lang w:val="es-ES"/>
        </w:rPr>
      </w:pPr>
    </w:p>
    <w:p w14:paraId="2782149A" w14:textId="2A156C62" w:rsidR="00E46AE7" w:rsidRPr="00E46AE7" w:rsidRDefault="00E46AE7" w:rsidP="00E46AE7">
      <w:pPr>
        <w:rPr>
          <w:lang w:val="es-ES"/>
        </w:rPr>
      </w:pPr>
    </w:p>
    <w:p w14:paraId="01C697AD" w14:textId="3B069379" w:rsidR="00E46AE7" w:rsidRPr="00E46AE7" w:rsidRDefault="00E46AE7" w:rsidP="00E46AE7">
      <w:pPr>
        <w:rPr>
          <w:lang w:val="es-ES"/>
        </w:rPr>
      </w:pPr>
    </w:p>
    <w:p w14:paraId="7BDD0547" w14:textId="30272A8D" w:rsidR="00E46AE7" w:rsidRPr="00F25678" w:rsidRDefault="00E46AE7" w:rsidP="00E46AE7">
      <w:pPr>
        <w:pStyle w:val="Ttulo1"/>
        <w:ind w:left="360"/>
        <w:jc w:val="both"/>
        <w:rPr>
          <w:rFonts w:ascii="Trebuchet MS" w:hAnsi="Trebuchet MS" w:cs="Arial"/>
          <w:color w:val="auto"/>
          <w:sz w:val="22"/>
          <w:szCs w:val="22"/>
          <w:lang w:val="es-ES"/>
        </w:rPr>
      </w:pPr>
      <w:r>
        <w:rPr>
          <w:rFonts w:ascii="Trebuchet MS" w:hAnsi="Trebuchet MS" w:cs="Arial"/>
          <w:color w:val="auto"/>
          <w:sz w:val="22"/>
          <w:szCs w:val="22"/>
          <w:lang w:val="es-ES"/>
        </w:rPr>
        <w:t xml:space="preserve"> </w:t>
      </w:r>
    </w:p>
    <w:p w14:paraId="701F4D15" w14:textId="77777777" w:rsidR="00E46AE7" w:rsidRDefault="00E46AE7" w:rsidP="00E46AE7">
      <w:pPr>
        <w:jc w:val="both"/>
        <w:rPr>
          <w:rFonts w:ascii="Trebuchet MS" w:hAnsi="Trebuchet MS"/>
          <w:lang w:val="es-ES"/>
        </w:rPr>
      </w:pPr>
    </w:p>
    <w:p w14:paraId="2B4AAE64" w14:textId="6B110AF7" w:rsidR="00E46AE7" w:rsidRDefault="00E46AE7" w:rsidP="00E46AE7">
      <w:pPr>
        <w:jc w:val="both"/>
        <w:rPr>
          <w:rFonts w:ascii="Trebuchet MS" w:hAnsi="Trebuchet MS"/>
          <w:lang w:val="es-ES"/>
        </w:rPr>
      </w:pPr>
    </w:p>
    <w:p w14:paraId="07DEA15E" w14:textId="77777777" w:rsidR="00E46AE7" w:rsidRDefault="00E46AE7" w:rsidP="00E46AE7">
      <w:pPr>
        <w:jc w:val="both"/>
        <w:rPr>
          <w:rFonts w:ascii="Trebuchet MS" w:hAnsi="Trebuchet MS"/>
          <w:lang w:val="es-ES"/>
        </w:rPr>
      </w:pPr>
    </w:p>
    <w:p w14:paraId="43C7E7E0" w14:textId="77777777" w:rsidR="00AE1713" w:rsidRDefault="00AE1713" w:rsidP="00E46AE7">
      <w:pPr>
        <w:jc w:val="both"/>
        <w:rPr>
          <w:rFonts w:ascii="Trebuchet MS" w:hAnsi="Trebuchet MS"/>
          <w:lang w:val="es-ES"/>
        </w:rPr>
      </w:pPr>
    </w:p>
    <w:p w14:paraId="6AAB97DD" w14:textId="4C9FD535" w:rsidR="00F1029A" w:rsidRDefault="00F1029A" w:rsidP="00E46AE7">
      <w:pPr>
        <w:jc w:val="both"/>
        <w:rPr>
          <w:rFonts w:ascii="Trebuchet MS" w:hAnsi="Trebuchet MS"/>
          <w:lang w:val="es-ES"/>
        </w:rPr>
      </w:pPr>
    </w:p>
    <w:p w14:paraId="64D95380" w14:textId="00654333" w:rsidR="004511E1" w:rsidRDefault="004511E1" w:rsidP="00E46AE7">
      <w:pPr>
        <w:jc w:val="both"/>
        <w:rPr>
          <w:rFonts w:ascii="Trebuchet MS" w:hAnsi="Trebuchet MS"/>
          <w:lang w:val="es-ES"/>
        </w:rPr>
      </w:pPr>
    </w:p>
    <w:p w14:paraId="47CFAC01" w14:textId="77777777" w:rsidR="004511E1" w:rsidRPr="00B33D36" w:rsidRDefault="004511E1" w:rsidP="00E46AE7">
      <w:pPr>
        <w:jc w:val="both"/>
        <w:rPr>
          <w:rFonts w:ascii="Trebuchet MS" w:hAnsi="Trebuchet MS"/>
          <w:lang w:val="es-ES"/>
        </w:rPr>
      </w:pPr>
    </w:p>
    <w:p w14:paraId="59377794" w14:textId="3FF348AD" w:rsidR="00B33D36" w:rsidRDefault="00B33D36" w:rsidP="00E46AE7">
      <w:pPr>
        <w:jc w:val="both"/>
        <w:rPr>
          <w:rFonts w:ascii="Trebuchet MS" w:hAnsi="Trebuchet MS"/>
          <w:lang w:val="es-ES"/>
        </w:rPr>
      </w:pPr>
    </w:p>
    <w:p w14:paraId="7337DB81" w14:textId="77777777" w:rsidR="00B33D36" w:rsidRPr="00B33D36" w:rsidRDefault="00B33D36" w:rsidP="00E46AE7">
      <w:pPr>
        <w:jc w:val="both"/>
        <w:rPr>
          <w:rFonts w:ascii="Trebuchet MS" w:hAnsi="Trebuchet MS"/>
          <w:lang w:val="es-ES"/>
        </w:rPr>
      </w:pPr>
    </w:p>
    <w:p w14:paraId="384F8A9D" w14:textId="77777777" w:rsidR="00B33D36" w:rsidRPr="00F25678" w:rsidRDefault="00B33D36" w:rsidP="00E46AE7">
      <w:pPr>
        <w:jc w:val="both"/>
        <w:rPr>
          <w:rFonts w:ascii="Trebuchet MS" w:hAnsi="Trebuchet MS"/>
          <w:lang w:val="es-ES"/>
        </w:rPr>
      </w:pPr>
    </w:p>
    <w:p w14:paraId="5F9D792A" w14:textId="7894D112" w:rsidR="00F25678" w:rsidRPr="00F25678" w:rsidRDefault="00F25678" w:rsidP="00E46AE7">
      <w:pPr>
        <w:ind w:right="83"/>
        <w:jc w:val="both"/>
        <w:rPr>
          <w:rFonts w:ascii="Trebuchet MS" w:hAnsi="Trebuchet MS" w:cs="Arial"/>
        </w:rPr>
      </w:pPr>
      <w:r w:rsidRPr="00F25678">
        <w:rPr>
          <w:rFonts w:ascii="Trebuchet MS" w:hAnsi="Trebuchet MS" w:cs="Arial"/>
        </w:rPr>
        <w:t xml:space="preserve"> </w:t>
      </w:r>
    </w:p>
    <w:p w14:paraId="1C27E6BB" w14:textId="77777777" w:rsidR="00CA1326" w:rsidRPr="00BD127A" w:rsidRDefault="00CA1326" w:rsidP="00E46AE7">
      <w:pPr>
        <w:spacing w:line="259" w:lineRule="auto"/>
        <w:jc w:val="both"/>
        <w:rPr>
          <w:rFonts w:ascii="Trebuchet MS" w:hAnsi="Trebuchet MS" w:cs="Arial"/>
        </w:rPr>
      </w:pPr>
      <w:r w:rsidRPr="00BD127A">
        <w:rPr>
          <w:rFonts w:ascii="Trebuchet MS" w:hAnsi="Trebuchet MS" w:cs="Arial"/>
        </w:rPr>
        <w:t xml:space="preserve"> </w:t>
      </w:r>
    </w:p>
    <w:p w14:paraId="72B2CD90" w14:textId="77777777" w:rsidR="001B42B4" w:rsidRPr="00DF4C29" w:rsidRDefault="001B42B4" w:rsidP="00E46AE7">
      <w:pPr>
        <w:jc w:val="both"/>
        <w:rPr>
          <w:rFonts w:ascii="Trebuchet MS" w:hAnsi="Trebuchet M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8"/>
        <w:gridCol w:w="1784"/>
        <w:gridCol w:w="5658"/>
      </w:tblGrid>
      <w:tr w:rsidR="001B42B4" w:rsidRPr="00DF4C29" w14:paraId="5F62B7D8" w14:textId="77777777" w:rsidTr="00AD7AB7">
        <w:trPr>
          <w:trHeight w:val="368"/>
        </w:trPr>
        <w:tc>
          <w:tcPr>
            <w:tcW w:w="1630" w:type="dxa"/>
            <w:vAlign w:val="center"/>
          </w:tcPr>
          <w:p w14:paraId="5085153B" w14:textId="77777777" w:rsidR="001B42B4" w:rsidRPr="00DF4C29" w:rsidRDefault="001B42B4" w:rsidP="00E46AE7">
            <w:pPr>
              <w:ind w:left="-109"/>
              <w:jc w:val="both"/>
              <w:rPr>
                <w:rFonts w:ascii="Trebuchet MS" w:hAnsi="Trebuchet MS" w:cs="Arial"/>
                <w:b/>
              </w:rPr>
            </w:pPr>
            <w:r w:rsidRPr="00DF4C29">
              <w:rPr>
                <w:rFonts w:ascii="Trebuchet MS" w:hAnsi="Trebuchet MS" w:cs="Arial"/>
                <w:b/>
              </w:rPr>
              <w:t xml:space="preserve">VERSIÓN         </w:t>
            </w:r>
          </w:p>
        </w:tc>
        <w:tc>
          <w:tcPr>
            <w:tcW w:w="1984" w:type="dxa"/>
          </w:tcPr>
          <w:p w14:paraId="1C8C6575" w14:textId="77777777" w:rsidR="001B42B4" w:rsidRPr="00DF4C29" w:rsidRDefault="001B42B4" w:rsidP="00E46AE7">
            <w:pPr>
              <w:ind w:left="-109"/>
              <w:jc w:val="both"/>
              <w:rPr>
                <w:rFonts w:ascii="Trebuchet MS" w:hAnsi="Trebuchet MS" w:cs="Arial"/>
                <w:b/>
              </w:rPr>
            </w:pPr>
            <w:r>
              <w:rPr>
                <w:rFonts w:ascii="Trebuchet MS" w:hAnsi="Trebuchet MS" w:cs="Arial"/>
                <w:b/>
              </w:rPr>
              <w:t>FECHA</w:t>
            </w:r>
          </w:p>
        </w:tc>
        <w:tc>
          <w:tcPr>
            <w:tcW w:w="7088" w:type="dxa"/>
            <w:vAlign w:val="center"/>
          </w:tcPr>
          <w:p w14:paraId="511CF7FE" w14:textId="77777777" w:rsidR="001B42B4" w:rsidRPr="00DF4C29" w:rsidRDefault="001B42B4" w:rsidP="00E46AE7">
            <w:pPr>
              <w:ind w:left="-109"/>
              <w:jc w:val="both"/>
              <w:rPr>
                <w:rFonts w:ascii="Trebuchet MS" w:hAnsi="Trebuchet MS" w:cs="Arial"/>
                <w:b/>
              </w:rPr>
            </w:pPr>
            <w:r w:rsidRPr="00DF4C29">
              <w:rPr>
                <w:rFonts w:ascii="Trebuchet MS" w:hAnsi="Trebuchet MS" w:cs="Arial"/>
                <w:b/>
              </w:rPr>
              <w:t>DESCRIPCIÓN DE CAMBIOS</w:t>
            </w:r>
          </w:p>
        </w:tc>
      </w:tr>
      <w:tr w:rsidR="001B42B4" w:rsidRPr="00DF4C29" w14:paraId="137E18A0" w14:textId="77777777" w:rsidTr="00AD7AB7">
        <w:trPr>
          <w:trHeight w:val="214"/>
        </w:trPr>
        <w:tc>
          <w:tcPr>
            <w:tcW w:w="1630" w:type="dxa"/>
            <w:vAlign w:val="center"/>
          </w:tcPr>
          <w:p w14:paraId="6933BAE0" w14:textId="77777777" w:rsidR="001B42B4" w:rsidRPr="00DF4C29" w:rsidRDefault="001B42B4" w:rsidP="00E46AE7">
            <w:pPr>
              <w:spacing w:before="40"/>
              <w:ind w:left="-109"/>
              <w:jc w:val="both"/>
              <w:rPr>
                <w:rFonts w:ascii="Trebuchet MS" w:hAnsi="Trebuchet MS" w:cs="Arial"/>
                <w:bCs/>
              </w:rPr>
            </w:pPr>
            <w:r w:rsidRPr="00DF4C29">
              <w:rPr>
                <w:rFonts w:ascii="Trebuchet MS" w:hAnsi="Trebuchet MS" w:cs="Arial"/>
                <w:bCs/>
              </w:rPr>
              <w:t>1</w:t>
            </w:r>
          </w:p>
        </w:tc>
        <w:tc>
          <w:tcPr>
            <w:tcW w:w="1984" w:type="dxa"/>
          </w:tcPr>
          <w:p w14:paraId="00950250" w14:textId="2A7EE1CE" w:rsidR="001B42B4" w:rsidRPr="00DF4C29" w:rsidRDefault="001B42B4" w:rsidP="00E46AE7">
            <w:pPr>
              <w:spacing w:before="40"/>
              <w:ind w:left="-109"/>
              <w:jc w:val="both"/>
              <w:rPr>
                <w:rFonts w:ascii="Trebuchet MS" w:hAnsi="Trebuchet MS" w:cs="Arial"/>
                <w:bCs/>
              </w:rPr>
            </w:pPr>
            <w:r>
              <w:rPr>
                <w:rFonts w:ascii="Trebuchet MS" w:hAnsi="Trebuchet MS" w:cs="Arial"/>
                <w:bCs/>
              </w:rPr>
              <w:t>2018/07/11</w:t>
            </w:r>
          </w:p>
        </w:tc>
        <w:tc>
          <w:tcPr>
            <w:tcW w:w="7088" w:type="dxa"/>
            <w:vAlign w:val="center"/>
          </w:tcPr>
          <w:p w14:paraId="6F866FDB" w14:textId="6F9E0B41" w:rsidR="001B42B4" w:rsidRPr="00DF4C29" w:rsidRDefault="001B42B4" w:rsidP="00E46AE7">
            <w:pPr>
              <w:spacing w:before="40"/>
              <w:ind w:left="-109"/>
              <w:jc w:val="both"/>
              <w:rPr>
                <w:rFonts w:ascii="Trebuchet MS" w:hAnsi="Trebuchet MS" w:cs="Arial"/>
                <w:bCs/>
              </w:rPr>
            </w:pPr>
            <w:r>
              <w:rPr>
                <w:rFonts w:ascii="Trebuchet MS" w:hAnsi="Trebuchet MS" w:cs="Arial"/>
                <w:bCs/>
              </w:rPr>
              <w:t>Primera versión del manual</w:t>
            </w:r>
          </w:p>
        </w:tc>
      </w:tr>
    </w:tbl>
    <w:p w14:paraId="67837F13" w14:textId="77777777" w:rsidR="001B42B4" w:rsidRPr="00DF4C29" w:rsidRDefault="001B42B4" w:rsidP="00E46AE7">
      <w:pPr>
        <w:jc w:val="both"/>
        <w:rPr>
          <w:rFonts w:ascii="Trebuchet MS" w:hAnsi="Trebuchet MS" w:cs="Arial"/>
        </w:rPr>
      </w:pPr>
    </w:p>
    <w:p w14:paraId="3AAEEAA6" w14:textId="77777777" w:rsidR="001B42B4" w:rsidRPr="00DF4C29" w:rsidRDefault="001B42B4" w:rsidP="00E46AE7">
      <w:pPr>
        <w:pStyle w:val="Prrafodelista"/>
        <w:numPr>
          <w:ilvl w:val="0"/>
          <w:numId w:val="310"/>
        </w:numPr>
        <w:ind w:left="360"/>
        <w:jc w:val="both"/>
        <w:rPr>
          <w:rFonts w:ascii="Trebuchet MS" w:hAnsi="Trebuchet MS" w:cs="Arial"/>
          <w:b/>
        </w:rPr>
      </w:pPr>
      <w:r w:rsidRPr="00DF4C29">
        <w:rPr>
          <w:rFonts w:ascii="Trebuchet MS" w:hAnsi="Trebuchet MS" w:cs="Arial"/>
          <w:b/>
        </w:rPr>
        <w:t>RESPONSABILIDAD Y AUTORIDAD</w:t>
      </w:r>
    </w:p>
    <w:p w14:paraId="636CA79D" w14:textId="77777777" w:rsidR="001B42B4" w:rsidRPr="00DF4C29" w:rsidRDefault="001B42B4" w:rsidP="00E46AE7">
      <w:pPr>
        <w:jc w:val="both"/>
        <w:rPr>
          <w:rFonts w:ascii="Trebuchet MS" w:hAnsi="Trebuchet MS" w:cs="Arial"/>
          <w:b/>
        </w:rPr>
      </w:pPr>
    </w:p>
    <w:tbl>
      <w:tblPr>
        <w:tblStyle w:val="Tablaconcuadrcula"/>
        <w:tblW w:w="5417" w:type="pct"/>
        <w:tblLook w:val="04A0" w:firstRow="1" w:lastRow="0" w:firstColumn="1" w:lastColumn="0" w:noHBand="0" w:noVBand="1"/>
      </w:tblPr>
      <w:tblGrid>
        <w:gridCol w:w="3255"/>
        <w:gridCol w:w="3117"/>
        <w:gridCol w:w="3259"/>
      </w:tblGrid>
      <w:tr w:rsidR="001B42B4" w:rsidRPr="001B42B4" w14:paraId="02C648CE" w14:textId="77777777" w:rsidTr="001B42B4">
        <w:trPr>
          <w:trHeight w:val="267"/>
        </w:trPr>
        <w:tc>
          <w:tcPr>
            <w:tcW w:w="1690" w:type="pct"/>
            <w:tcBorders>
              <w:top w:val="single" w:sz="4" w:space="0" w:color="auto"/>
            </w:tcBorders>
            <w:vAlign w:val="center"/>
          </w:tcPr>
          <w:p w14:paraId="5A670C8C" w14:textId="77777777" w:rsidR="001B42B4" w:rsidRPr="001B42B4" w:rsidRDefault="001B42B4" w:rsidP="00E46AE7">
            <w:pPr>
              <w:ind w:right="-88"/>
              <w:jc w:val="both"/>
              <w:rPr>
                <w:rFonts w:ascii="Trebuchet MS" w:hAnsi="Trebuchet MS" w:cs="Arial"/>
                <w:b/>
              </w:rPr>
            </w:pPr>
            <w:r w:rsidRPr="001B42B4">
              <w:rPr>
                <w:rFonts w:ascii="Trebuchet MS" w:hAnsi="Trebuchet MS" w:cs="Arial"/>
                <w:b/>
              </w:rPr>
              <w:t>Elaboró / Actualizó:</w:t>
            </w:r>
          </w:p>
        </w:tc>
        <w:tc>
          <w:tcPr>
            <w:tcW w:w="1618" w:type="pct"/>
            <w:tcBorders>
              <w:top w:val="single" w:sz="4" w:space="0" w:color="auto"/>
            </w:tcBorders>
            <w:vAlign w:val="center"/>
          </w:tcPr>
          <w:p w14:paraId="3E5940E2" w14:textId="77777777" w:rsidR="001B42B4" w:rsidRPr="001B42B4" w:rsidRDefault="001B42B4" w:rsidP="00E46AE7">
            <w:pPr>
              <w:ind w:right="-100"/>
              <w:jc w:val="both"/>
              <w:rPr>
                <w:rFonts w:ascii="Trebuchet MS" w:hAnsi="Trebuchet MS" w:cs="Arial"/>
                <w:b/>
              </w:rPr>
            </w:pPr>
            <w:r w:rsidRPr="001B42B4">
              <w:rPr>
                <w:rFonts w:ascii="Trebuchet MS" w:hAnsi="Trebuchet MS" w:cs="Arial"/>
                <w:b/>
              </w:rPr>
              <w:t>Revisó:</w:t>
            </w:r>
          </w:p>
        </w:tc>
        <w:tc>
          <w:tcPr>
            <w:tcW w:w="1692" w:type="pct"/>
            <w:tcBorders>
              <w:top w:val="single" w:sz="4" w:space="0" w:color="auto"/>
            </w:tcBorders>
            <w:vAlign w:val="center"/>
          </w:tcPr>
          <w:p w14:paraId="011AF8C5" w14:textId="77777777" w:rsidR="001B42B4" w:rsidRPr="001B42B4" w:rsidRDefault="001B42B4" w:rsidP="00E46AE7">
            <w:pPr>
              <w:jc w:val="both"/>
              <w:rPr>
                <w:rFonts w:ascii="Trebuchet MS" w:hAnsi="Trebuchet MS" w:cs="Arial"/>
                <w:b/>
              </w:rPr>
            </w:pPr>
            <w:r w:rsidRPr="001B42B4">
              <w:rPr>
                <w:rFonts w:ascii="Trebuchet MS" w:hAnsi="Trebuchet MS" w:cs="Arial"/>
                <w:b/>
              </w:rPr>
              <w:t>Aprobó:</w:t>
            </w:r>
          </w:p>
        </w:tc>
      </w:tr>
      <w:tr w:rsidR="001B42B4" w:rsidRPr="001B42B4" w14:paraId="2061BCFC" w14:textId="77777777" w:rsidTr="001B42B4">
        <w:trPr>
          <w:trHeight w:val="210"/>
        </w:trPr>
        <w:tc>
          <w:tcPr>
            <w:tcW w:w="1690" w:type="pct"/>
            <w:vAlign w:val="center"/>
          </w:tcPr>
          <w:p w14:paraId="0BE3B2E6" w14:textId="1F9B1E68" w:rsidR="001B42B4" w:rsidRPr="001B42B4" w:rsidRDefault="001B42B4" w:rsidP="00E46AE7">
            <w:pPr>
              <w:jc w:val="both"/>
              <w:rPr>
                <w:rFonts w:ascii="Trebuchet MS" w:hAnsi="Trebuchet MS" w:cs="Arial"/>
              </w:rPr>
            </w:pPr>
            <w:r w:rsidRPr="001B42B4">
              <w:rPr>
                <w:rFonts w:ascii="Trebuchet MS" w:hAnsi="Trebuchet MS" w:cs="Arial"/>
              </w:rPr>
              <w:t xml:space="preserve">Nombre: Claudia Enet </w:t>
            </w:r>
            <w:r>
              <w:rPr>
                <w:rFonts w:ascii="Trebuchet MS" w:hAnsi="Trebuchet MS" w:cs="Arial"/>
              </w:rPr>
              <w:t>Q</w:t>
            </w:r>
            <w:r w:rsidRPr="001B42B4">
              <w:rPr>
                <w:rFonts w:ascii="Trebuchet MS" w:hAnsi="Trebuchet MS" w:cs="Arial"/>
              </w:rPr>
              <w:t>uintero</w:t>
            </w:r>
          </w:p>
        </w:tc>
        <w:tc>
          <w:tcPr>
            <w:tcW w:w="1618" w:type="pct"/>
            <w:vAlign w:val="center"/>
          </w:tcPr>
          <w:p w14:paraId="3952D90A" w14:textId="761227DD" w:rsidR="001B42B4" w:rsidRPr="001B42B4" w:rsidRDefault="001B42B4" w:rsidP="00E46AE7">
            <w:pPr>
              <w:jc w:val="both"/>
              <w:rPr>
                <w:rFonts w:ascii="Trebuchet MS" w:hAnsi="Trebuchet MS" w:cs="Arial"/>
              </w:rPr>
            </w:pPr>
            <w:r w:rsidRPr="001B42B4">
              <w:rPr>
                <w:rFonts w:ascii="Trebuchet MS" w:hAnsi="Trebuchet MS" w:cs="Arial"/>
              </w:rPr>
              <w:t>Nombre: Astrid Madeleine Álvarez</w:t>
            </w:r>
          </w:p>
        </w:tc>
        <w:tc>
          <w:tcPr>
            <w:tcW w:w="1692" w:type="pct"/>
            <w:vAlign w:val="center"/>
          </w:tcPr>
          <w:p w14:paraId="3A5D17AB" w14:textId="509D4E8F" w:rsidR="001B42B4" w:rsidRPr="001B42B4" w:rsidRDefault="001B42B4" w:rsidP="00E46AE7">
            <w:pPr>
              <w:jc w:val="both"/>
              <w:rPr>
                <w:rFonts w:ascii="Trebuchet MS" w:hAnsi="Trebuchet MS" w:cs="Arial"/>
              </w:rPr>
            </w:pPr>
            <w:r w:rsidRPr="001B42B4">
              <w:rPr>
                <w:rFonts w:ascii="Trebuchet MS" w:hAnsi="Trebuchet MS" w:cs="Arial"/>
              </w:rPr>
              <w:t>Nombre: Catalina Restrepo Carvajal</w:t>
            </w:r>
          </w:p>
        </w:tc>
      </w:tr>
      <w:tr w:rsidR="001B42B4" w:rsidRPr="001B42B4" w14:paraId="4D94EF74" w14:textId="77777777" w:rsidTr="001B42B4">
        <w:trPr>
          <w:trHeight w:val="224"/>
        </w:trPr>
        <w:tc>
          <w:tcPr>
            <w:tcW w:w="1690" w:type="pct"/>
            <w:vAlign w:val="center"/>
          </w:tcPr>
          <w:p w14:paraId="609BDC6C" w14:textId="65E3D49E" w:rsidR="001B42B4" w:rsidRPr="001B42B4" w:rsidRDefault="001B42B4" w:rsidP="00E46AE7">
            <w:pPr>
              <w:jc w:val="both"/>
              <w:rPr>
                <w:rFonts w:ascii="Trebuchet MS" w:hAnsi="Trebuchet MS" w:cs="Arial"/>
              </w:rPr>
            </w:pPr>
            <w:r w:rsidRPr="001B42B4">
              <w:rPr>
                <w:rFonts w:ascii="Trebuchet MS" w:hAnsi="Trebuchet MS" w:cs="Arial"/>
              </w:rPr>
              <w:t>Cargo:</w:t>
            </w:r>
            <w:r>
              <w:rPr>
                <w:rFonts w:ascii="Trebuchet MS" w:hAnsi="Trebuchet MS" w:cs="Arial"/>
              </w:rPr>
              <w:t xml:space="preserve"> Coordinadora de Contabilidad</w:t>
            </w:r>
          </w:p>
        </w:tc>
        <w:tc>
          <w:tcPr>
            <w:tcW w:w="1618" w:type="pct"/>
            <w:vAlign w:val="center"/>
          </w:tcPr>
          <w:p w14:paraId="56640302" w14:textId="31902F6A" w:rsidR="001B42B4" w:rsidRPr="001B42B4" w:rsidRDefault="001B42B4" w:rsidP="00E46AE7">
            <w:pPr>
              <w:jc w:val="both"/>
              <w:rPr>
                <w:rFonts w:ascii="Trebuchet MS" w:hAnsi="Trebuchet MS" w:cs="Arial"/>
              </w:rPr>
            </w:pPr>
            <w:r w:rsidRPr="001B42B4">
              <w:rPr>
                <w:rFonts w:ascii="Trebuchet MS" w:hAnsi="Trebuchet MS" w:cs="Arial"/>
              </w:rPr>
              <w:t>Cargo: Directora de Relaciones Administrativas</w:t>
            </w:r>
          </w:p>
        </w:tc>
        <w:tc>
          <w:tcPr>
            <w:tcW w:w="1692" w:type="pct"/>
            <w:vAlign w:val="center"/>
          </w:tcPr>
          <w:p w14:paraId="55D45385" w14:textId="3F542CA9" w:rsidR="001B42B4" w:rsidRPr="001B42B4" w:rsidRDefault="001B42B4" w:rsidP="00E46AE7">
            <w:pPr>
              <w:jc w:val="both"/>
              <w:rPr>
                <w:rFonts w:ascii="Trebuchet MS" w:hAnsi="Trebuchet MS" w:cs="Arial"/>
              </w:rPr>
            </w:pPr>
            <w:r w:rsidRPr="001B42B4">
              <w:rPr>
                <w:rFonts w:ascii="Trebuchet MS" w:hAnsi="Trebuchet MS" w:cs="Arial"/>
              </w:rPr>
              <w:t>Cargo: Directora Ejecutiva</w:t>
            </w:r>
          </w:p>
        </w:tc>
      </w:tr>
    </w:tbl>
    <w:p w14:paraId="267026DA" w14:textId="176C93DB" w:rsidR="00CA1326" w:rsidRPr="00BD127A" w:rsidRDefault="00CA1326" w:rsidP="00E46AE7">
      <w:pPr>
        <w:tabs>
          <w:tab w:val="decimal" w:pos="504"/>
        </w:tabs>
        <w:spacing w:line="280" w:lineRule="auto"/>
        <w:jc w:val="both"/>
        <w:rPr>
          <w:rFonts w:ascii="Trebuchet MS" w:hAnsi="Trebuchet MS" w:cs="Arial"/>
          <w:color w:val="000000"/>
          <w:spacing w:val="8"/>
          <w:lang w:val="es-ES"/>
        </w:rPr>
      </w:pPr>
    </w:p>
    <w:p w14:paraId="75D231ED" w14:textId="0807B39E" w:rsidR="00E85BC9" w:rsidRPr="00BD127A" w:rsidRDefault="00E85BC9" w:rsidP="00E46AE7">
      <w:pPr>
        <w:tabs>
          <w:tab w:val="decimal" w:pos="504"/>
        </w:tabs>
        <w:spacing w:line="280" w:lineRule="auto"/>
        <w:jc w:val="both"/>
        <w:rPr>
          <w:rFonts w:ascii="Trebuchet MS" w:hAnsi="Trebuchet MS" w:cs="Arial"/>
          <w:color w:val="000000"/>
          <w:spacing w:val="8"/>
          <w:lang w:val="es-ES"/>
        </w:rPr>
      </w:pPr>
    </w:p>
    <w:p w14:paraId="6D949704" w14:textId="77777777" w:rsidR="00E85BC9" w:rsidRPr="00BD127A" w:rsidRDefault="00E85BC9" w:rsidP="00E46AE7">
      <w:pPr>
        <w:tabs>
          <w:tab w:val="decimal" w:pos="504"/>
        </w:tabs>
        <w:spacing w:line="280" w:lineRule="auto"/>
        <w:jc w:val="both"/>
        <w:rPr>
          <w:rFonts w:ascii="Trebuchet MS" w:hAnsi="Trebuchet MS" w:cs="Arial"/>
          <w:color w:val="000000"/>
          <w:spacing w:val="8"/>
          <w:lang w:val="es-ES"/>
        </w:rPr>
      </w:pPr>
    </w:p>
    <w:p w14:paraId="0A1FAACE" w14:textId="7868A636" w:rsidR="00E85BC9" w:rsidRPr="00BD127A" w:rsidRDefault="00E85BC9" w:rsidP="00E46AE7">
      <w:pPr>
        <w:tabs>
          <w:tab w:val="decimal" w:pos="504"/>
        </w:tabs>
        <w:spacing w:line="280" w:lineRule="auto"/>
        <w:jc w:val="both"/>
        <w:rPr>
          <w:rFonts w:ascii="Trebuchet MS" w:hAnsi="Trebuchet MS" w:cs="Arial"/>
          <w:color w:val="000000"/>
          <w:spacing w:val="8"/>
          <w:lang w:val="es-ES"/>
        </w:rPr>
      </w:pPr>
    </w:p>
    <w:p w14:paraId="61BD55B5" w14:textId="29533F89" w:rsidR="00E85BC9" w:rsidRPr="00BD127A" w:rsidRDefault="00E85BC9" w:rsidP="00E46AE7">
      <w:pPr>
        <w:tabs>
          <w:tab w:val="decimal" w:pos="504"/>
        </w:tabs>
        <w:spacing w:line="280" w:lineRule="auto"/>
        <w:jc w:val="both"/>
        <w:rPr>
          <w:rFonts w:ascii="Trebuchet MS" w:hAnsi="Trebuchet MS" w:cs="Arial"/>
          <w:color w:val="000000"/>
          <w:spacing w:val="8"/>
          <w:lang w:val="es-ES"/>
        </w:rPr>
      </w:pPr>
    </w:p>
    <w:p w14:paraId="79B9388B" w14:textId="77777777" w:rsidR="00E85BC9" w:rsidRPr="00BD127A" w:rsidRDefault="00E85BC9" w:rsidP="00E46AE7">
      <w:pPr>
        <w:tabs>
          <w:tab w:val="decimal" w:pos="504"/>
        </w:tabs>
        <w:spacing w:line="280" w:lineRule="auto"/>
        <w:jc w:val="both"/>
        <w:rPr>
          <w:rFonts w:ascii="Trebuchet MS" w:hAnsi="Trebuchet MS" w:cs="Arial"/>
          <w:color w:val="000000"/>
          <w:spacing w:val="8"/>
          <w:lang w:val="es-ES"/>
        </w:rPr>
      </w:pPr>
    </w:p>
    <w:sectPr w:rsidR="00E85BC9" w:rsidRPr="00BD127A" w:rsidSect="00E46AE7">
      <w:headerReference w:type="default" r:id="rId11"/>
      <w:footerReference w:type="default" r:id="rId12"/>
      <w:pgSz w:w="12240" w:h="15840"/>
      <w:pgMar w:top="0" w:right="1639"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D95BFE" w14:textId="77777777" w:rsidR="00045013" w:rsidRDefault="00045013" w:rsidP="00BA5C80">
      <w:r>
        <w:separator/>
      </w:r>
    </w:p>
  </w:endnote>
  <w:endnote w:type="continuationSeparator" w:id="0">
    <w:p w14:paraId="782D9AE5" w14:textId="77777777" w:rsidR="00045013" w:rsidRDefault="00045013" w:rsidP="00BA5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960054" w14:textId="19B54C75" w:rsidR="00045013" w:rsidRPr="00BD127A" w:rsidRDefault="00045013">
    <w:pPr>
      <w:pStyle w:val="Piedepgina"/>
      <w:rPr>
        <w:rFonts w:ascii="Trebuchet MS" w:hAnsi="Trebuchet MS"/>
      </w:rPr>
    </w:pPr>
    <w:r w:rsidRPr="00BD127A">
      <w:rPr>
        <w:rFonts w:ascii="Trebuchet MS" w:hAnsi="Trebuchet MS"/>
      </w:rPr>
      <w:t xml:space="preserve">MN-GPF-03; </w:t>
    </w:r>
    <w:r w:rsidR="00733972">
      <w:rPr>
        <w:rFonts w:ascii="Trebuchet MS" w:hAnsi="Trebuchet MS"/>
      </w:rPr>
      <w:t>21/12/2020</w:t>
    </w:r>
    <w:r w:rsidRPr="00BD127A">
      <w:rPr>
        <w:rFonts w:ascii="Trebuchet MS" w:hAnsi="Trebuchet MS"/>
      </w:rPr>
      <w:t>; V:0</w:t>
    </w:r>
    <w:r w:rsidR="00733972">
      <w:rPr>
        <w:rFonts w:ascii="Trebuchet MS" w:hAnsi="Trebuchet MS"/>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83E142" w14:textId="77777777" w:rsidR="00045013" w:rsidRDefault="00045013" w:rsidP="00BA5C80">
      <w:r>
        <w:separator/>
      </w:r>
    </w:p>
  </w:footnote>
  <w:footnote w:type="continuationSeparator" w:id="0">
    <w:p w14:paraId="34D16B4F" w14:textId="77777777" w:rsidR="00045013" w:rsidRDefault="00045013" w:rsidP="00BA5C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5590A9" w14:textId="4C638E5D" w:rsidR="00045013" w:rsidRDefault="00045013">
    <w:pPr>
      <w:pStyle w:val="Encabezado"/>
    </w:pPr>
  </w:p>
  <w:tbl>
    <w:tblPr>
      <w:tblW w:w="54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35"/>
      <w:gridCol w:w="5409"/>
      <w:gridCol w:w="2687"/>
    </w:tblGrid>
    <w:tr w:rsidR="00045013" w:rsidRPr="00592443" w14:paraId="08AC4DFD" w14:textId="77777777" w:rsidTr="00BD127A">
      <w:trPr>
        <w:trHeight w:val="416"/>
      </w:trPr>
      <w:tc>
        <w:tcPr>
          <w:tcW w:w="797" w:type="pct"/>
          <w:vMerge w:val="restart"/>
          <w:shd w:val="clear" w:color="auto" w:fill="auto"/>
          <w:vAlign w:val="center"/>
        </w:tcPr>
        <w:p w14:paraId="699B66C1" w14:textId="77777777" w:rsidR="00045013" w:rsidRPr="00592443" w:rsidRDefault="00045013" w:rsidP="00BD127A">
          <w:pPr>
            <w:pStyle w:val="Encabezado"/>
            <w:jc w:val="center"/>
            <w:rPr>
              <w:rFonts w:ascii="Trebuchet MS" w:hAnsi="Trebuchet MS"/>
            </w:rPr>
          </w:pPr>
          <w:r w:rsidRPr="0061404F">
            <w:rPr>
              <w:noProof/>
              <w:lang w:eastAsia="es-CO"/>
            </w:rPr>
            <w:drawing>
              <wp:inline distT="0" distB="0" distL="0" distR="0" wp14:anchorId="687ADA57" wp14:editId="4C171764">
                <wp:extent cx="885825" cy="733193"/>
                <wp:effectExtent l="0" t="0" r="0" b="0"/>
                <wp:docPr id="1" name="Imagen 1" descr="C:\Users\yrojas\AppData\Local\Microsoft\Windows\Temporary Internet Files\Content.Outlook\77SMQZRV\logo-aci-2016-es (00000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rojas\AppData\Local\Microsoft\Windows\Temporary Internet Files\Content.Outlook\77SMQZRV\logo-aci-2016-es (0000000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2453" cy="755233"/>
                        </a:xfrm>
                        <a:prstGeom prst="rect">
                          <a:avLst/>
                        </a:prstGeom>
                        <a:noFill/>
                        <a:ln>
                          <a:noFill/>
                        </a:ln>
                      </pic:spPr>
                    </pic:pic>
                  </a:graphicData>
                </a:graphic>
              </wp:inline>
            </w:drawing>
          </w:r>
        </w:p>
      </w:tc>
      <w:tc>
        <w:tcPr>
          <w:tcW w:w="2808" w:type="pct"/>
          <w:vMerge w:val="restart"/>
          <w:shd w:val="clear" w:color="auto" w:fill="auto"/>
          <w:vAlign w:val="center"/>
        </w:tcPr>
        <w:p w14:paraId="0E3D4420" w14:textId="12BD80C6" w:rsidR="00045013" w:rsidRPr="00646CD7" w:rsidRDefault="00045013" w:rsidP="00BD127A">
          <w:pPr>
            <w:jc w:val="center"/>
            <w:rPr>
              <w:rFonts w:ascii="Trebuchet MS" w:hAnsi="Trebuchet MS" w:cs="Arial"/>
              <w:b/>
              <w:sz w:val="24"/>
              <w:szCs w:val="24"/>
            </w:rPr>
          </w:pPr>
          <w:r>
            <w:rPr>
              <w:rFonts w:ascii="Trebuchet MS" w:hAnsi="Trebuchet MS" w:cs="Arial"/>
              <w:b/>
              <w:sz w:val="24"/>
              <w:szCs w:val="24"/>
            </w:rPr>
            <w:t>MANUAL DE POLÍ</w:t>
          </w:r>
          <w:r w:rsidRPr="00646CD7">
            <w:rPr>
              <w:rFonts w:ascii="Trebuchet MS" w:hAnsi="Trebuchet MS" w:cs="Arial"/>
              <w:b/>
              <w:sz w:val="24"/>
              <w:szCs w:val="24"/>
            </w:rPr>
            <w:t>TICAS Y PROCEDIMIENTOS CONTABLES</w:t>
          </w:r>
        </w:p>
        <w:p w14:paraId="6D9F15C8" w14:textId="31C77943" w:rsidR="00045013" w:rsidRPr="00BD127A" w:rsidRDefault="00045013" w:rsidP="00BD127A">
          <w:pPr>
            <w:jc w:val="center"/>
            <w:rPr>
              <w:rFonts w:ascii="Trebuchet MS" w:hAnsi="Trebuchet MS"/>
              <w:b/>
              <w:color w:val="404040"/>
            </w:rPr>
          </w:pPr>
          <w:r w:rsidRPr="00646CD7">
            <w:rPr>
              <w:rFonts w:ascii="Trebuchet MS" w:hAnsi="Trebuchet MS" w:cs="Arial"/>
              <w:b/>
              <w:sz w:val="24"/>
              <w:szCs w:val="24"/>
            </w:rPr>
            <w:t>BAJO EL MARCO NORMATIVO RESOLUCION 533 DE 2015 Y 484 DE 2017</w:t>
          </w:r>
        </w:p>
      </w:tc>
      <w:tc>
        <w:tcPr>
          <w:tcW w:w="1395" w:type="pct"/>
          <w:shd w:val="clear" w:color="auto" w:fill="auto"/>
          <w:vAlign w:val="center"/>
        </w:tcPr>
        <w:p w14:paraId="0B1390F2" w14:textId="67191B31" w:rsidR="00045013" w:rsidRPr="002C0DED" w:rsidRDefault="00045013" w:rsidP="00BD127A">
          <w:pPr>
            <w:pStyle w:val="Encabezado"/>
            <w:jc w:val="center"/>
            <w:rPr>
              <w:rFonts w:ascii="Trebuchet MS" w:hAnsi="Trebuchet MS"/>
              <w:color w:val="000000"/>
              <w:lang w:val="es-MX"/>
            </w:rPr>
          </w:pPr>
          <w:r w:rsidRPr="002C0DED">
            <w:rPr>
              <w:rFonts w:ascii="Trebuchet MS" w:hAnsi="Trebuchet MS"/>
              <w:color w:val="000000"/>
              <w:lang w:val="es-MX"/>
            </w:rPr>
            <w:t xml:space="preserve">Código: </w:t>
          </w:r>
          <w:r>
            <w:rPr>
              <w:rFonts w:ascii="Trebuchet MS" w:hAnsi="Trebuchet MS"/>
              <w:color w:val="000000"/>
              <w:lang w:val="es-MX"/>
            </w:rPr>
            <w:t>MN-GPF</w:t>
          </w:r>
          <w:r w:rsidRPr="002C0DED">
            <w:rPr>
              <w:rFonts w:ascii="Trebuchet MS" w:hAnsi="Trebuchet MS"/>
              <w:color w:val="000000"/>
              <w:lang w:val="es-MX"/>
            </w:rPr>
            <w:t>-0</w:t>
          </w:r>
          <w:r>
            <w:rPr>
              <w:rFonts w:ascii="Trebuchet MS" w:hAnsi="Trebuchet MS"/>
              <w:color w:val="000000"/>
              <w:lang w:val="es-MX"/>
            </w:rPr>
            <w:t>3</w:t>
          </w:r>
        </w:p>
      </w:tc>
    </w:tr>
    <w:tr w:rsidR="00045013" w:rsidRPr="00592443" w14:paraId="4B7DDBCF" w14:textId="77777777" w:rsidTr="00BD127A">
      <w:trPr>
        <w:trHeight w:val="414"/>
      </w:trPr>
      <w:tc>
        <w:tcPr>
          <w:tcW w:w="797" w:type="pct"/>
          <w:vMerge/>
          <w:shd w:val="clear" w:color="auto" w:fill="auto"/>
          <w:vAlign w:val="center"/>
        </w:tcPr>
        <w:p w14:paraId="55388D9E" w14:textId="77777777" w:rsidR="00045013" w:rsidRPr="00727245" w:rsidRDefault="00045013" w:rsidP="00BD127A">
          <w:pPr>
            <w:pStyle w:val="Encabezado"/>
            <w:rPr>
              <w:noProof/>
              <w:lang w:eastAsia="es-CO"/>
            </w:rPr>
          </w:pPr>
        </w:p>
      </w:tc>
      <w:tc>
        <w:tcPr>
          <w:tcW w:w="2808" w:type="pct"/>
          <w:vMerge/>
          <w:shd w:val="clear" w:color="auto" w:fill="auto"/>
          <w:vAlign w:val="center"/>
        </w:tcPr>
        <w:p w14:paraId="759DD4C4" w14:textId="77777777" w:rsidR="00045013" w:rsidRPr="00993A59" w:rsidRDefault="00045013" w:rsidP="00BD127A">
          <w:pPr>
            <w:pStyle w:val="Encabezado"/>
            <w:jc w:val="center"/>
            <w:rPr>
              <w:rFonts w:ascii="Trebuchet MS" w:hAnsi="Trebuchet MS"/>
              <w:b/>
              <w:lang w:val="es-MX"/>
            </w:rPr>
          </w:pPr>
        </w:p>
      </w:tc>
      <w:tc>
        <w:tcPr>
          <w:tcW w:w="1395" w:type="pct"/>
          <w:shd w:val="clear" w:color="auto" w:fill="auto"/>
          <w:vAlign w:val="center"/>
        </w:tcPr>
        <w:p w14:paraId="42F85266" w14:textId="013797F1" w:rsidR="00045013" w:rsidRPr="002C0DED" w:rsidRDefault="00045013" w:rsidP="00BD127A">
          <w:pPr>
            <w:pStyle w:val="Encabezado"/>
            <w:jc w:val="center"/>
            <w:rPr>
              <w:rFonts w:ascii="Trebuchet MS" w:hAnsi="Trebuchet MS"/>
              <w:color w:val="000000"/>
              <w:lang w:val="es-MX"/>
            </w:rPr>
          </w:pPr>
          <w:r w:rsidRPr="002C0DED">
            <w:rPr>
              <w:rFonts w:ascii="Trebuchet MS" w:hAnsi="Trebuchet MS"/>
              <w:color w:val="000000"/>
              <w:lang w:val="es-MX"/>
            </w:rPr>
            <w:t>Versión: 0</w:t>
          </w:r>
          <w:r w:rsidR="00733972">
            <w:rPr>
              <w:rFonts w:ascii="Trebuchet MS" w:hAnsi="Trebuchet MS"/>
              <w:color w:val="000000"/>
              <w:lang w:val="es-MX"/>
            </w:rPr>
            <w:t>3</w:t>
          </w:r>
        </w:p>
      </w:tc>
    </w:tr>
    <w:tr w:rsidR="00045013" w:rsidRPr="00592443" w14:paraId="0C530887" w14:textId="77777777" w:rsidTr="00BD127A">
      <w:trPr>
        <w:trHeight w:val="560"/>
      </w:trPr>
      <w:tc>
        <w:tcPr>
          <w:tcW w:w="797" w:type="pct"/>
          <w:vMerge/>
          <w:shd w:val="clear" w:color="auto" w:fill="auto"/>
          <w:vAlign w:val="center"/>
        </w:tcPr>
        <w:p w14:paraId="36667C5A" w14:textId="77777777" w:rsidR="00045013" w:rsidRPr="00727245" w:rsidRDefault="00045013" w:rsidP="00BD127A">
          <w:pPr>
            <w:pStyle w:val="Encabezado"/>
            <w:rPr>
              <w:noProof/>
              <w:lang w:eastAsia="es-CO"/>
            </w:rPr>
          </w:pPr>
        </w:p>
      </w:tc>
      <w:tc>
        <w:tcPr>
          <w:tcW w:w="2808" w:type="pct"/>
          <w:vMerge/>
          <w:shd w:val="clear" w:color="auto" w:fill="auto"/>
          <w:vAlign w:val="center"/>
        </w:tcPr>
        <w:p w14:paraId="14BD4E9B" w14:textId="77777777" w:rsidR="00045013" w:rsidRPr="00993A59" w:rsidRDefault="00045013" w:rsidP="00BD127A">
          <w:pPr>
            <w:pStyle w:val="Encabezado"/>
            <w:jc w:val="center"/>
            <w:rPr>
              <w:rFonts w:ascii="Trebuchet MS" w:hAnsi="Trebuchet MS"/>
              <w:b/>
              <w:lang w:val="es-MX"/>
            </w:rPr>
          </w:pPr>
        </w:p>
      </w:tc>
      <w:tc>
        <w:tcPr>
          <w:tcW w:w="1395" w:type="pct"/>
          <w:shd w:val="clear" w:color="auto" w:fill="auto"/>
          <w:vAlign w:val="center"/>
        </w:tcPr>
        <w:p w14:paraId="3D7D55D8" w14:textId="0299A9C2" w:rsidR="00045013" w:rsidRPr="002C0DED" w:rsidRDefault="00045013" w:rsidP="00BD127A">
          <w:pPr>
            <w:pStyle w:val="Encabezado"/>
            <w:jc w:val="center"/>
            <w:rPr>
              <w:rFonts w:ascii="Trebuchet MS" w:hAnsi="Trebuchet MS"/>
              <w:color w:val="000000"/>
              <w:lang w:val="es-MX"/>
            </w:rPr>
          </w:pPr>
          <w:r w:rsidRPr="002C0DED">
            <w:rPr>
              <w:rFonts w:ascii="Trebuchet MS" w:hAnsi="Trebuchet MS"/>
              <w:color w:val="000000"/>
              <w:lang w:val="es-MX"/>
            </w:rPr>
            <w:t xml:space="preserve">Vigencia: </w:t>
          </w:r>
          <w:r w:rsidR="00733972">
            <w:rPr>
              <w:rFonts w:ascii="Trebuchet MS" w:hAnsi="Trebuchet MS"/>
              <w:color w:val="000000"/>
              <w:lang w:val="es-MX"/>
            </w:rPr>
            <w:t>21/12/2020</w:t>
          </w:r>
        </w:p>
      </w:tc>
    </w:tr>
  </w:tbl>
  <w:p w14:paraId="2A1F4873" w14:textId="3617DC19" w:rsidR="00045013" w:rsidRDefault="00045013">
    <w:pPr>
      <w:pStyle w:val="Encabezado"/>
    </w:pPr>
  </w:p>
  <w:p w14:paraId="5094105F" w14:textId="77777777" w:rsidR="00045013" w:rsidRDefault="000450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43D48"/>
    <w:multiLevelType w:val="hybridMultilevel"/>
    <w:tmpl w:val="8F52A9A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0143F10"/>
    <w:multiLevelType w:val="hybridMultilevel"/>
    <w:tmpl w:val="F47A8F38"/>
    <w:lvl w:ilvl="0" w:tplc="BAE46FF8">
      <w:start w:val="1"/>
      <w:numFmt w:val="decimal"/>
      <w:lvlText w:val="%1-"/>
      <w:lvlJc w:val="left"/>
      <w:pPr>
        <w:ind w:left="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14CE00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0065EB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AE4CE7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6FC1B3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2786CB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CEC931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23A336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32260F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0574A84"/>
    <w:multiLevelType w:val="hybridMultilevel"/>
    <w:tmpl w:val="DF3A34E8"/>
    <w:lvl w:ilvl="0" w:tplc="0AF4717C">
      <w:start w:val="1"/>
      <w:numFmt w:val="decimal"/>
      <w:lvlText w:val="%1-"/>
      <w:lvlJc w:val="left"/>
      <w:pPr>
        <w:ind w:left="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D86C4A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96252A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44E492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0E61C7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170F6B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FDC568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02C0BD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BAED97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06E2C3C"/>
    <w:multiLevelType w:val="hybridMultilevel"/>
    <w:tmpl w:val="850A6E54"/>
    <w:lvl w:ilvl="0" w:tplc="21C042AA">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0BC721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DBA579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36E3CF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1949DE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C1234C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258DE8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8CE291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B7A412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09A47E4"/>
    <w:multiLevelType w:val="hybridMultilevel"/>
    <w:tmpl w:val="8DA695CC"/>
    <w:lvl w:ilvl="0" w:tplc="4590FD5C">
      <w:start w:val="1"/>
      <w:numFmt w:val="decimal"/>
      <w:lvlText w:val="%1-"/>
      <w:lvlJc w:val="left"/>
      <w:pPr>
        <w:ind w:left="6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D9049B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7AE623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D090A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CA208C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FC8349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4C29CF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EBA1C2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CC881A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0D22289"/>
    <w:multiLevelType w:val="hybridMultilevel"/>
    <w:tmpl w:val="3300D616"/>
    <w:lvl w:ilvl="0" w:tplc="93908CAC">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C1E07E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788E3D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4BE0D3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0385CA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DAA4A0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3146B8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7E68B2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592098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0FC65DA"/>
    <w:multiLevelType w:val="hybridMultilevel"/>
    <w:tmpl w:val="416AFE6A"/>
    <w:lvl w:ilvl="0" w:tplc="240A0017">
      <w:start w:val="1"/>
      <w:numFmt w:val="lowerLetter"/>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7" w15:restartNumberingAfterBreak="0">
    <w:nsid w:val="014269CA"/>
    <w:multiLevelType w:val="hybridMultilevel"/>
    <w:tmpl w:val="7DFCD32A"/>
    <w:lvl w:ilvl="0" w:tplc="6874B76C">
      <w:start w:val="1"/>
      <w:numFmt w:val="decimal"/>
      <w:lvlText w:val="%1-"/>
      <w:lvlJc w:val="left"/>
      <w:pPr>
        <w:ind w:left="6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A10303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798C0A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9B0E03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E98AE2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AA2B3F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A4C046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C82566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F76D2B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018860C8"/>
    <w:multiLevelType w:val="multilevel"/>
    <w:tmpl w:val="30D4998A"/>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02BA3AC8"/>
    <w:multiLevelType w:val="hybridMultilevel"/>
    <w:tmpl w:val="88D86316"/>
    <w:lvl w:ilvl="0" w:tplc="A10278FC">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3A0013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54086F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BAC9E6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266F7D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378146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9C482B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4FED9D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8888A9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02E36113"/>
    <w:multiLevelType w:val="multilevel"/>
    <w:tmpl w:val="A45E4EDC"/>
    <w:lvl w:ilvl="0">
      <w:start w:val="1"/>
      <w:numFmt w:val="lowerLetter"/>
      <w:lvlText w:val="%1)"/>
      <w:lvlJc w:val="left"/>
      <w:pPr>
        <w:tabs>
          <w:tab w:val="decimal" w:pos="288"/>
        </w:tabs>
        <w:ind w:left="720"/>
      </w:pPr>
      <w:rPr>
        <w:rFonts w:ascii="Tahoma" w:hAnsi="Tahoma"/>
        <w:strike w:val="0"/>
        <w:color w:val="000000"/>
        <w:spacing w:val="5"/>
        <w:w w:val="100"/>
        <w:sz w:val="19"/>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36C6544"/>
    <w:multiLevelType w:val="hybridMultilevel"/>
    <w:tmpl w:val="6578441E"/>
    <w:lvl w:ilvl="0" w:tplc="AD6CB43E">
      <w:start w:val="1"/>
      <w:numFmt w:val="decimal"/>
      <w:lvlText w:val="%1-"/>
      <w:lvlJc w:val="left"/>
      <w:pPr>
        <w:ind w:left="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35C620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13418B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688380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05EE5E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B4CDA0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8B8C69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92805B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4BC657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043D5A47"/>
    <w:multiLevelType w:val="multilevel"/>
    <w:tmpl w:val="2C6441DA"/>
    <w:lvl w:ilvl="0">
      <w:start w:val="1"/>
      <w:numFmt w:val="lowerLetter"/>
      <w:lvlText w:val="%1)"/>
      <w:lvlJc w:val="left"/>
      <w:pPr>
        <w:tabs>
          <w:tab w:val="decimal" w:pos="288"/>
        </w:tabs>
        <w:ind w:left="720"/>
      </w:pPr>
      <w:rPr>
        <w:rFonts w:ascii="Tahoma" w:hAnsi="Tahoma"/>
        <w:strike w:val="0"/>
        <w:color w:val="000000"/>
        <w:spacing w:val="9"/>
        <w:w w:val="100"/>
        <w:sz w:val="19"/>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46415A1"/>
    <w:multiLevelType w:val="hybridMultilevel"/>
    <w:tmpl w:val="F8068F32"/>
    <w:lvl w:ilvl="0" w:tplc="E8582080">
      <w:start w:val="1"/>
      <w:numFmt w:val="decimal"/>
      <w:lvlText w:val="%1-"/>
      <w:lvlJc w:val="left"/>
      <w:pPr>
        <w:ind w:left="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DF6663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BA6EDC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5D08BE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1FC5A2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078D8E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768BA0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97EB81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852A92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04665FEE"/>
    <w:multiLevelType w:val="hybridMultilevel"/>
    <w:tmpl w:val="01EACCBE"/>
    <w:lvl w:ilvl="0" w:tplc="09C2C186">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9029FB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A0A77B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9EA526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254C3D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6E05C0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826081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1F03AE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ECABD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048D47DC"/>
    <w:multiLevelType w:val="hybridMultilevel"/>
    <w:tmpl w:val="1F60076E"/>
    <w:lvl w:ilvl="0" w:tplc="519E8378">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B9416C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29808B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5F0CE6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E90F68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87E5F1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FA621B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BB66A1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F5C810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04BB1AD5"/>
    <w:multiLevelType w:val="hybridMultilevel"/>
    <w:tmpl w:val="39DC1EEA"/>
    <w:lvl w:ilvl="0" w:tplc="454CF4A0">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BE60CC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54C772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3209DC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5E89C2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38E142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F2A942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2020E3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44E4B8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04F43250"/>
    <w:multiLevelType w:val="hybridMultilevel"/>
    <w:tmpl w:val="BB6A4EB2"/>
    <w:lvl w:ilvl="0" w:tplc="8BD4C9B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A52600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A142EF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59C201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5B06D4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176859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C6085A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69CD2D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530249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053916B1"/>
    <w:multiLevelType w:val="hybridMultilevel"/>
    <w:tmpl w:val="8340C8C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05787F5A"/>
    <w:multiLevelType w:val="hybridMultilevel"/>
    <w:tmpl w:val="CE86AA70"/>
    <w:lvl w:ilvl="0" w:tplc="098E0AAE">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0DAD69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454335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89273E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0562E8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218F6F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E8AEBC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758AEE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52082D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05D7395C"/>
    <w:multiLevelType w:val="hybridMultilevel"/>
    <w:tmpl w:val="80DC1A00"/>
    <w:lvl w:ilvl="0" w:tplc="DE60AB30">
      <w:start w:val="1"/>
      <w:numFmt w:val="decimal"/>
      <w:lvlText w:val="%1-"/>
      <w:lvlJc w:val="left"/>
      <w:pPr>
        <w:ind w:left="6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B582B6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10CB4F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A601B4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56E7F1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064496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FB8319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D608C8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91E8D3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06A810F2"/>
    <w:multiLevelType w:val="multilevel"/>
    <w:tmpl w:val="A2FAE7F2"/>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071900CC"/>
    <w:multiLevelType w:val="hybridMultilevel"/>
    <w:tmpl w:val="A70C04C4"/>
    <w:lvl w:ilvl="0" w:tplc="0B24A348">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49047B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F8CB17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B26ABF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18CB22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33AB47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8542D0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24A0CD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630072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07D4076F"/>
    <w:multiLevelType w:val="multilevel"/>
    <w:tmpl w:val="DA464C9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08281716"/>
    <w:multiLevelType w:val="hybridMultilevel"/>
    <w:tmpl w:val="DA601348"/>
    <w:lvl w:ilvl="0" w:tplc="037E568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3B45F0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93CB2F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9143C4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E72435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590B5A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E7C9A9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D56BDC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526C3A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082932E4"/>
    <w:multiLevelType w:val="hybridMultilevel"/>
    <w:tmpl w:val="45DA31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088635E5"/>
    <w:multiLevelType w:val="hybridMultilevel"/>
    <w:tmpl w:val="84BCAEBC"/>
    <w:lvl w:ilvl="0" w:tplc="F3EAE280">
      <w:start w:val="1"/>
      <w:numFmt w:val="decimal"/>
      <w:lvlText w:val="%1"/>
      <w:lvlJc w:val="left"/>
      <w:pPr>
        <w:ind w:left="1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40C813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878E06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51C660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E2A0EB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B78E9E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8F4479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2DCFB0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54E261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094145B4"/>
    <w:multiLevelType w:val="hybridMultilevel"/>
    <w:tmpl w:val="E114622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0A1A3946"/>
    <w:multiLevelType w:val="hybridMultilevel"/>
    <w:tmpl w:val="CA84C1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0A1F02A7"/>
    <w:multiLevelType w:val="hybridMultilevel"/>
    <w:tmpl w:val="F9BE8092"/>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0AF62EB4"/>
    <w:multiLevelType w:val="hybridMultilevel"/>
    <w:tmpl w:val="F8A6A362"/>
    <w:lvl w:ilvl="0" w:tplc="61740DE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630A74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2E015E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ACEC20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33E75B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05A71E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C4096E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34CB6D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676D7B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0B2D7A0F"/>
    <w:multiLevelType w:val="hybridMultilevel"/>
    <w:tmpl w:val="BDF27E54"/>
    <w:lvl w:ilvl="0" w:tplc="FA0AEF86">
      <w:start w:val="1"/>
      <w:numFmt w:val="decimal"/>
      <w:lvlText w:val="%1-"/>
      <w:lvlJc w:val="left"/>
      <w:pPr>
        <w:ind w:left="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E6E6E1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B9E892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5148CF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642D5D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627BA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06E7BA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38E486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D1CFCE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0B667E26"/>
    <w:multiLevelType w:val="hybridMultilevel"/>
    <w:tmpl w:val="8808111A"/>
    <w:lvl w:ilvl="0" w:tplc="7A105BE0">
      <w:start w:val="1"/>
      <w:numFmt w:val="decimal"/>
      <w:lvlText w:val="%1-"/>
      <w:lvlJc w:val="left"/>
      <w:pPr>
        <w:ind w:left="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59CF9D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E88440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110210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D5A700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E0C344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F30AE3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7BE258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A0CF6F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0BD47A1B"/>
    <w:multiLevelType w:val="hybridMultilevel"/>
    <w:tmpl w:val="79A05290"/>
    <w:lvl w:ilvl="0" w:tplc="C87A98CA">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3FCDE1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8A2985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E22D6E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D9E510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E989E1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D1C274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5349D4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8B616F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0BE467B7"/>
    <w:multiLevelType w:val="hybridMultilevel"/>
    <w:tmpl w:val="5F26B308"/>
    <w:lvl w:ilvl="0" w:tplc="BBB0C03A">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59ED04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ACAB7F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17ED49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1608F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0EECC1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582D4F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DBE326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3A2BF8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0C485A1D"/>
    <w:multiLevelType w:val="hybridMultilevel"/>
    <w:tmpl w:val="96025F6E"/>
    <w:lvl w:ilvl="0" w:tplc="85A8EB8E">
      <w:start w:val="1"/>
      <w:numFmt w:val="decimal"/>
      <w:lvlText w:val="%1-"/>
      <w:lvlJc w:val="left"/>
      <w:pPr>
        <w:ind w:left="6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93A570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D48318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69C25F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4DA5B1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68CB00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9582F7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A5A89D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B383D3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0C8904D3"/>
    <w:multiLevelType w:val="hybridMultilevel"/>
    <w:tmpl w:val="986A8AF4"/>
    <w:lvl w:ilvl="0" w:tplc="5C0A414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6AE192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18227E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2E6131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D12812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42A6E4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D18868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9AE77C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66EE2C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0D1A5A0B"/>
    <w:multiLevelType w:val="multilevel"/>
    <w:tmpl w:val="4F2231EE"/>
    <w:lvl w:ilvl="0">
      <w:start w:val="8"/>
      <w:numFmt w:val="decimal"/>
      <w:lvlText w:val="%1."/>
      <w:lvlJc w:val="left"/>
      <w:pPr>
        <w:ind w:left="585" w:hanging="58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8" w15:restartNumberingAfterBreak="0">
    <w:nsid w:val="0D215AA5"/>
    <w:multiLevelType w:val="hybridMultilevel"/>
    <w:tmpl w:val="638416B2"/>
    <w:lvl w:ilvl="0" w:tplc="ECFC1B7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CDA82F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1E4796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E88B8C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BE8F5D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FC44F8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1B210A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574097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5EE2F8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0D4B279D"/>
    <w:multiLevelType w:val="hybridMultilevel"/>
    <w:tmpl w:val="D2C68A4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15:restartNumberingAfterBreak="0">
    <w:nsid w:val="0D680485"/>
    <w:multiLevelType w:val="hybridMultilevel"/>
    <w:tmpl w:val="241833F0"/>
    <w:lvl w:ilvl="0" w:tplc="F6F0E99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ABAF77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7469A0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25EB4E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DF0474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258CFB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5B2B15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00607F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5FE618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0DA11284"/>
    <w:multiLevelType w:val="multilevel"/>
    <w:tmpl w:val="29E6A7F2"/>
    <w:lvl w:ilvl="0">
      <w:start w:val="1"/>
      <w:numFmt w:val="lowerLetter"/>
      <w:lvlText w:val="%1)"/>
      <w:lvlJc w:val="left"/>
      <w:pPr>
        <w:tabs>
          <w:tab w:val="decimal" w:pos="288"/>
        </w:tabs>
        <w:ind w:left="720"/>
      </w:pPr>
      <w:rPr>
        <w:rFonts w:ascii="Arial" w:hAnsi="Arial"/>
        <w:b/>
        <w:strike w:val="0"/>
        <w:color w:val="000000"/>
        <w:spacing w:val="-6"/>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0DDE39E3"/>
    <w:multiLevelType w:val="hybridMultilevel"/>
    <w:tmpl w:val="F27037D4"/>
    <w:lvl w:ilvl="0" w:tplc="26AAA44C">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A2038E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588E82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87C05A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78A179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CE6F02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CF6886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46A348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A22E38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0EAB745D"/>
    <w:multiLevelType w:val="hybridMultilevel"/>
    <w:tmpl w:val="B282B858"/>
    <w:lvl w:ilvl="0" w:tplc="B5F60B5E">
      <w:start w:val="1"/>
      <w:numFmt w:val="decimal"/>
      <w:lvlText w:val="%1-"/>
      <w:lvlJc w:val="left"/>
      <w:pPr>
        <w:ind w:left="6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4EDF8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324264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7A0384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0C015E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6B001A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585E7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236761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7C2716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103C0013"/>
    <w:multiLevelType w:val="hybridMultilevel"/>
    <w:tmpl w:val="F17CC1F2"/>
    <w:lvl w:ilvl="0" w:tplc="0CFA0F62">
      <w:start w:val="1"/>
      <w:numFmt w:val="decimal"/>
      <w:lvlText w:val="%1-"/>
      <w:lvlJc w:val="left"/>
      <w:pPr>
        <w:ind w:left="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ED4D51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6B8CD2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B7436E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EFC456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4DC7D5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CF6D79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A1833E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28A300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109A1E3F"/>
    <w:multiLevelType w:val="hybridMultilevel"/>
    <w:tmpl w:val="0B8C73B0"/>
    <w:lvl w:ilvl="0" w:tplc="956CFE78">
      <w:start w:val="1"/>
      <w:numFmt w:val="decimal"/>
      <w:lvlText w:val="%1-"/>
      <w:lvlJc w:val="left"/>
      <w:pPr>
        <w:ind w:left="6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342EC3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13E9FC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B22DD1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BFA0C3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498DFB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DA0751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866E75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6804FC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10CA4175"/>
    <w:multiLevelType w:val="hybridMultilevel"/>
    <w:tmpl w:val="DBF26D44"/>
    <w:lvl w:ilvl="0" w:tplc="49768582">
      <w:start w:val="1"/>
      <w:numFmt w:val="decimal"/>
      <w:lvlText w:val="%1-"/>
      <w:lvlJc w:val="left"/>
      <w:pPr>
        <w:ind w:left="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06C01F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8C8E0B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B3CEC3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BF4F7F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F944B8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6B6B15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424FE1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F1E145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119112ED"/>
    <w:multiLevelType w:val="hybridMultilevel"/>
    <w:tmpl w:val="8F927FA8"/>
    <w:lvl w:ilvl="0" w:tplc="B528396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66248B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2C4634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430F96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740ECD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92CF50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8A03B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0F8CF9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9461F5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11CA1455"/>
    <w:multiLevelType w:val="hybridMultilevel"/>
    <w:tmpl w:val="866A2594"/>
    <w:lvl w:ilvl="0" w:tplc="0BFE65E0">
      <w:start w:val="1"/>
      <w:numFmt w:val="decimal"/>
      <w:lvlText w:val="%1-"/>
      <w:lvlJc w:val="left"/>
      <w:pPr>
        <w:ind w:left="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F72F2C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F889E8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28470B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09C607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198306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268D6F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2C2299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022220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11CA3704"/>
    <w:multiLevelType w:val="hybridMultilevel"/>
    <w:tmpl w:val="91B073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0" w15:restartNumberingAfterBreak="0">
    <w:nsid w:val="11D664DE"/>
    <w:multiLevelType w:val="hybridMultilevel"/>
    <w:tmpl w:val="E1E819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1" w15:restartNumberingAfterBreak="0">
    <w:nsid w:val="12713D0B"/>
    <w:multiLevelType w:val="hybridMultilevel"/>
    <w:tmpl w:val="2256BBE6"/>
    <w:lvl w:ilvl="0" w:tplc="EA54454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22429E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CFCCB4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B8A90B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3C0DAB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0CA191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58263F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1366AB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338A66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13E86580"/>
    <w:multiLevelType w:val="hybridMultilevel"/>
    <w:tmpl w:val="5BDEDCF0"/>
    <w:lvl w:ilvl="0" w:tplc="6F86C60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3F6E10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CBC1C0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004B73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444CA4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492944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A5633D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CD2C44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CF8D1A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3" w15:restartNumberingAfterBreak="0">
    <w:nsid w:val="14146B3B"/>
    <w:multiLevelType w:val="hybridMultilevel"/>
    <w:tmpl w:val="C9E6319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4" w15:restartNumberingAfterBreak="0">
    <w:nsid w:val="14163FD9"/>
    <w:multiLevelType w:val="hybridMultilevel"/>
    <w:tmpl w:val="7850356A"/>
    <w:lvl w:ilvl="0" w:tplc="70F4DA92">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9C4088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D6E257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856303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F52F5E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02EB31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9F6870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8B2761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922C4B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5" w15:restartNumberingAfterBreak="0">
    <w:nsid w:val="142E5A21"/>
    <w:multiLevelType w:val="hybridMultilevel"/>
    <w:tmpl w:val="C3D8CB04"/>
    <w:lvl w:ilvl="0" w:tplc="EACE67B4">
      <w:start w:val="1"/>
      <w:numFmt w:val="decimal"/>
      <w:lvlText w:val="%1-"/>
      <w:lvlJc w:val="left"/>
      <w:pPr>
        <w:ind w:left="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D188CD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D16F3C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BA03A5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F8AA6C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D9412E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912C4A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012053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A20F14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6" w15:restartNumberingAfterBreak="0">
    <w:nsid w:val="14327486"/>
    <w:multiLevelType w:val="hybridMultilevel"/>
    <w:tmpl w:val="2AA8F0DE"/>
    <w:lvl w:ilvl="0" w:tplc="328A4882">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83CA95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BD2643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AF6C70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A6401A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E4492D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CFA49F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BCCB2B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090CC5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14454801"/>
    <w:multiLevelType w:val="hybridMultilevel"/>
    <w:tmpl w:val="26ACE8D2"/>
    <w:lvl w:ilvl="0" w:tplc="509A922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A84C0E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694056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9F287E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814EED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5D08CA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006ABF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A1A74A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7CCD76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8" w15:restartNumberingAfterBreak="0">
    <w:nsid w:val="14CE6569"/>
    <w:multiLevelType w:val="hybridMultilevel"/>
    <w:tmpl w:val="80B8A62C"/>
    <w:lvl w:ilvl="0" w:tplc="91749F08">
      <w:start w:val="1"/>
      <w:numFmt w:val="decimal"/>
      <w:lvlText w:val="%1-"/>
      <w:lvlJc w:val="left"/>
      <w:pPr>
        <w:ind w:left="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FA68F1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F6A034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AF4F46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F947F5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7FE5F4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BAE8A7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054A8A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2448C7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9" w15:restartNumberingAfterBreak="0">
    <w:nsid w:val="150C1A31"/>
    <w:multiLevelType w:val="hybridMultilevel"/>
    <w:tmpl w:val="10D28A76"/>
    <w:lvl w:ilvl="0" w:tplc="357401DA">
      <w:start w:val="1"/>
      <w:numFmt w:val="decimal"/>
      <w:lvlText w:val="%1-"/>
      <w:lvlJc w:val="left"/>
      <w:pPr>
        <w:ind w:left="6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9EA82E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052298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82599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E0E67E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2D248E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D54429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18A19F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CFE1AB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0" w15:restartNumberingAfterBreak="0">
    <w:nsid w:val="15256AFE"/>
    <w:multiLevelType w:val="hybridMultilevel"/>
    <w:tmpl w:val="E57C53EC"/>
    <w:lvl w:ilvl="0" w:tplc="0F50B21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E845C6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2F22F1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0C0D12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63831F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6DA2E9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7A08A8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8CEF7A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47079A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1" w15:restartNumberingAfterBreak="0">
    <w:nsid w:val="15407834"/>
    <w:multiLevelType w:val="hybridMultilevel"/>
    <w:tmpl w:val="61FEC3AA"/>
    <w:lvl w:ilvl="0" w:tplc="D62261EA">
      <w:start w:val="1"/>
      <w:numFmt w:val="decimal"/>
      <w:lvlText w:val="%1-"/>
      <w:lvlJc w:val="left"/>
      <w:pPr>
        <w:ind w:left="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BA01DB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626BB9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C0AF47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38C4EB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C20F6A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86843D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58005B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EC4031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2" w15:restartNumberingAfterBreak="0">
    <w:nsid w:val="15EC2D6C"/>
    <w:multiLevelType w:val="hybridMultilevel"/>
    <w:tmpl w:val="028AA6D8"/>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3" w15:restartNumberingAfterBreak="0">
    <w:nsid w:val="16591009"/>
    <w:multiLevelType w:val="hybridMultilevel"/>
    <w:tmpl w:val="DD98A4D2"/>
    <w:lvl w:ilvl="0" w:tplc="A35A1CFE">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C9A810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4A6369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BD4FFD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8242BB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838361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2AC8D2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530396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E1ACE5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4" w15:restartNumberingAfterBreak="0">
    <w:nsid w:val="16F60DBE"/>
    <w:multiLevelType w:val="hybridMultilevel"/>
    <w:tmpl w:val="E36AFCAA"/>
    <w:lvl w:ilvl="0" w:tplc="9DB4A17E">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8D2830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D762CC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6AEA17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972831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2C88EC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78A19B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EAE4D5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914BAC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5" w15:restartNumberingAfterBreak="0">
    <w:nsid w:val="1768264A"/>
    <w:multiLevelType w:val="hybridMultilevel"/>
    <w:tmpl w:val="5598FC78"/>
    <w:lvl w:ilvl="0" w:tplc="37843CAE">
      <w:start w:val="1"/>
      <w:numFmt w:val="decimal"/>
      <w:lvlText w:val="%1-"/>
      <w:lvlJc w:val="left"/>
      <w:pPr>
        <w:ind w:left="6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3C2196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D68ED8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50028D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018E30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BFC614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76EDEF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658D6B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F0C8A2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6" w15:restartNumberingAfterBreak="0">
    <w:nsid w:val="17FD08EC"/>
    <w:multiLevelType w:val="hybridMultilevel"/>
    <w:tmpl w:val="E380537A"/>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7" w15:restartNumberingAfterBreak="0">
    <w:nsid w:val="185063FA"/>
    <w:multiLevelType w:val="hybridMultilevel"/>
    <w:tmpl w:val="8B9C40C0"/>
    <w:lvl w:ilvl="0" w:tplc="56542C86">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CA0ABF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EB66FB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6C63CD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462BD6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118094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E6A877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AD2891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45683C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8" w15:restartNumberingAfterBreak="0">
    <w:nsid w:val="188E2AC9"/>
    <w:multiLevelType w:val="hybridMultilevel"/>
    <w:tmpl w:val="306E61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9" w15:restartNumberingAfterBreak="0">
    <w:nsid w:val="194F2CBD"/>
    <w:multiLevelType w:val="hybridMultilevel"/>
    <w:tmpl w:val="12B034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0" w15:restartNumberingAfterBreak="0">
    <w:nsid w:val="19E87F98"/>
    <w:multiLevelType w:val="hybridMultilevel"/>
    <w:tmpl w:val="971C88C8"/>
    <w:lvl w:ilvl="0" w:tplc="FDA2BBBC">
      <w:start w:val="1"/>
      <w:numFmt w:val="decimal"/>
      <w:lvlText w:val="%1-"/>
      <w:lvlJc w:val="left"/>
      <w:pPr>
        <w:ind w:left="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CEEA0D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CD052A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8723F8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324807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1909F1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772E54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5F477A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96C53B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1" w15:restartNumberingAfterBreak="0">
    <w:nsid w:val="1A277955"/>
    <w:multiLevelType w:val="hybridMultilevel"/>
    <w:tmpl w:val="FA842952"/>
    <w:lvl w:ilvl="0" w:tplc="240A0001">
      <w:start w:val="1"/>
      <w:numFmt w:val="bullet"/>
      <w:lvlText w:val=""/>
      <w:lvlJc w:val="left"/>
      <w:pPr>
        <w:ind w:left="795" w:hanging="360"/>
      </w:pPr>
      <w:rPr>
        <w:rFonts w:ascii="Symbol" w:hAnsi="Symbol" w:hint="default"/>
      </w:rPr>
    </w:lvl>
    <w:lvl w:ilvl="1" w:tplc="240A0003" w:tentative="1">
      <w:start w:val="1"/>
      <w:numFmt w:val="bullet"/>
      <w:lvlText w:val="o"/>
      <w:lvlJc w:val="left"/>
      <w:pPr>
        <w:ind w:left="1515" w:hanging="360"/>
      </w:pPr>
      <w:rPr>
        <w:rFonts w:ascii="Courier New" w:hAnsi="Courier New" w:cs="Courier New" w:hint="default"/>
      </w:rPr>
    </w:lvl>
    <w:lvl w:ilvl="2" w:tplc="240A0005" w:tentative="1">
      <w:start w:val="1"/>
      <w:numFmt w:val="bullet"/>
      <w:lvlText w:val=""/>
      <w:lvlJc w:val="left"/>
      <w:pPr>
        <w:ind w:left="2235" w:hanging="360"/>
      </w:pPr>
      <w:rPr>
        <w:rFonts w:ascii="Wingdings" w:hAnsi="Wingdings" w:hint="default"/>
      </w:rPr>
    </w:lvl>
    <w:lvl w:ilvl="3" w:tplc="240A0001" w:tentative="1">
      <w:start w:val="1"/>
      <w:numFmt w:val="bullet"/>
      <w:lvlText w:val=""/>
      <w:lvlJc w:val="left"/>
      <w:pPr>
        <w:ind w:left="2955" w:hanging="360"/>
      </w:pPr>
      <w:rPr>
        <w:rFonts w:ascii="Symbol" w:hAnsi="Symbol" w:hint="default"/>
      </w:rPr>
    </w:lvl>
    <w:lvl w:ilvl="4" w:tplc="240A0003" w:tentative="1">
      <w:start w:val="1"/>
      <w:numFmt w:val="bullet"/>
      <w:lvlText w:val="o"/>
      <w:lvlJc w:val="left"/>
      <w:pPr>
        <w:ind w:left="3675" w:hanging="360"/>
      </w:pPr>
      <w:rPr>
        <w:rFonts w:ascii="Courier New" w:hAnsi="Courier New" w:cs="Courier New" w:hint="default"/>
      </w:rPr>
    </w:lvl>
    <w:lvl w:ilvl="5" w:tplc="240A0005" w:tentative="1">
      <w:start w:val="1"/>
      <w:numFmt w:val="bullet"/>
      <w:lvlText w:val=""/>
      <w:lvlJc w:val="left"/>
      <w:pPr>
        <w:ind w:left="4395" w:hanging="360"/>
      </w:pPr>
      <w:rPr>
        <w:rFonts w:ascii="Wingdings" w:hAnsi="Wingdings" w:hint="default"/>
      </w:rPr>
    </w:lvl>
    <w:lvl w:ilvl="6" w:tplc="240A0001" w:tentative="1">
      <w:start w:val="1"/>
      <w:numFmt w:val="bullet"/>
      <w:lvlText w:val=""/>
      <w:lvlJc w:val="left"/>
      <w:pPr>
        <w:ind w:left="5115" w:hanging="360"/>
      </w:pPr>
      <w:rPr>
        <w:rFonts w:ascii="Symbol" w:hAnsi="Symbol" w:hint="default"/>
      </w:rPr>
    </w:lvl>
    <w:lvl w:ilvl="7" w:tplc="240A0003" w:tentative="1">
      <w:start w:val="1"/>
      <w:numFmt w:val="bullet"/>
      <w:lvlText w:val="o"/>
      <w:lvlJc w:val="left"/>
      <w:pPr>
        <w:ind w:left="5835" w:hanging="360"/>
      </w:pPr>
      <w:rPr>
        <w:rFonts w:ascii="Courier New" w:hAnsi="Courier New" w:cs="Courier New" w:hint="default"/>
      </w:rPr>
    </w:lvl>
    <w:lvl w:ilvl="8" w:tplc="240A0005" w:tentative="1">
      <w:start w:val="1"/>
      <w:numFmt w:val="bullet"/>
      <w:lvlText w:val=""/>
      <w:lvlJc w:val="left"/>
      <w:pPr>
        <w:ind w:left="6555" w:hanging="360"/>
      </w:pPr>
      <w:rPr>
        <w:rFonts w:ascii="Wingdings" w:hAnsi="Wingdings" w:hint="default"/>
      </w:rPr>
    </w:lvl>
  </w:abstractNum>
  <w:abstractNum w:abstractNumId="72" w15:restartNumberingAfterBreak="0">
    <w:nsid w:val="1A9E5E09"/>
    <w:multiLevelType w:val="hybridMultilevel"/>
    <w:tmpl w:val="B780341E"/>
    <w:lvl w:ilvl="0" w:tplc="F25EBF3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D60EAE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86CB70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8F0983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38C2F1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142960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E5AC33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E08C61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7541D1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3" w15:restartNumberingAfterBreak="0">
    <w:nsid w:val="1AAF50F3"/>
    <w:multiLevelType w:val="hybridMultilevel"/>
    <w:tmpl w:val="E77E8ED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74" w15:restartNumberingAfterBreak="0">
    <w:nsid w:val="1B80251C"/>
    <w:multiLevelType w:val="hybridMultilevel"/>
    <w:tmpl w:val="C73AAD58"/>
    <w:lvl w:ilvl="0" w:tplc="8B001DA2">
      <w:start w:val="1"/>
      <w:numFmt w:val="decimal"/>
      <w:lvlText w:val="%1-"/>
      <w:lvlJc w:val="left"/>
      <w:pPr>
        <w:ind w:left="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78C723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E34093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174295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8D8CF7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EF8A3F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56E299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E36781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DE86DB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5" w15:restartNumberingAfterBreak="0">
    <w:nsid w:val="1BD04128"/>
    <w:multiLevelType w:val="hybridMultilevel"/>
    <w:tmpl w:val="9746F7AE"/>
    <w:lvl w:ilvl="0" w:tplc="8190E0E4">
      <w:start w:val="1"/>
      <w:numFmt w:val="decimal"/>
      <w:lvlText w:val="%1-"/>
      <w:lvlJc w:val="left"/>
      <w:pPr>
        <w:ind w:left="6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D58FAA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C807A7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A2C82E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1A21EA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352C29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A64BF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4B44FF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4004F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6" w15:restartNumberingAfterBreak="0">
    <w:nsid w:val="1BFB151C"/>
    <w:multiLevelType w:val="hybridMultilevel"/>
    <w:tmpl w:val="F7122C14"/>
    <w:lvl w:ilvl="0" w:tplc="55ECD562">
      <w:start w:val="1"/>
      <w:numFmt w:val="decimal"/>
      <w:lvlText w:val="%1-"/>
      <w:lvlJc w:val="left"/>
      <w:pPr>
        <w:ind w:left="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746A89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8B8A51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4DEC2F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B8965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A1CB44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1C62F7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052132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530F3D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7" w15:restartNumberingAfterBreak="0">
    <w:nsid w:val="1C6A419E"/>
    <w:multiLevelType w:val="hybridMultilevel"/>
    <w:tmpl w:val="9CFACF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8" w15:restartNumberingAfterBreak="0">
    <w:nsid w:val="1CAB0DD5"/>
    <w:multiLevelType w:val="hybridMultilevel"/>
    <w:tmpl w:val="C7E8824A"/>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9" w15:restartNumberingAfterBreak="0">
    <w:nsid w:val="1D2711A5"/>
    <w:multiLevelType w:val="hybridMultilevel"/>
    <w:tmpl w:val="CC6CC53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0" w15:restartNumberingAfterBreak="0">
    <w:nsid w:val="1D405984"/>
    <w:multiLevelType w:val="hybridMultilevel"/>
    <w:tmpl w:val="E6528A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1" w15:restartNumberingAfterBreak="0">
    <w:nsid w:val="1DA87A0A"/>
    <w:multiLevelType w:val="hybridMultilevel"/>
    <w:tmpl w:val="C3A085D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2" w15:restartNumberingAfterBreak="0">
    <w:nsid w:val="1E141520"/>
    <w:multiLevelType w:val="hybridMultilevel"/>
    <w:tmpl w:val="531CE29E"/>
    <w:lvl w:ilvl="0" w:tplc="7E6C71E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65A12D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6B6931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14E200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980FF2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0D4C9D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62E6F2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4B8916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2C68C8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3" w15:restartNumberingAfterBreak="0">
    <w:nsid w:val="1EE86DB2"/>
    <w:multiLevelType w:val="hybridMultilevel"/>
    <w:tmpl w:val="19CC236E"/>
    <w:lvl w:ilvl="0" w:tplc="B01486BE">
      <w:start w:val="1"/>
      <w:numFmt w:val="decimal"/>
      <w:lvlText w:val="%1-"/>
      <w:lvlJc w:val="left"/>
      <w:pPr>
        <w:ind w:left="6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D0270E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DD2C97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1BA287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BE42FA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252D77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E4693F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EE4310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9E22B0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4" w15:restartNumberingAfterBreak="0">
    <w:nsid w:val="202F55A0"/>
    <w:multiLevelType w:val="hybridMultilevel"/>
    <w:tmpl w:val="3DE608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5" w15:restartNumberingAfterBreak="0">
    <w:nsid w:val="20645167"/>
    <w:multiLevelType w:val="hybridMultilevel"/>
    <w:tmpl w:val="29366A0A"/>
    <w:lvl w:ilvl="0" w:tplc="74AA3166">
      <w:start w:val="1"/>
      <w:numFmt w:val="decimal"/>
      <w:lvlText w:val="%1-"/>
      <w:lvlJc w:val="left"/>
      <w:pPr>
        <w:ind w:left="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D10397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C40170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6F2949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89413D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CDE221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14EDF0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E1221C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738706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6" w15:restartNumberingAfterBreak="0">
    <w:nsid w:val="210E5D56"/>
    <w:multiLevelType w:val="hybridMultilevel"/>
    <w:tmpl w:val="EAEE7330"/>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7" w15:restartNumberingAfterBreak="0">
    <w:nsid w:val="211D1FD3"/>
    <w:multiLevelType w:val="hybridMultilevel"/>
    <w:tmpl w:val="1B6A2B9C"/>
    <w:lvl w:ilvl="0" w:tplc="7EB0B4FA">
      <w:start w:val="1"/>
      <w:numFmt w:val="decimal"/>
      <w:lvlText w:val="%1-"/>
      <w:lvlJc w:val="left"/>
      <w:pPr>
        <w:ind w:left="6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C3613C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92EE17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F2C05B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288AF3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8D0630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E648D9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BBC71A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4F253B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8" w15:restartNumberingAfterBreak="0">
    <w:nsid w:val="222773DF"/>
    <w:multiLevelType w:val="hybridMultilevel"/>
    <w:tmpl w:val="20D86CD8"/>
    <w:lvl w:ilvl="0" w:tplc="33129A0A">
      <w:start w:val="1"/>
      <w:numFmt w:val="decimal"/>
      <w:lvlText w:val="%1-"/>
      <w:lvlJc w:val="left"/>
      <w:pPr>
        <w:ind w:left="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5D4BB8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42AD5B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30E80F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76AAA5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240CC1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01C776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15AA51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0F488F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9" w15:restartNumberingAfterBreak="0">
    <w:nsid w:val="22584CB6"/>
    <w:multiLevelType w:val="hybridMultilevel"/>
    <w:tmpl w:val="35BE1B52"/>
    <w:lvl w:ilvl="0" w:tplc="6F520AE8">
      <w:start w:val="1"/>
      <w:numFmt w:val="decimal"/>
      <w:lvlText w:val="%1-"/>
      <w:lvlJc w:val="left"/>
      <w:pPr>
        <w:ind w:left="6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59EBC7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C205E2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63255E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72CB90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4AA43C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7CAE7E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8D638B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506A2C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0" w15:restartNumberingAfterBreak="0">
    <w:nsid w:val="23024BD8"/>
    <w:multiLevelType w:val="hybridMultilevel"/>
    <w:tmpl w:val="A59CFAA0"/>
    <w:lvl w:ilvl="0" w:tplc="8CD2EB46">
      <w:start w:val="1"/>
      <w:numFmt w:val="decimal"/>
      <w:lvlText w:val="%1-"/>
      <w:lvlJc w:val="left"/>
      <w:pPr>
        <w:ind w:left="6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14C253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77C07A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3DAEC1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A08E5D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A32459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5944D7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0540E9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F3EE62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1" w15:restartNumberingAfterBreak="0">
    <w:nsid w:val="231B6C2B"/>
    <w:multiLevelType w:val="multilevel"/>
    <w:tmpl w:val="1DDE20F8"/>
    <w:lvl w:ilvl="0">
      <w:start w:val="1"/>
      <w:numFmt w:val="lowerLetter"/>
      <w:lvlText w:val="%1)"/>
      <w:lvlJc w:val="left"/>
      <w:pPr>
        <w:tabs>
          <w:tab w:val="decimal" w:pos="288"/>
        </w:tabs>
        <w:ind w:left="720"/>
      </w:pPr>
      <w:rPr>
        <w:rFonts w:ascii="Arial" w:hAnsi="Arial"/>
        <w:b/>
        <w:strike w:val="0"/>
        <w:color w:val="000000"/>
        <w:spacing w:val="-5"/>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231B7963"/>
    <w:multiLevelType w:val="hybridMultilevel"/>
    <w:tmpl w:val="42484F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3" w15:restartNumberingAfterBreak="0">
    <w:nsid w:val="23907BDE"/>
    <w:multiLevelType w:val="hybridMultilevel"/>
    <w:tmpl w:val="9E4AF4E4"/>
    <w:lvl w:ilvl="0" w:tplc="544A10BE">
      <w:start w:val="1"/>
      <w:numFmt w:val="decimal"/>
      <w:lvlText w:val="%1-"/>
      <w:lvlJc w:val="left"/>
      <w:pPr>
        <w:ind w:left="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080D38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C24834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01C69A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17C250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6D8340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61ECBA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A9CEEB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7D8BDE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4" w15:restartNumberingAfterBreak="0">
    <w:nsid w:val="23A64B13"/>
    <w:multiLevelType w:val="hybridMultilevel"/>
    <w:tmpl w:val="A21EFB28"/>
    <w:lvl w:ilvl="0" w:tplc="EE643374">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59235D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7B27D0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AB6671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304ADB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B323B4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AA4739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9DCA53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9CEDAE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5" w15:restartNumberingAfterBreak="0">
    <w:nsid w:val="24063E8F"/>
    <w:multiLevelType w:val="hybridMultilevel"/>
    <w:tmpl w:val="7E502C3E"/>
    <w:lvl w:ilvl="0" w:tplc="913AC196">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866A6C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F4494A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6228D5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248001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EB84EF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3DE22B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A08F69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322240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6" w15:restartNumberingAfterBreak="0">
    <w:nsid w:val="24A61CAF"/>
    <w:multiLevelType w:val="hybridMultilevel"/>
    <w:tmpl w:val="22FC6770"/>
    <w:lvl w:ilvl="0" w:tplc="0C0A0001">
      <w:start w:val="1"/>
      <w:numFmt w:val="bullet"/>
      <w:lvlText w:val=""/>
      <w:lvlJc w:val="left"/>
      <w:pPr>
        <w:ind w:left="787" w:hanging="360"/>
      </w:pPr>
      <w:rPr>
        <w:rFonts w:ascii="Symbol" w:hAnsi="Symbol" w:hint="default"/>
      </w:rPr>
    </w:lvl>
    <w:lvl w:ilvl="1" w:tplc="0C0A0003" w:tentative="1">
      <w:start w:val="1"/>
      <w:numFmt w:val="bullet"/>
      <w:lvlText w:val="o"/>
      <w:lvlJc w:val="left"/>
      <w:pPr>
        <w:ind w:left="1507" w:hanging="360"/>
      </w:pPr>
      <w:rPr>
        <w:rFonts w:ascii="Courier New" w:hAnsi="Courier New" w:cs="Courier New" w:hint="default"/>
      </w:rPr>
    </w:lvl>
    <w:lvl w:ilvl="2" w:tplc="0C0A0005" w:tentative="1">
      <w:start w:val="1"/>
      <w:numFmt w:val="bullet"/>
      <w:lvlText w:val=""/>
      <w:lvlJc w:val="left"/>
      <w:pPr>
        <w:ind w:left="2227" w:hanging="360"/>
      </w:pPr>
      <w:rPr>
        <w:rFonts w:ascii="Wingdings" w:hAnsi="Wingdings" w:hint="default"/>
      </w:rPr>
    </w:lvl>
    <w:lvl w:ilvl="3" w:tplc="0C0A0001" w:tentative="1">
      <w:start w:val="1"/>
      <w:numFmt w:val="bullet"/>
      <w:lvlText w:val=""/>
      <w:lvlJc w:val="left"/>
      <w:pPr>
        <w:ind w:left="2947" w:hanging="360"/>
      </w:pPr>
      <w:rPr>
        <w:rFonts w:ascii="Symbol" w:hAnsi="Symbol" w:hint="default"/>
      </w:rPr>
    </w:lvl>
    <w:lvl w:ilvl="4" w:tplc="0C0A0003" w:tentative="1">
      <w:start w:val="1"/>
      <w:numFmt w:val="bullet"/>
      <w:lvlText w:val="o"/>
      <w:lvlJc w:val="left"/>
      <w:pPr>
        <w:ind w:left="3667" w:hanging="360"/>
      </w:pPr>
      <w:rPr>
        <w:rFonts w:ascii="Courier New" w:hAnsi="Courier New" w:cs="Courier New" w:hint="default"/>
      </w:rPr>
    </w:lvl>
    <w:lvl w:ilvl="5" w:tplc="0C0A0005" w:tentative="1">
      <w:start w:val="1"/>
      <w:numFmt w:val="bullet"/>
      <w:lvlText w:val=""/>
      <w:lvlJc w:val="left"/>
      <w:pPr>
        <w:ind w:left="4387" w:hanging="360"/>
      </w:pPr>
      <w:rPr>
        <w:rFonts w:ascii="Wingdings" w:hAnsi="Wingdings" w:hint="default"/>
      </w:rPr>
    </w:lvl>
    <w:lvl w:ilvl="6" w:tplc="0C0A0001" w:tentative="1">
      <w:start w:val="1"/>
      <w:numFmt w:val="bullet"/>
      <w:lvlText w:val=""/>
      <w:lvlJc w:val="left"/>
      <w:pPr>
        <w:ind w:left="5107" w:hanging="360"/>
      </w:pPr>
      <w:rPr>
        <w:rFonts w:ascii="Symbol" w:hAnsi="Symbol" w:hint="default"/>
      </w:rPr>
    </w:lvl>
    <w:lvl w:ilvl="7" w:tplc="0C0A0003" w:tentative="1">
      <w:start w:val="1"/>
      <w:numFmt w:val="bullet"/>
      <w:lvlText w:val="o"/>
      <w:lvlJc w:val="left"/>
      <w:pPr>
        <w:ind w:left="5827" w:hanging="360"/>
      </w:pPr>
      <w:rPr>
        <w:rFonts w:ascii="Courier New" w:hAnsi="Courier New" w:cs="Courier New" w:hint="default"/>
      </w:rPr>
    </w:lvl>
    <w:lvl w:ilvl="8" w:tplc="0C0A0005" w:tentative="1">
      <w:start w:val="1"/>
      <w:numFmt w:val="bullet"/>
      <w:lvlText w:val=""/>
      <w:lvlJc w:val="left"/>
      <w:pPr>
        <w:ind w:left="6547" w:hanging="360"/>
      </w:pPr>
      <w:rPr>
        <w:rFonts w:ascii="Wingdings" w:hAnsi="Wingdings" w:hint="default"/>
      </w:rPr>
    </w:lvl>
  </w:abstractNum>
  <w:abstractNum w:abstractNumId="97" w15:restartNumberingAfterBreak="0">
    <w:nsid w:val="24A875C1"/>
    <w:multiLevelType w:val="hybridMultilevel"/>
    <w:tmpl w:val="5C64BDEC"/>
    <w:lvl w:ilvl="0" w:tplc="0C0A0001">
      <w:start w:val="1"/>
      <w:numFmt w:val="bullet"/>
      <w:lvlText w:val=""/>
      <w:lvlJc w:val="left"/>
      <w:pPr>
        <w:ind w:left="787" w:hanging="360"/>
      </w:pPr>
      <w:rPr>
        <w:rFonts w:ascii="Symbol" w:hAnsi="Symbol" w:hint="default"/>
      </w:rPr>
    </w:lvl>
    <w:lvl w:ilvl="1" w:tplc="0C0A0003" w:tentative="1">
      <w:start w:val="1"/>
      <w:numFmt w:val="bullet"/>
      <w:lvlText w:val="o"/>
      <w:lvlJc w:val="left"/>
      <w:pPr>
        <w:ind w:left="1507" w:hanging="360"/>
      </w:pPr>
      <w:rPr>
        <w:rFonts w:ascii="Courier New" w:hAnsi="Courier New" w:cs="Courier New" w:hint="default"/>
      </w:rPr>
    </w:lvl>
    <w:lvl w:ilvl="2" w:tplc="0C0A0005" w:tentative="1">
      <w:start w:val="1"/>
      <w:numFmt w:val="bullet"/>
      <w:lvlText w:val=""/>
      <w:lvlJc w:val="left"/>
      <w:pPr>
        <w:ind w:left="2227" w:hanging="360"/>
      </w:pPr>
      <w:rPr>
        <w:rFonts w:ascii="Wingdings" w:hAnsi="Wingdings" w:hint="default"/>
      </w:rPr>
    </w:lvl>
    <w:lvl w:ilvl="3" w:tplc="0C0A0001" w:tentative="1">
      <w:start w:val="1"/>
      <w:numFmt w:val="bullet"/>
      <w:lvlText w:val=""/>
      <w:lvlJc w:val="left"/>
      <w:pPr>
        <w:ind w:left="2947" w:hanging="360"/>
      </w:pPr>
      <w:rPr>
        <w:rFonts w:ascii="Symbol" w:hAnsi="Symbol" w:hint="default"/>
      </w:rPr>
    </w:lvl>
    <w:lvl w:ilvl="4" w:tplc="0C0A0003" w:tentative="1">
      <w:start w:val="1"/>
      <w:numFmt w:val="bullet"/>
      <w:lvlText w:val="o"/>
      <w:lvlJc w:val="left"/>
      <w:pPr>
        <w:ind w:left="3667" w:hanging="360"/>
      </w:pPr>
      <w:rPr>
        <w:rFonts w:ascii="Courier New" w:hAnsi="Courier New" w:cs="Courier New" w:hint="default"/>
      </w:rPr>
    </w:lvl>
    <w:lvl w:ilvl="5" w:tplc="0C0A0005" w:tentative="1">
      <w:start w:val="1"/>
      <w:numFmt w:val="bullet"/>
      <w:lvlText w:val=""/>
      <w:lvlJc w:val="left"/>
      <w:pPr>
        <w:ind w:left="4387" w:hanging="360"/>
      </w:pPr>
      <w:rPr>
        <w:rFonts w:ascii="Wingdings" w:hAnsi="Wingdings" w:hint="default"/>
      </w:rPr>
    </w:lvl>
    <w:lvl w:ilvl="6" w:tplc="0C0A0001" w:tentative="1">
      <w:start w:val="1"/>
      <w:numFmt w:val="bullet"/>
      <w:lvlText w:val=""/>
      <w:lvlJc w:val="left"/>
      <w:pPr>
        <w:ind w:left="5107" w:hanging="360"/>
      </w:pPr>
      <w:rPr>
        <w:rFonts w:ascii="Symbol" w:hAnsi="Symbol" w:hint="default"/>
      </w:rPr>
    </w:lvl>
    <w:lvl w:ilvl="7" w:tplc="0C0A0003" w:tentative="1">
      <w:start w:val="1"/>
      <w:numFmt w:val="bullet"/>
      <w:lvlText w:val="o"/>
      <w:lvlJc w:val="left"/>
      <w:pPr>
        <w:ind w:left="5827" w:hanging="360"/>
      </w:pPr>
      <w:rPr>
        <w:rFonts w:ascii="Courier New" w:hAnsi="Courier New" w:cs="Courier New" w:hint="default"/>
      </w:rPr>
    </w:lvl>
    <w:lvl w:ilvl="8" w:tplc="0C0A0005" w:tentative="1">
      <w:start w:val="1"/>
      <w:numFmt w:val="bullet"/>
      <w:lvlText w:val=""/>
      <w:lvlJc w:val="left"/>
      <w:pPr>
        <w:ind w:left="6547" w:hanging="360"/>
      </w:pPr>
      <w:rPr>
        <w:rFonts w:ascii="Wingdings" w:hAnsi="Wingdings" w:hint="default"/>
      </w:rPr>
    </w:lvl>
  </w:abstractNum>
  <w:abstractNum w:abstractNumId="98" w15:restartNumberingAfterBreak="0">
    <w:nsid w:val="25142802"/>
    <w:multiLevelType w:val="hybridMultilevel"/>
    <w:tmpl w:val="17BE203E"/>
    <w:lvl w:ilvl="0" w:tplc="34564A3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BE818A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442F2A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8CA1BA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6D08A0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E5A0C5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4C4B53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2B8F42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48A2FF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9" w15:restartNumberingAfterBreak="0">
    <w:nsid w:val="269A0F86"/>
    <w:multiLevelType w:val="multilevel"/>
    <w:tmpl w:val="5886926C"/>
    <w:lvl w:ilvl="0">
      <w:start w:val="1"/>
      <w:numFmt w:val="lowerLetter"/>
      <w:lvlText w:val="%1)"/>
      <w:lvlJc w:val="left"/>
      <w:pPr>
        <w:tabs>
          <w:tab w:val="decimal" w:pos="360"/>
        </w:tabs>
        <w:ind w:left="720"/>
      </w:pPr>
      <w:rPr>
        <w:rFonts w:ascii="Arial" w:hAnsi="Arial"/>
        <w:b/>
        <w:strike w:val="0"/>
        <w:color w:val="000000"/>
        <w:spacing w:val="0"/>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270B78AD"/>
    <w:multiLevelType w:val="multilevel"/>
    <w:tmpl w:val="AFB6451A"/>
    <w:lvl w:ilvl="0">
      <w:start w:val="1"/>
      <w:numFmt w:val="lowerLetter"/>
      <w:lvlText w:val="%1)"/>
      <w:lvlJc w:val="left"/>
      <w:pPr>
        <w:tabs>
          <w:tab w:val="decimal" w:pos="360"/>
        </w:tabs>
        <w:ind w:left="720"/>
      </w:pPr>
      <w:rPr>
        <w:rFonts w:ascii="Arial" w:hAnsi="Arial"/>
        <w:b/>
        <w:strike w:val="0"/>
        <w:color w:val="000000"/>
        <w:spacing w:val="2"/>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279A0439"/>
    <w:multiLevelType w:val="multilevel"/>
    <w:tmpl w:val="52063FD2"/>
    <w:lvl w:ilvl="0">
      <w:start w:val="1"/>
      <w:numFmt w:val="lowerLetter"/>
      <w:lvlText w:val="%1)"/>
      <w:lvlJc w:val="left"/>
      <w:pPr>
        <w:tabs>
          <w:tab w:val="decimal" w:pos="360"/>
        </w:tabs>
        <w:ind w:left="720"/>
      </w:pPr>
      <w:rPr>
        <w:rFonts w:ascii="Arial" w:hAnsi="Arial"/>
        <w:b/>
        <w:strike w:val="0"/>
        <w:color w:val="000000"/>
        <w:spacing w:val="0"/>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28D40CC0"/>
    <w:multiLevelType w:val="hybridMultilevel"/>
    <w:tmpl w:val="B472201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3" w15:restartNumberingAfterBreak="0">
    <w:nsid w:val="28D82391"/>
    <w:multiLevelType w:val="hybridMultilevel"/>
    <w:tmpl w:val="37065474"/>
    <w:lvl w:ilvl="0" w:tplc="7034DBA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2E68AD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FCA254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A28C5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2DC00A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62C5A6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CFCBF8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10E68E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1D47D3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4" w15:restartNumberingAfterBreak="0">
    <w:nsid w:val="296368BD"/>
    <w:multiLevelType w:val="hybridMultilevel"/>
    <w:tmpl w:val="C7E052BA"/>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5" w15:restartNumberingAfterBreak="0">
    <w:nsid w:val="297C3847"/>
    <w:multiLevelType w:val="hybridMultilevel"/>
    <w:tmpl w:val="96B05BEA"/>
    <w:lvl w:ilvl="0" w:tplc="B588A9C6">
      <w:start w:val="1"/>
      <w:numFmt w:val="decimal"/>
      <w:lvlText w:val="%1-"/>
      <w:lvlJc w:val="left"/>
      <w:pPr>
        <w:ind w:left="360"/>
      </w:pPr>
      <w:rPr>
        <w:rFonts w:ascii="Calibri" w:eastAsia="Calibri" w:hAnsi="Calibri" w:cs="Calibri"/>
        <w:b w:val="0"/>
        <w:i w:val="0"/>
        <w:strike w:val="0"/>
        <w:dstrike w:val="0"/>
        <w:color w:val="222222"/>
        <w:sz w:val="22"/>
        <w:szCs w:val="22"/>
        <w:u w:val="none" w:color="000000"/>
        <w:bdr w:val="none" w:sz="0" w:space="0" w:color="auto"/>
        <w:shd w:val="clear" w:color="auto" w:fill="auto"/>
        <w:vertAlign w:val="baseline"/>
      </w:rPr>
    </w:lvl>
    <w:lvl w:ilvl="1" w:tplc="88768D3A">
      <w:start w:val="1"/>
      <w:numFmt w:val="lowerLetter"/>
      <w:lvlText w:val="%2"/>
      <w:lvlJc w:val="left"/>
      <w:pPr>
        <w:ind w:left="1080"/>
      </w:pPr>
      <w:rPr>
        <w:rFonts w:ascii="Calibri" w:eastAsia="Calibri" w:hAnsi="Calibri" w:cs="Calibri"/>
        <w:b w:val="0"/>
        <w:i w:val="0"/>
        <w:strike w:val="0"/>
        <w:dstrike w:val="0"/>
        <w:color w:val="222222"/>
        <w:sz w:val="22"/>
        <w:szCs w:val="22"/>
        <w:u w:val="none" w:color="000000"/>
        <w:bdr w:val="none" w:sz="0" w:space="0" w:color="auto"/>
        <w:shd w:val="clear" w:color="auto" w:fill="auto"/>
        <w:vertAlign w:val="baseline"/>
      </w:rPr>
    </w:lvl>
    <w:lvl w:ilvl="2" w:tplc="732496B8">
      <w:start w:val="1"/>
      <w:numFmt w:val="lowerRoman"/>
      <w:lvlText w:val="%3"/>
      <w:lvlJc w:val="left"/>
      <w:pPr>
        <w:ind w:left="1800"/>
      </w:pPr>
      <w:rPr>
        <w:rFonts w:ascii="Calibri" w:eastAsia="Calibri" w:hAnsi="Calibri" w:cs="Calibri"/>
        <w:b w:val="0"/>
        <w:i w:val="0"/>
        <w:strike w:val="0"/>
        <w:dstrike w:val="0"/>
        <w:color w:val="222222"/>
        <w:sz w:val="22"/>
        <w:szCs w:val="22"/>
        <w:u w:val="none" w:color="000000"/>
        <w:bdr w:val="none" w:sz="0" w:space="0" w:color="auto"/>
        <w:shd w:val="clear" w:color="auto" w:fill="auto"/>
        <w:vertAlign w:val="baseline"/>
      </w:rPr>
    </w:lvl>
    <w:lvl w:ilvl="3" w:tplc="A5BCAC8A">
      <w:start w:val="1"/>
      <w:numFmt w:val="decimal"/>
      <w:lvlText w:val="%4"/>
      <w:lvlJc w:val="left"/>
      <w:pPr>
        <w:ind w:left="2520"/>
      </w:pPr>
      <w:rPr>
        <w:rFonts w:ascii="Calibri" w:eastAsia="Calibri" w:hAnsi="Calibri" w:cs="Calibri"/>
        <w:b w:val="0"/>
        <w:i w:val="0"/>
        <w:strike w:val="0"/>
        <w:dstrike w:val="0"/>
        <w:color w:val="222222"/>
        <w:sz w:val="22"/>
        <w:szCs w:val="22"/>
        <w:u w:val="none" w:color="000000"/>
        <w:bdr w:val="none" w:sz="0" w:space="0" w:color="auto"/>
        <w:shd w:val="clear" w:color="auto" w:fill="auto"/>
        <w:vertAlign w:val="baseline"/>
      </w:rPr>
    </w:lvl>
    <w:lvl w:ilvl="4" w:tplc="9856C3F8">
      <w:start w:val="1"/>
      <w:numFmt w:val="lowerLetter"/>
      <w:lvlText w:val="%5"/>
      <w:lvlJc w:val="left"/>
      <w:pPr>
        <w:ind w:left="3240"/>
      </w:pPr>
      <w:rPr>
        <w:rFonts w:ascii="Calibri" w:eastAsia="Calibri" w:hAnsi="Calibri" w:cs="Calibri"/>
        <w:b w:val="0"/>
        <w:i w:val="0"/>
        <w:strike w:val="0"/>
        <w:dstrike w:val="0"/>
        <w:color w:val="222222"/>
        <w:sz w:val="22"/>
        <w:szCs w:val="22"/>
        <w:u w:val="none" w:color="000000"/>
        <w:bdr w:val="none" w:sz="0" w:space="0" w:color="auto"/>
        <w:shd w:val="clear" w:color="auto" w:fill="auto"/>
        <w:vertAlign w:val="baseline"/>
      </w:rPr>
    </w:lvl>
    <w:lvl w:ilvl="5" w:tplc="86BC8506">
      <w:start w:val="1"/>
      <w:numFmt w:val="lowerRoman"/>
      <w:lvlText w:val="%6"/>
      <w:lvlJc w:val="left"/>
      <w:pPr>
        <w:ind w:left="3960"/>
      </w:pPr>
      <w:rPr>
        <w:rFonts w:ascii="Calibri" w:eastAsia="Calibri" w:hAnsi="Calibri" w:cs="Calibri"/>
        <w:b w:val="0"/>
        <w:i w:val="0"/>
        <w:strike w:val="0"/>
        <w:dstrike w:val="0"/>
        <w:color w:val="222222"/>
        <w:sz w:val="22"/>
        <w:szCs w:val="22"/>
        <w:u w:val="none" w:color="000000"/>
        <w:bdr w:val="none" w:sz="0" w:space="0" w:color="auto"/>
        <w:shd w:val="clear" w:color="auto" w:fill="auto"/>
        <w:vertAlign w:val="baseline"/>
      </w:rPr>
    </w:lvl>
    <w:lvl w:ilvl="6" w:tplc="A746A396">
      <w:start w:val="1"/>
      <w:numFmt w:val="decimal"/>
      <w:lvlText w:val="%7"/>
      <w:lvlJc w:val="left"/>
      <w:pPr>
        <w:ind w:left="4680"/>
      </w:pPr>
      <w:rPr>
        <w:rFonts w:ascii="Calibri" w:eastAsia="Calibri" w:hAnsi="Calibri" w:cs="Calibri"/>
        <w:b w:val="0"/>
        <w:i w:val="0"/>
        <w:strike w:val="0"/>
        <w:dstrike w:val="0"/>
        <w:color w:val="222222"/>
        <w:sz w:val="22"/>
        <w:szCs w:val="22"/>
        <w:u w:val="none" w:color="000000"/>
        <w:bdr w:val="none" w:sz="0" w:space="0" w:color="auto"/>
        <w:shd w:val="clear" w:color="auto" w:fill="auto"/>
        <w:vertAlign w:val="baseline"/>
      </w:rPr>
    </w:lvl>
    <w:lvl w:ilvl="7" w:tplc="2A6CF6E0">
      <w:start w:val="1"/>
      <w:numFmt w:val="lowerLetter"/>
      <w:lvlText w:val="%8"/>
      <w:lvlJc w:val="left"/>
      <w:pPr>
        <w:ind w:left="5400"/>
      </w:pPr>
      <w:rPr>
        <w:rFonts w:ascii="Calibri" w:eastAsia="Calibri" w:hAnsi="Calibri" w:cs="Calibri"/>
        <w:b w:val="0"/>
        <w:i w:val="0"/>
        <w:strike w:val="0"/>
        <w:dstrike w:val="0"/>
        <w:color w:val="222222"/>
        <w:sz w:val="22"/>
        <w:szCs w:val="22"/>
        <w:u w:val="none" w:color="000000"/>
        <w:bdr w:val="none" w:sz="0" w:space="0" w:color="auto"/>
        <w:shd w:val="clear" w:color="auto" w:fill="auto"/>
        <w:vertAlign w:val="baseline"/>
      </w:rPr>
    </w:lvl>
    <w:lvl w:ilvl="8" w:tplc="8806C0B4">
      <w:start w:val="1"/>
      <w:numFmt w:val="lowerRoman"/>
      <w:lvlText w:val="%9"/>
      <w:lvlJc w:val="left"/>
      <w:pPr>
        <w:ind w:left="6120"/>
      </w:pPr>
      <w:rPr>
        <w:rFonts w:ascii="Calibri" w:eastAsia="Calibri" w:hAnsi="Calibri" w:cs="Calibri"/>
        <w:b w:val="0"/>
        <w:i w:val="0"/>
        <w:strike w:val="0"/>
        <w:dstrike w:val="0"/>
        <w:color w:val="222222"/>
        <w:sz w:val="22"/>
        <w:szCs w:val="22"/>
        <w:u w:val="none" w:color="000000"/>
        <w:bdr w:val="none" w:sz="0" w:space="0" w:color="auto"/>
        <w:shd w:val="clear" w:color="auto" w:fill="auto"/>
        <w:vertAlign w:val="baseline"/>
      </w:rPr>
    </w:lvl>
  </w:abstractNum>
  <w:abstractNum w:abstractNumId="106" w15:restartNumberingAfterBreak="0">
    <w:nsid w:val="299E3B1B"/>
    <w:multiLevelType w:val="hybridMultilevel"/>
    <w:tmpl w:val="7324C606"/>
    <w:lvl w:ilvl="0" w:tplc="49001002">
      <w:start w:val="1"/>
      <w:numFmt w:val="decimal"/>
      <w:lvlText w:val="%1-"/>
      <w:lvlJc w:val="left"/>
      <w:pPr>
        <w:ind w:left="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5A478D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5A2E12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4983D8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98E32D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DF0BEC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02C3B1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AD414E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0FCF1C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7" w15:restartNumberingAfterBreak="0">
    <w:nsid w:val="29FC6A1C"/>
    <w:multiLevelType w:val="multilevel"/>
    <w:tmpl w:val="29B6B8D6"/>
    <w:lvl w:ilvl="0">
      <w:start w:val="1"/>
      <w:numFmt w:val="lowerLetter"/>
      <w:lvlText w:val="%1)"/>
      <w:lvlJc w:val="left"/>
      <w:pPr>
        <w:tabs>
          <w:tab w:val="decimal" w:pos="360"/>
        </w:tabs>
        <w:ind w:left="720"/>
      </w:pPr>
      <w:rPr>
        <w:rFonts w:ascii="Arial" w:hAnsi="Arial"/>
        <w:b/>
        <w:strike w:val="0"/>
        <w:color w:val="000000"/>
        <w:spacing w:val="1"/>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2A1643B8"/>
    <w:multiLevelType w:val="hybridMultilevel"/>
    <w:tmpl w:val="3514AB74"/>
    <w:lvl w:ilvl="0" w:tplc="EB4C3FF4">
      <w:start w:val="1"/>
      <w:numFmt w:val="decimal"/>
      <w:lvlText w:val="%1-"/>
      <w:lvlJc w:val="left"/>
      <w:pPr>
        <w:ind w:left="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C86A84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562CEB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110878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FB271E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1A2881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912E7D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4A8F69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0CE394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9" w15:restartNumberingAfterBreak="0">
    <w:nsid w:val="2A3E42A9"/>
    <w:multiLevelType w:val="multilevel"/>
    <w:tmpl w:val="174AAFDC"/>
    <w:lvl w:ilvl="0">
      <w:start w:val="1"/>
      <w:numFmt w:val="lowerLetter"/>
      <w:lvlText w:val="%1)"/>
      <w:lvlJc w:val="left"/>
      <w:pPr>
        <w:tabs>
          <w:tab w:val="decimal" w:pos="360"/>
        </w:tabs>
        <w:ind w:left="720"/>
      </w:pPr>
      <w:rPr>
        <w:rFonts w:ascii="Tahoma" w:hAnsi="Tahoma"/>
        <w:strike w:val="0"/>
        <w:color w:val="000000"/>
        <w:spacing w:val="13"/>
        <w:w w:val="100"/>
        <w:sz w:val="19"/>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2A786CCF"/>
    <w:multiLevelType w:val="hybridMultilevel"/>
    <w:tmpl w:val="3D3A697C"/>
    <w:lvl w:ilvl="0" w:tplc="240A0001">
      <w:start w:val="1"/>
      <w:numFmt w:val="bullet"/>
      <w:lvlText w:val=""/>
      <w:lvlJc w:val="left"/>
      <w:pPr>
        <w:ind w:left="795" w:hanging="360"/>
      </w:pPr>
      <w:rPr>
        <w:rFonts w:ascii="Symbol" w:hAnsi="Symbol" w:hint="default"/>
      </w:rPr>
    </w:lvl>
    <w:lvl w:ilvl="1" w:tplc="240A0003" w:tentative="1">
      <w:start w:val="1"/>
      <w:numFmt w:val="bullet"/>
      <w:lvlText w:val="o"/>
      <w:lvlJc w:val="left"/>
      <w:pPr>
        <w:ind w:left="1515" w:hanging="360"/>
      </w:pPr>
      <w:rPr>
        <w:rFonts w:ascii="Courier New" w:hAnsi="Courier New" w:cs="Courier New" w:hint="default"/>
      </w:rPr>
    </w:lvl>
    <w:lvl w:ilvl="2" w:tplc="240A0005" w:tentative="1">
      <w:start w:val="1"/>
      <w:numFmt w:val="bullet"/>
      <w:lvlText w:val=""/>
      <w:lvlJc w:val="left"/>
      <w:pPr>
        <w:ind w:left="2235" w:hanging="360"/>
      </w:pPr>
      <w:rPr>
        <w:rFonts w:ascii="Wingdings" w:hAnsi="Wingdings" w:hint="default"/>
      </w:rPr>
    </w:lvl>
    <w:lvl w:ilvl="3" w:tplc="240A0001" w:tentative="1">
      <w:start w:val="1"/>
      <w:numFmt w:val="bullet"/>
      <w:lvlText w:val=""/>
      <w:lvlJc w:val="left"/>
      <w:pPr>
        <w:ind w:left="2955" w:hanging="360"/>
      </w:pPr>
      <w:rPr>
        <w:rFonts w:ascii="Symbol" w:hAnsi="Symbol" w:hint="default"/>
      </w:rPr>
    </w:lvl>
    <w:lvl w:ilvl="4" w:tplc="240A0003" w:tentative="1">
      <w:start w:val="1"/>
      <w:numFmt w:val="bullet"/>
      <w:lvlText w:val="o"/>
      <w:lvlJc w:val="left"/>
      <w:pPr>
        <w:ind w:left="3675" w:hanging="360"/>
      </w:pPr>
      <w:rPr>
        <w:rFonts w:ascii="Courier New" w:hAnsi="Courier New" w:cs="Courier New" w:hint="default"/>
      </w:rPr>
    </w:lvl>
    <w:lvl w:ilvl="5" w:tplc="240A0005" w:tentative="1">
      <w:start w:val="1"/>
      <w:numFmt w:val="bullet"/>
      <w:lvlText w:val=""/>
      <w:lvlJc w:val="left"/>
      <w:pPr>
        <w:ind w:left="4395" w:hanging="360"/>
      </w:pPr>
      <w:rPr>
        <w:rFonts w:ascii="Wingdings" w:hAnsi="Wingdings" w:hint="default"/>
      </w:rPr>
    </w:lvl>
    <w:lvl w:ilvl="6" w:tplc="240A0001" w:tentative="1">
      <w:start w:val="1"/>
      <w:numFmt w:val="bullet"/>
      <w:lvlText w:val=""/>
      <w:lvlJc w:val="left"/>
      <w:pPr>
        <w:ind w:left="5115" w:hanging="360"/>
      </w:pPr>
      <w:rPr>
        <w:rFonts w:ascii="Symbol" w:hAnsi="Symbol" w:hint="default"/>
      </w:rPr>
    </w:lvl>
    <w:lvl w:ilvl="7" w:tplc="240A0003" w:tentative="1">
      <w:start w:val="1"/>
      <w:numFmt w:val="bullet"/>
      <w:lvlText w:val="o"/>
      <w:lvlJc w:val="left"/>
      <w:pPr>
        <w:ind w:left="5835" w:hanging="360"/>
      </w:pPr>
      <w:rPr>
        <w:rFonts w:ascii="Courier New" w:hAnsi="Courier New" w:cs="Courier New" w:hint="default"/>
      </w:rPr>
    </w:lvl>
    <w:lvl w:ilvl="8" w:tplc="240A0005" w:tentative="1">
      <w:start w:val="1"/>
      <w:numFmt w:val="bullet"/>
      <w:lvlText w:val=""/>
      <w:lvlJc w:val="left"/>
      <w:pPr>
        <w:ind w:left="6555" w:hanging="360"/>
      </w:pPr>
      <w:rPr>
        <w:rFonts w:ascii="Wingdings" w:hAnsi="Wingdings" w:hint="default"/>
      </w:rPr>
    </w:lvl>
  </w:abstractNum>
  <w:abstractNum w:abstractNumId="111" w15:restartNumberingAfterBreak="0">
    <w:nsid w:val="2A7F0A22"/>
    <w:multiLevelType w:val="hybridMultilevel"/>
    <w:tmpl w:val="F9FE112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2" w15:restartNumberingAfterBreak="0">
    <w:nsid w:val="2AE13FFB"/>
    <w:multiLevelType w:val="hybridMultilevel"/>
    <w:tmpl w:val="A0B25A72"/>
    <w:lvl w:ilvl="0" w:tplc="5648795E">
      <w:start w:val="1"/>
      <w:numFmt w:val="decimal"/>
      <w:lvlText w:val="%1-"/>
      <w:lvlJc w:val="left"/>
      <w:pPr>
        <w:ind w:left="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96A209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3C6DC2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202837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610F8C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8C0A04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83485E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F70456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FF67E9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3" w15:restartNumberingAfterBreak="0">
    <w:nsid w:val="2AEC66E8"/>
    <w:multiLevelType w:val="hybridMultilevel"/>
    <w:tmpl w:val="5D0AA9EA"/>
    <w:lvl w:ilvl="0" w:tplc="EDD22BC6">
      <w:start w:val="1"/>
      <w:numFmt w:val="decimal"/>
      <w:lvlText w:val="%1-"/>
      <w:lvlJc w:val="left"/>
      <w:pPr>
        <w:ind w:left="6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E6AD5EE">
      <w:start w:val="1"/>
      <w:numFmt w:val="lowerLetter"/>
      <w:lvlText w:val="%2"/>
      <w:lvlJc w:val="left"/>
      <w:pPr>
        <w:ind w:left="13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C18B47A">
      <w:start w:val="1"/>
      <w:numFmt w:val="lowerRoman"/>
      <w:lvlText w:val="%3"/>
      <w:lvlJc w:val="left"/>
      <w:pPr>
        <w:ind w:left="20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0F697CC">
      <w:start w:val="1"/>
      <w:numFmt w:val="decimal"/>
      <w:lvlText w:val="%4"/>
      <w:lvlJc w:val="left"/>
      <w:pPr>
        <w:ind w:left="27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77C29CC">
      <w:start w:val="1"/>
      <w:numFmt w:val="lowerLetter"/>
      <w:lvlText w:val="%5"/>
      <w:lvlJc w:val="left"/>
      <w:pPr>
        <w:ind w:left="34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02CD604">
      <w:start w:val="1"/>
      <w:numFmt w:val="lowerRoman"/>
      <w:lvlText w:val="%6"/>
      <w:lvlJc w:val="left"/>
      <w:pPr>
        <w:ind w:left="41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45C067C">
      <w:start w:val="1"/>
      <w:numFmt w:val="decimal"/>
      <w:lvlText w:val="%7"/>
      <w:lvlJc w:val="left"/>
      <w:pPr>
        <w:ind w:left="49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E5A4A60">
      <w:start w:val="1"/>
      <w:numFmt w:val="lowerLetter"/>
      <w:lvlText w:val="%8"/>
      <w:lvlJc w:val="left"/>
      <w:pPr>
        <w:ind w:left="56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2784CA2">
      <w:start w:val="1"/>
      <w:numFmt w:val="lowerRoman"/>
      <w:lvlText w:val="%9"/>
      <w:lvlJc w:val="left"/>
      <w:pPr>
        <w:ind w:left="63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4" w15:restartNumberingAfterBreak="0">
    <w:nsid w:val="2B1D41D5"/>
    <w:multiLevelType w:val="multilevel"/>
    <w:tmpl w:val="9CDAC7FC"/>
    <w:lvl w:ilvl="0">
      <w:start w:val="8"/>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5" w15:restartNumberingAfterBreak="0">
    <w:nsid w:val="2B5B7A4A"/>
    <w:multiLevelType w:val="multilevel"/>
    <w:tmpl w:val="E1D68CE4"/>
    <w:lvl w:ilvl="0">
      <w:start w:val="1"/>
      <w:numFmt w:val="lowerLetter"/>
      <w:lvlText w:val="%1)"/>
      <w:lvlJc w:val="left"/>
      <w:pPr>
        <w:ind w:left="720" w:hanging="360"/>
      </w:pPr>
      <w:rPr>
        <w:rFonts w:hint="default"/>
      </w:rPr>
    </w:lvl>
    <w:lvl w:ilvl="1">
      <w:start w:val="1"/>
      <w:numFmt w:val="decimal"/>
      <w:isLgl/>
      <w:lvlText w:val="%1.%2"/>
      <w:lvlJc w:val="left"/>
      <w:pPr>
        <w:ind w:left="720" w:hanging="360"/>
      </w:pPr>
      <w:rPr>
        <w:rFonts w:hint="default"/>
        <w:b/>
        <w:color w:val="auto"/>
      </w:rPr>
    </w:lvl>
    <w:lvl w:ilvl="2">
      <w:start w:val="1"/>
      <w:numFmt w:val="decimal"/>
      <w:isLgl/>
      <w:lvlText w:val="%1.%2.%3"/>
      <w:lvlJc w:val="left"/>
      <w:pPr>
        <w:ind w:left="1080" w:hanging="720"/>
      </w:pPr>
      <w:rPr>
        <w:rFonts w:hint="default"/>
        <w:b/>
        <w:color w:val="auto"/>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ascii="Times New Roman" w:hAnsi="Times New Roman" w:cs="Times New Roman"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6" w15:restartNumberingAfterBreak="0">
    <w:nsid w:val="2BC03023"/>
    <w:multiLevelType w:val="hybridMultilevel"/>
    <w:tmpl w:val="B2A02C7C"/>
    <w:lvl w:ilvl="0" w:tplc="17C896BE">
      <w:start w:val="1"/>
      <w:numFmt w:val="decimal"/>
      <w:lvlText w:val="%1-"/>
      <w:lvlJc w:val="left"/>
      <w:pPr>
        <w:ind w:left="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C44D98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A5A11D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FC632E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DCE0C2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118B86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02A5F1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BD845B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B344FE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7" w15:restartNumberingAfterBreak="0">
    <w:nsid w:val="2C7070E0"/>
    <w:multiLevelType w:val="hybridMultilevel"/>
    <w:tmpl w:val="01347E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8" w15:restartNumberingAfterBreak="0">
    <w:nsid w:val="2C7A7017"/>
    <w:multiLevelType w:val="hybridMultilevel"/>
    <w:tmpl w:val="C5D055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9" w15:restartNumberingAfterBreak="0">
    <w:nsid w:val="2DF24BE1"/>
    <w:multiLevelType w:val="hybridMultilevel"/>
    <w:tmpl w:val="6A84BAF6"/>
    <w:lvl w:ilvl="0" w:tplc="0562BC7E">
      <w:start w:val="1"/>
      <w:numFmt w:val="decimal"/>
      <w:lvlText w:val="%1-"/>
      <w:lvlJc w:val="left"/>
      <w:pPr>
        <w:ind w:left="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F047D5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D04AA4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A4C334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8BAE9D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B888C8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D605F3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3CACE1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9C869C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0" w15:restartNumberingAfterBreak="0">
    <w:nsid w:val="2E122443"/>
    <w:multiLevelType w:val="hybridMultilevel"/>
    <w:tmpl w:val="ACEC62B2"/>
    <w:lvl w:ilvl="0" w:tplc="A4668B34">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4B8F93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B304CE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E64285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008969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3944FD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0760E2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04EE3F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36884D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1" w15:restartNumberingAfterBreak="0">
    <w:nsid w:val="2E2F7BD0"/>
    <w:multiLevelType w:val="hybridMultilevel"/>
    <w:tmpl w:val="51D2441E"/>
    <w:lvl w:ilvl="0" w:tplc="B9AED928">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6D4DDD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B9A3C5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57A3D7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0DCCE7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2C4F7E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2CAF59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24A412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122E01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2" w15:restartNumberingAfterBreak="0">
    <w:nsid w:val="2EEF499E"/>
    <w:multiLevelType w:val="hybridMultilevel"/>
    <w:tmpl w:val="F5AC873E"/>
    <w:lvl w:ilvl="0" w:tplc="EF787DDE">
      <w:start w:val="1"/>
      <w:numFmt w:val="decimal"/>
      <w:lvlText w:val="%1-"/>
      <w:lvlJc w:val="left"/>
      <w:pPr>
        <w:ind w:left="6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07276C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7C85BC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54889B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F60CE0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A40AC9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322525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B9A30A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7C65B8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3" w15:restartNumberingAfterBreak="0">
    <w:nsid w:val="2EF073F3"/>
    <w:multiLevelType w:val="hybridMultilevel"/>
    <w:tmpl w:val="F9E6ABCC"/>
    <w:lvl w:ilvl="0" w:tplc="2F402328">
      <w:start w:val="1"/>
      <w:numFmt w:val="decimal"/>
      <w:lvlText w:val="%1-"/>
      <w:lvlJc w:val="left"/>
      <w:pPr>
        <w:ind w:left="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86E4B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BD8D1B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2DE7B7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D38D67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0BA3C9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EC06A5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3D6581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CAE88D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4" w15:restartNumberingAfterBreak="0">
    <w:nsid w:val="2EFE7564"/>
    <w:multiLevelType w:val="multilevel"/>
    <w:tmpl w:val="C0CE1CA0"/>
    <w:lvl w:ilvl="0">
      <w:start w:val="1"/>
      <w:numFmt w:val="lowerLetter"/>
      <w:lvlText w:val="%1)"/>
      <w:lvlJc w:val="left"/>
      <w:pPr>
        <w:tabs>
          <w:tab w:val="decimal" w:pos="360"/>
        </w:tabs>
        <w:ind w:left="720"/>
      </w:pPr>
      <w:rPr>
        <w:rFonts w:ascii="Tahoma" w:hAnsi="Tahoma"/>
        <w:strike w:val="0"/>
        <w:color w:val="000000"/>
        <w:spacing w:val="7"/>
        <w:w w:val="100"/>
        <w:sz w:val="19"/>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15:restartNumberingAfterBreak="0">
    <w:nsid w:val="2F020B16"/>
    <w:multiLevelType w:val="hybridMultilevel"/>
    <w:tmpl w:val="D9B6BCAE"/>
    <w:lvl w:ilvl="0" w:tplc="F9C6B032">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38611F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DB6E2E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472480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718457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3FAA88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DBE571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C00B15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08EFF4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6" w15:restartNumberingAfterBreak="0">
    <w:nsid w:val="2F11529A"/>
    <w:multiLevelType w:val="hybridMultilevel"/>
    <w:tmpl w:val="3410D95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7" w15:restartNumberingAfterBreak="0">
    <w:nsid w:val="2FE47094"/>
    <w:multiLevelType w:val="hybridMultilevel"/>
    <w:tmpl w:val="4BB00C8A"/>
    <w:lvl w:ilvl="0" w:tplc="4EEAB50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AE64FD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8E2E25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CEAAAF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07CB29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0A434C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1BAA43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4D0210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C0A57E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8" w15:restartNumberingAfterBreak="0">
    <w:nsid w:val="30044CBD"/>
    <w:multiLevelType w:val="hybridMultilevel"/>
    <w:tmpl w:val="60503A02"/>
    <w:lvl w:ilvl="0" w:tplc="E102A95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2C2E21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136AB5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7C0369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D46F06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1684FC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E40025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960E5B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F7CF89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9" w15:restartNumberingAfterBreak="0">
    <w:nsid w:val="305A163E"/>
    <w:multiLevelType w:val="hybridMultilevel"/>
    <w:tmpl w:val="E6AA93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0" w15:restartNumberingAfterBreak="0">
    <w:nsid w:val="30B37C43"/>
    <w:multiLevelType w:val="multilevel"/>
    <w:tmpl w:val="AEE62E6C"/>
    <w:lvl w:ilvl="0">
      <w:start w:val="1"/>
      <w:numFmt w:val="lowerLetter"/>
      <w:lvlText w:val="%1)"/>
      <w:lvlJc w:val="left"/>
      <w:pPr>
        <w:tabs>
          <w:tab w:val="decimal" w:pos="288"/>
        </w:tabs>
        <w:ind w:left="720"/>
      </w:pPr>
      <w:rPr>
        <w:rFonts w:ascii="Arial" w:hAnsi="Arial"/>
        <w:b/>
        <w:strike w:val="0"/>
        <w:color w:val="000000"/>
        <w:spacing w:val="-2"/>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15:restartNumberingAfterBreak="0">
    <w:nsid w:val="30ED2074"/>
    <w:multiLevelType w:val="hybridMultilevel"/>
    <w:tmpl w:val="4FF6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2" w15:restartNumberingAfterBreak="0">
    <w:nsid w:val="30F5723C"/>
    <w:multiLevelType w:val="hybridMultilevel"/>
    <w:tmpl w:val="4CF24C64"/>
    <w:lvl w:ilvl="0" w:tplc="F99695F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C80A63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6D0746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1A8825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E688BD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4DAB1E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EC4681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5FC310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F6C4C0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3" w15:restartNumberingAfterBreak="0">
    <w:nsid w:val="31EC5EAB"/>
    <w:multiLevelType w:val="hybridMultilevel"/>
    <w:tmpl w:val="38BE35DC"/>
    <w:lvl w:ilvl="0" w:tplc="BA02633A">
      <w:start w:val="1"/>
      <w:numFmt w:val="decimal"/>
      <w:lvlText w:val="%1-"/>
      <w:lvlJc w:val="left"/>
      <w:pPr>
        <w:ind w:left="6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75CFB2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49E158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05E830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D86D66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0D8ED2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82AA6B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3288C4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A8ED93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4" w15:restartNumberingAfterBreak="0">
    <w:nsid w:val="325E6FAE"/>
    <w:multiLevelType w:val="hybridMultilevel"/>
    <w:tmpl w:val="4B3CA944"/>
    <w:lvl w:ilvl="0" w:tplc="094E671E">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ECEC59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24E0A5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9701F8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76C2FD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26A066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6181EC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D9A9F9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8B6EA5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5" w15:restartNumberingAfterBreak="0">
    <w:nsid w:val="32632B43"/>
    <w:multiLevelType w:val="hybridMultilevel"/>
    <w:tmpl w:val="D50E0526"/>
    <w:lvl w:ilvl="0" w:tplc="E3CE17D8">
      <w:start w:val="1"/>
      <w:numFmt w:val="decimal"/>
      <w:lvlText w:val="%1-"/>
      <w:lvlJc w:val="left"/>
      <w:pPr>
        <w:ind w:left="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7DE12EC">
      <w:start w:val="1"/>
      <w:numFmt w:val="lowerLetter"/>
      <w:lvlText w:val="%2"/>
      <w:lvlJc w:val="left"/>
      <w:pPr>
        <w:ind w:left="13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512705A">
      <w:start w:val="1"/>
      <w:numFmt w:val="lowerRoman"/>
      <w:lvlText w:val="%3"/>
      <w:lvlJc w:val="left"/>
      <w:pPr>
        <w:ind w:left="21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F1E4D12">
      <w:start w:val="1"/>
      <w:numFmt w:val="decimal"/>
      <w:lvlText w:val="%4"/>
      <w:lvlJc w:val="left"/>
      <w:pPr>
        <w:ind w:left="28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4984C14">
      <w:start w:val="1"/>
      <w:numFmt w:val="lowerLetter"/>
      <w:lvlText w:val="%5"/>
      <w:lvlJc w:val="left"/>
      <w:pPr>
        <w:ind w:left="35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24C0DEA">
      <w:start w:val="1"/>
      <w:numFmt w:val="lowerRoman"/>
      <w:lvlText w:val="%6"/>
      <w:lvlJc w:val="left"/>
      <w:pPr>
        <w:ind w:left="42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E3208B2">
      <w:start w:val="1"/>
      <w:numFmt w:val="decimal"/>
      <w:lvlText w:val="%7"/>
      <w:lvlJc w:val="left"/>
      <w:pPr>
        <w:ind w:left="49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374B1DA">
      <w:start w:val="1"/>
      <w:numFmt w:val="lowerLetter"/>
      <w:lvlText w:val="%8"/>
      <w:lvlJc w:val="left"/>
      <w:pPr>
        <w:ind w:left="57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9A2D67E">
      <w:start w:val="1"/>
      <w:numFmt w:val="lowerRoman"/>
      <w:lvlText w:val="%9"/>
      <w:lvlJc w:val="left"/>
      <w:pPr>
        <w:ind w:left="64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6" w15:restartNumberingAfterBreak="0">
    <w:nsid w:val="32785453"/>
    <w:multiLevelType w:val="hybridMultilevel"/>
    <w:tmpl w:val="7D3246C6"/>
    <w:lvl w:ilvl="0" w:tplc="973682BE">
      <w:start w:val="1"/>
      <w:numFmt w:val="decimal"/>
      <w:lvlText w:val="%1-"/>
      <w:lvlJc w:val="left"/>
      <w:pPr>
        <w:ind w:left="6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2E4F6C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3F4F08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850E7E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F383DA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4E0B09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47E70A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3A7A3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33EADE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7" w15:restartNumberingAfterBreak="0">
    <w:nsid w:val="33602A87"/>
    <w:multiLevelType w:val="multilevel"/>
    <w:tmpl w:val="4FD6586E"/>
    <w:lvl w:ilvl="0">
      <w:start w:val="1"/>
      <w:numFmt w:val="lowerLetter"/>
      <w:lvlText w:val="%1)"/>
      <w:lvlJc w:val="left"/>
      <w:pPr>
        <w:tabs>
          <w:tab w:val="decimal" w:pos="360"/>
        </w:tabs>
        <w:ind w:left="720"/>
      </w:pPr>
      <w:rPr>
        <w:rFonts w:ascii="Arial" w:hAnsi="Arial"/>
        <w:b/>
        <w:strike w:val="0"/>
        <w:color w:val="000000"/>
        <w:spacing w:val="-2"/>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15:restartNumberingAfterBreak="0">
    <w:nsid w:val="33C07BA0"/>
    <w:multiLevelType w:val="hybridMultilevel"/>
    <w:tmpl w:val="E00E1F78"/>
    <w:lvl w:ilvl="0" w:tplc="BCB27A9E">
      <w:start w:val="1"/>
      <w:numFmt w:val="decimal"/>
      <w:lvlText w:val="%1-"/>
      <w:lvlJc w:val="left"/>
      <w:pPr>
        <w:ind w:left="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61CBF9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2724F9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3E4136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7E2AC3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88AA44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33C4CC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5CEFEB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382CDE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9" w15:restartNumberingAfterBreak="0">
    <w:nsid w:val="34031573"/>
    <w:multiLevelType w:val="hybridMultilevel"/>
    <w:tmpl w:val="364EAAF0"/>
    <w:lvl w:ilvl="0" w:tplc="37DEB138">
      <w:start w:val="1"/>
      <w:numFmt w:val="decimal"/>
      <w:lvlText w:val="%1-"/>
      <w:lvlJc w:val="left"/>
      <w:pPr>
        <w:ind w:left="3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CC29362">
      <w:start w:val="1"/>
      <w:numFmt w:val="lowerLetter"/>
      <w:lvlText w:val="%2"/>
      <w:lvlJc w:val="left"/>
      <w:pPr>
        <w:ind w:left="10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138DC72">
      <w:start w:val="1"/>
      <w:numFmt w:val="lowerRoman"/>
      <w:lvlText w:val="%3"/>
      <w:lvlJc w:val="left"/>
      <w:pPr>
        <w:ind w:left="18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388E514">
      <w:start w:val="1"/>
      <w:numFmt w:val="decimal"/>
      <w:lvlText w:val="%4"/>
      <w:lvlJc w:val="left"/>
      <w:pPr>
        <w:ind w:left="25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5921D32">
      <w:start w:val="1"/>
      <w:numFmt w:val="lowerLetter"/>
      <w:lvlText w:val="%5"/>
      <w:lvlJc w:val="left"/>
      <w:pPr>
        <w:ind w:left="32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D64A406">
      <w:start w:val="1"/>
      <w:numFmt w:val="lowerRoman"/>
      <w:lvlText w:val="%6"/>
      <w:lvlJc w:val="left"/>
      <w:pPr>
        <w:ind w:left="39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90674F4">
      <w:start w:val="1"/>
      <w:numFmt w:val="decimal"/>
      <w:lvlText w:val="%7"/>
      <w:lvlJc w:val="left"/>
      <w:pPr>
        <w:ind w:left="46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4BC647A">
      <w:start w:val="1"/>
      <w:numFmt w:val="lowerLetter"/>
      <w:lvlText w:val="%8"/>
      <w:lvlJc w:val="left"/>
      <w:pPr>
        <w:ind w:left="54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B6073CC">
      <w:start w:val="1"/>
      <w:numFmt w:val="lowerRoman"/>
      <w:lvlText w:val="%9"/>
      <w:lvlJc w:val="left"/>
      <w:pPr>
        <w:ind w:left="61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0" w15:restartNumberingAfterBreak="0">
    <w:nsid w:val="34433A83"/>
    <w:multiLevelType w:val="hybridMultilevel"/>
    <w:tmpl w:val="F40C37D2"/>
    <w:lvl w:ilvl="0" w:tplc="049AC332">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81A0CA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AA45E1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5124C2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05EA83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FA0068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CB064F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C50135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E32A71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1" w15:restartNumberingAfterBreak="0">
    <w:nsid w:val="34ED146A"/>
    <w:multiLevelType w:val="hybridMultilevel"/>
    <w:tmpl w:val="D59EA30E"/>
    <w:lvl w:ilvl="0" w:tplc="F75ADEA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1B66B4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496A29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EDE85B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F28CBA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2EBA5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EDC4A1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D1009C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DD68CB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2" w15:restartNumberingAfterBreak="0">
    <w:nsid w:val="357F79B8"/>
    <w:multiLevelType w:val="hybridMultilevel"/>
    <w:tmpl w:val="A79ECFC6"/>
    <w:lvl w:ilvl="0" w:tplc="86AC002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9BAADC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3DC880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3FAFCD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F36496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4507E6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F065AA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FB863A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08E0DD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3" w15:restartNumberingAfterBreak="0">
    <w:nsid w:val="35E01EF8"/>
    <w:multiLevelType w:val="hybridMultilevel"/>
    <w:tmpl w:val="A4829FD2"/>
    <w:lvl w:ilvl="0" w:tplc="CA885B9C">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318BB9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92EA96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48C9B4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0CCDC2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A0A3B0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4EE021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1C6E94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26AE6F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4" w15:restartNumberingAfterBreak="0">
    <w:nsid w:val="36B57DE3"/>
    <w:multiLevelType w:val="hybridMultilevel"/>
    <w:tmpl w:val="9036E118"/>
    <w:lvl w:ilvl="0" w:tplc="EB5476DA">
      <w:start w:val="1"/>
      <w:numFmt w:val="decimal"/>
      <w:lvlText w:val="%1-"/>
      <w:lvlJc w:val="left"/>
      <w:pPr>
        <w:ind w:left="6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914F56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036AC2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9C2AF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C708B0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2522FB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DC240A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5F6132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C6495B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5" w15:restartNumberingAfterBreak="0">
    <w:nsid w:val="371F6BB8"/>
    <w:multiLevelType w:val="hybridMultilevel"/>
    <w:tmpl w:val="62F48B8C"/>
    <w:lvl w:ilvl="0" w:tplc="F926A8B4">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05E0FE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E06E26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E0A914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BBCBB7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054CD4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AC8AF9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7867B8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842DD0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6" w15:restartNumberingAfterBreak="0">
    <w:nsid w:val="378241D8"/>
    <w:multiLevelType w:val="hybridMultilevel"/>
    <w:tmpl w:val="8D00D1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7" w15:restartNumberingAfterBreak="0">
    <w:nsid w:val="379C099C"/>
    <w:multiLevelType w:val="multilevel"/>
    <w:tmpl w:val="C0260822"/>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8" w15:restartNumberingAfterBreak="0">
    <w:nsid w:val="37DD581C"/>
    <w:multiLevelType w:val="hybridMultilevel"/>
    <w:tmpl w:val="E92CEB46"/>
    <w:lvl w:ilvl="0" w:tplc="8C94722A">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6C209C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FC4CD2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356B3E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06E734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BE3B2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E92E8F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238DC4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8E004D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9" w15:restartNumberingAfterBreak="0">
    <w:nsid w:val="37EF0383"/>
    <w:multiLevelType w:val="hybridMultilevel"/>
    <w:tmpl w:val="BA087B12"/>
    <w:lvl w:ilvl="0" w:tplc="CEBCA098">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118901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BD607F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9E0664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D80CD6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4909FF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9CC8D8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BE2B03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23A2C0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0" w15:restartNumberingAfterBreak="0">
    <w:nsid w:val="38491525"/>
    <w:multiLevelType w:val="hybridMultilevel"/>
    <w:tmpl w:val="CD5A939C"/>
    <w:lvl w:ilvl="0" w:tplc="4CF0E0C6">
      <w:start w:val="1"/>
      <w:numFmt w:val="decimal"/>
      <w:lvlText w:val="%1-"/>
      <w:lvlJc w:val="left"/>
      <w:pPr>
        <w:ind w:left="6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45CAD6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01EC0D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1F6672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8C29D6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82EA9A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D12387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FB60B9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C14203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1" w15:restartNumberingAfterBreak="0">
    <w:nsid w:val="385E1FD0"/>
    <w:multiLevelType w:val="hybridMultilevel"/>
    <w:tmpl w:val="3F725B1A"/>
    <w:lvl w:ilvl="0" w:tplc="6BDA2AD0">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CF41A9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99483B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FC0D03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5585DC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4123ED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9683A6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F50A99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82A420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2" w15:restartNumberingAfterBreak="0">
    <w:nsid w:val="386A0124"/>
    <w:multiLevelType w:val="hybridMultilevel"/>
    <w:tmpl w:val="C0645F5E"/>
    <w:lvl w:ilvl="0" w:tplc="2F985080">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37E63A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7CED79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0A24C0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5822B6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286EFA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0EEC1B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8C6967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EF07C5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3" w15:restartNumberingAfterBreak="0">
    <w:nsid w:val="387C2B54"/>
    <w:multiLevelType w:val="hybridMultilevel"/>
    <w:tmpl w:val="F90CC4D0"/>
    <w:lvl w:ilvl="0" w:tplc="088A0B74">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32C625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D564FE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1208CE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D0826C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6CE342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D1E219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F58CBE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92A535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4" w15:restartNumberingAfterBreak="0">
    <w:nsid w:val="38847008"/>
    <w:multiLevelType w:val="multilevel"/>
    <w:tmpl w:val="5DE23ED4"/>
    <w:lvl w:ilvl="0">
      <w:start w:val="1"/>
      <w:numFmt w:val="lowerLetter"/>
      <w:lvlText w:val="%1)"/>
      <w:lvlJc w:val="left"/>
      <w:pPr>
        <w:tabs>
          <w:tab w:val="decimal" w:pos="360"/>
        </w:tabs>
        <w:ind w:left="720"/>
      </w:pPr>
      <w:rPr>
        <w:rFonts w:ascii="Tahoma" w:hAnsi="Tahoma"/>
        <w:strike w:val="0"/>
        <w:color w:val="000000"/>
        <w:spacing w:val="15"/>
        <w:w w:val="100"/>
        <w:sz w:val="19"/>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15:restartNumberingAfterBreak="0">
    <w:nsid w:val="38CF1080"/>
    <w:multiLevelType w:val="hybridMultilevel"/>
    <w:tmpl w:val="48788BCE"/>
    <w:lvl w:ilvl="0" w:tplc="E1AC32C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3E66D8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6A8A00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6F4D6C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752369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484FD3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36082B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252185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03C29F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6" w15:restartNumberingAfterBreak="0">
    <w:nsid w:val="38D61699"/>
    <w:multiLevelType w:val="hybridMultilevel"/>
    <w:tmpl w:val="1D58353A"/>
    <w:lvl w:ilvl="0" w:tplc="400C99B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B04720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CC654A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864132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85AA82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868B5A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EBC92A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2229C3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E80F84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7" w15:restartNumberingAfterBreak="0">
    <w:nsid w:val="38F3019E"/>
    <w:multiLevelType w:val="multilevel"/>
    <w:tmpl w:val="911A0E84"/>
    <w:lvl w:ilvl="0">
      <w:start w:val="1"/>
      <w:numFmt w:val="lowerLetter"/>
      <w:lvlText w:val="%1)"/>
      <w:lvlJc w:val="left"/>
      <w:pPr>
        <w:tabs>
          <w:tab w:val="decimal" w:pos="360"/>
        </w:tabs>
        <w:ind w:left="720"/>
      </w:pPr>
      <w:rPr>
        <w:rFonts w:ascii="Arial" w:hAnsi="Arial"/>
        <w:b/>
        <w:strike w:val="0"/>
        <w:color w:val="000000"/>
        <w:spacing w:val="-2"/>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 w15:restartNumberingAfterBreak="0">
    <w:nsid w:val="390369EF"/>
    <w:multiLevelType w:val="hybridMultilevel"/>
    <w:tmpl w:val="98823C52"/>
    <w:lvl w:ilvl="0" w:tplc="737AA352">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758D0D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DECF1C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3E605B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46CC34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ECAB1A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DD29E2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4109F1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87A9D1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9" w15:restartNumberingAfterBreak="0">
    <w:nsid w:val="3A116A67"/>
    <w:multiLevelType w:val="hybridMultilevel"/>
    <w:tmpl w:val="666EEB5E"/>
    <w:lvl w:ilvl="0" w:tplc="140C980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63896D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F34C5D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9761C9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95C97A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11C9DB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182036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982FA7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5EE095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0" w15:restartNumberingAfterBreak="0">
    <w:nsid w:val="3A3E1DC8"/>
    <w:multiLevelType w:val="hybridMultilevel"/>
    <w:tmpl w:val="4BAECACC"/>
    <w:lvl w:ilvl="0" w:tplc="9C86528A">
      <w:start w:val="1"/>
      <w:numFmt w:val="decimal"/>
      <w:lvlText w:val="%1-"/>
      <w:lvlJc w:val="left"/>
      <w:pPr>
        <w:ind w:left="3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0D40132">
      <w:start w:val="1"/>
      <w:numFmt w:val="lowerLetter"/>
      <w:lvlText w:val="%2"/>
      <w:lvlJc w:val="left"/>
      <w:pPr>
        <w:ind w:left="10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E2CAB62">
      <w:start w:val="1"/>
      <w:numFmt w:val="lowerRoman"/>
      <w:lvlText w:val="%3"/>
      <w:lvlJc w:val="left"/>
      <w:pPr>
        <w:ind w:left="18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196E9C8">
      <w:start w:val="1"/>
      <w:numFmt w:val="decimal"/>
      <w:lvlText w:val="%4"/>
      <w:lvlJc w:val="left"/>
      <w:pPr>
        <w:ind w:left="25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BEE6F54">
      <w:start w:val="1"/>
      <w:numFmt w:val="lowerLetter"/>
      <w:lvlText w:val="%5"/>
      <w:lvlJc w:val="left"/>
      <w:pPr>
        <w:ind w:left="32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A7CE5A2">
      <w:start w:val="1"/>
      <w:numFmt w:val="lowerRoman"/>
      <w:lvlText w:val="%6"/>
      <w:lvlJc w:val="left"/>
      <w:pPr>
        <w:ind w:left="39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55C650C">
      <w:start w:val="1"/>
      <w:numFmt w:val="decimal"/>
      <w:lvlText w:val="%7"/>
      <w:lvlJc w:val="left"/>
      <w:pPr>
        <w:ind w:left="46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3BC3146">
      <w:start w:val="1"/>
      <w:numFmt w:val="lowerLetter"/>
      <w:lvlText w:val="%8"/>
      <w:lvlJc w:val="left"/>
      <w:pPr>
        <w:ind w:left="54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0B63604">
      <w:start w:val="1"/>
      <w:numFmt w:val="lowerRoman"/>
      <w:lvlText w:val="%9"/>
      <w:lvlJc w:val="left"/>
      <w:pPr>
        <w:ind w:left="61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1" w15:restartNumberingAfterBreak="0">
    <w:nsid w:val="3B352199"/>
    <w:multiLevelType w:val="hybridMultilevel"/>
    <w:tmpl w:val="4ACC0A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2" w15:restartNumberingAfterBreak="0">
    <w:nsid w:val="3B7A6E49"/>
    <w:multiLevelType w:val="hybridMultilevel"/>
    <w:tmpl w:val="550071EA"/>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3" w15:restartNumberingAfterBreak="0">
    <w:nsid w:val="3BC66D5D"/>
    <w:multiLevelType w:val="hybridMultilevel"/>
    <w:tmpl w:val="CCCEB3D6"/>
    <w:lvl w:ilvl="0" w:tplc="909653A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D181EF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144832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658C6F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D7ED41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77CA19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BE6C2B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F9E9D0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D905AF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4" w15:restartNumberingAfterBreak="0">
    <w:nsid w:val="3C7C1C25"/>
    <w:multiLevelType w:val="hybridMultilevel"/>
    <w:tmpl w:val="BC6E55E2"/>
    <w:lvl w:ilvl="0" w:tplc="4F5E292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66CB58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73E687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C4CE4E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F58846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8AE870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922571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038884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84C028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5" w15:restartNumberingAfterBreak="0">
    <w:nsid w:val="3CDF6E8B"/>
    <w:multiLevelType w:val="hybridMultilevel"/>
    <w:tmpl w:val="4EF20306"/>
    <w:lvl w:ilvl="0" w:tplc="6A501CD6">
      <w:start w:val="1"/>
      <w:numFmt w:val="decimal"/>
      <w:lvlText w:val="%1-"/>
      <w:lvlJc w:val="left"/>
      <w:pPr>
        <w:ind w:left="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024E02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05EE42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3401E7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23A0AB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08C57A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6DEE84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60EDE1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FB659F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6" w15:restartNumberingAfterBreak="0">
    <w:nsid w:val="3CFB1BA2"/>
    <w:multiLevelType w:val="hybridMultilevel"/>
    <w:tmpl w:val="DF0A14D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7" w15:restartNumberingAfterBreak="0">
    <w:nsid w:val="3D440B2B"/>
    <w:multiLevelType w:val="multilevel"/>
    <w:tmpl w:val="61FC5712"/>
    <w:lvl w:ilvl="0">
      <w:start w:val="8"/>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8" w15:restartNumberingAfterBreak="0">
    <w:nsid w:val="3D80249A"/>
    <w:multiLevelType w:val="hybridMultilevel"/>
    <w:tmpl w:val="D8DCF828"/>
    <w:lvl w:ilvl="0" w:tplc="AD203EBE">
      <w:start w:val="1"/>
      <w:numFmt w:val="decimal"/>
      <w:lvlText w:val="%1-"/>
      <w:lvlJc w:val="left"/>
      <w:pPr>
        <w:ind w:left="6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F9802D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54EF15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860E7E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3EE64F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240915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3A0EAD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B40239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0CA8DC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9" w15:restartNumberingAfterBreak="0">
    <w:nsid w:val="3DA364AF"/>
    <w:multiLevelType w:val="hybridMultilevel"/>
    <w:tmpl w:val="D664741A"/>
    <w:lvl w:ilvl="0" w:tplc="78360F0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876AF3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CB2D28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15A486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7C390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81027F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15240C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70831D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F60924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0" w15:restartNumberingAfterBreak="0">
    <w:nsid w:val="3EEC1625"/>
    <w:multiLevelType w:val="hybridMultilevel"/>
    <w:tmpl w:val="68A860B4"/>
    <w:lvl w:ilvl="0" w:tplc="63B4521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C0C7E3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8A4407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4169FB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06AC6B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828BDB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69CC4D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D24F0B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8221E3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1" w15:restartNumberingAfterBreak="0">
    <w:nsid w:val="3EFC0B85"/>
    <w:multiLevelType w:val="hybridMultilevel"/>
    <w:tmpl w:val="3884A4BA"/>
    <w:lvl w:ilvl="0" w:tplc="0F50C708">
      <w:start w:val="1"/>
      <w:numFmt w:val="decimal"/>
      <w:lvlText w:val="%1-"/>
      <w:lvlJc w:val="left"/>
      <w:pPr>
        <w:ind w:left="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474CF8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C10F2B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B30122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CC8179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0D2AEB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F16A7D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7AC38F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144D6D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2" w15:restartNumberingAfterBreak="0">
    <w:nsid w:val="3F1B26F4"/>
    <w:multiLevelType w:val="hybridMultilevel"/>
    <w:tmpl w:val="8C9253C0"/>
    <w:lvl w:ilvl="0" w:tplc="3CDE8974">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3" w15:restartNumberingAfterBreak="0">
    <w:nsid w:val="3F265643"/>
    <w:multiLevelType w:val="hybridMultilevel"/>
    <w:tmpl w:val="49E66BF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4" w15:restartNumberingAfterBreak="0">
    <w:nsid w:val="3F5E39C9"/>
    <w:multiLevelType w:val="hybridMultilevel"/>
    <w:tmpl w:val="2FAE8C62"/>
    <w:lvl w:ilvl="0" w:tplc="007CE058">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8DA9A6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A24B89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A5A73C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0EE0B4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6EE56B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8384DC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4AA8D0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56CCEA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5" w15:restartNumberingAfterBreak="0">
    <w:nsid w:val="40401DF0"/>
    <w:multiLevelType w:val="multilevel"/>
    <w:tmpl w:val="78746C76"/>
    <w:lvl w:ilvl="0">
      <w:start w:val="1"/>
      <w:numFmt w:val="lowerLetter"/>
      <w:lvlText w:val="%1)"/>
      <w:lvlJc w:val="left"/>
      <w:pPr>
        <w:tabs>
          <w:tab w:val="decimal" w:pos="288"/>
        </w:tabs>
        <w:ind w:left="720"/>
      </w:pPr>
      <w:rPr>
        <w:rFonts w:ascii="Arial" w:hAnsi="Arial"/>
        <w:b/>
        <w:strike w:val="0"/>
        <w:color w:val="000000"/>
        <w:spacing w:val="-2"/>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6" w15:restartNumberingAfterBreak="0">
    <w:nsid w:val="40A71256"/>
    <w:multiLevelType w:val="hybridMultilevel"/>
    <w:tmpl w:val="61600A5A"/>
    <w:lvl w:ilvl="0" w:tplc="240A0017">
      <w:start w:val="1"/>
      <w:numFmt w:val="lowerLetter"/>
      <w:lvlText w:val="%1)"/>
      <w:lvlJc w:val="left"/>
      <w:pPr>
        <w:ind w:left="840" w:hanging="360"/>
      </w:pPr>
    </w:lvl>
    <w:lvl w:ilvl="1" w:tplc="240A0019" w:tentative="1">
      <w:start w:val="1"/>
      <w:numFmt w:val="lowerLetter"/>
      <w:lvlText w:val="%2."/>
      <w:lvlJc w:val="left"/>
      <w:pPr>
        <w:ind w:left="1560" w:hanging="360"/>
      </w:pPr>
    </w:lvl>
    <w:lvl w:ilvl="2" w:tplc="240A001B" w:tentative="1">
      <w:start w:val="1"/>
      <w:numFmt w:val="lowerRoman"/>
      <w:lvlText w:val="%3."/>
      <w:lvlJc w:val="right"/>
      <w:pPr>
        <w:ind w:left="2280" w:hanging="180"/>
      </w:pPr>
    </w:lvl>
    <w:lvl w:ilvl="3" w:tplc="240A000F" w:tentative="1">
      <w:start w:val="1"/>
      <w:numFmt w:val="decimal"/>
      <w:lvlText w:val="%4."/>
      <w:lvlJc w:val="left"/>
      <w:pPr>
        <w:ind w:left="3000" w:hanging="360"/>
      </w:pPr>
    </w:lvl>
    <w:lvl w:ilvl="4" w:tplc="240A0019" w:tentative="1">
      <w:start w:val="1"/>
      <w:numFmt w:val="lowerLetter"/>
      <w:lvlText w:val="%5."/>
      <w:lvlJc w:val="left"/>
      <w:pPr>
        <w:ind w:left="3720" w:hanging="360"/>
      </w:pPr>
    </w:lvl>
    <w:lvl w:ilvl="5" w:tplc="240A001B" w:tentative="1">
      <w:start w:val="1"/>
      <w:numFmt w:val="lowerRoman"/>
      <w:lvlText w:val="%6."/>
      <w:lvlJc w:val="right"/>
      <w:pPr>
        <w:ind w:left="4440" w:hanging="180"/>
      </w:pPr>
    </w:lvl>
    <w:lvl w:ilvl="6" w:tplc="240A000F" w:tentative="1">
      <w:start w:val="1"/>
      <w:numFmt w:val="decimal"/>
      <w:lvlText w:val="%7."/>
      <w:lvlJc w:val="left"/>
      <w:pPr>
        <w:ind w:left="5160" w:hanging="360"/>
      </w:pPr>
    </w:lvl>
    <w:lvl w:ilvl="7" w:tplc="240A0019" w:tentative="1">
      <w:start w:val="1"/>
      <w:numFmt w:val="lowerLetter"/>
      <w:lvlText w:val="%8."/>
      <w:lvlJc w:val="left"/>
      <w:pPr>
        <w:ind w:left="5880" w:hanging="360"/>
      </w:pPr>
    </w:lvl>
    <w:lvl w:ilvl="8" w:tplc="240A001B" w:tentative="1">
      <w:start w:val="1"/>
      <w:numFmt w:val="lowerRoman"/>
      <w:lvlText w:val="%9."/>
      <w:lvlJc w:val="right"/>
      <w:pPr>
        <w:ind w:left="6600" w:hanging="180"/>
      </w:pPr>
    </w:lvl>
  </w:abstractNum>
  <w:abstractNum w:abstractNumId="177" w15:restartNumberingAfterBreak="0">
    <w:nsid w:val="41A52432"/>
    <w:multiLevelType w:val="hybridMultilevel"/>
    <w:tmpl w:val="A3462C4E"/>
    <w:lvl w:ilvl="0" w:tplc="052E2950">
      <w:start w:val="1"/>
      <w:numFmt w:val="decimal"/>
      <w:lvlText w:val="%1-"/>
      <w:lvlJc w:val="left"/>
      <w:pPr>
        <w:ind w:left="6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33432A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C527A5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FB2364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EBA3CE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384DC7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482A85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082B6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92EC0F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8" w15:restartNumberingAfterBreak="0">
    <w:nsid w:val="42476112"/>
    <w:multiLevelType w:val="hybridMultilevel"/>
    <w:tmpl w:val="6E5AFB4A"/>
    <w:lvl w:ilvl="0" w:tplc="240A0017">
      <w:start w:val="1"/>
      <w:numFmt w:val="lowerLetter"/>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79" w15:restartNumberingAfterBreak="0">
    <w:nsid w:val="428E78E6"/>
    <w:multiLevelType w:val="hybridMultilevel"/>
    <w:tmpl w:val="B428D426"/>
    <w:lvl w:ilvl="0" w:tplc="4C0CB6D6">
      <w:start w:val="1"/>
      <w:numFmt w:val="decimal"/>
      <w:lvlText w:val="%1-"/>
      <w:lvlJc w:val="left"/>
      <w:pPr>
        <w:ind w:left="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98CA90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A763E0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4DCDE0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E26A24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3A81B7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816788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57EE06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BAC680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0" w15:restartNumberingAfterBreak="0">
    <w:nsid w:val="430859DC"/>
    <w:multiLevelType w:val="hybridMultilevel"/>
    <w:tmpl w:val="2D08D45C"/>
    <w:lvl w:ilvl="0" w:tplc="4D9CEC74">
      <w:start w:val="1"/>
      <w:numFmt w:val="decimal"/>
      <w:lvlText w:val="%1-"/>
      <w:lvlJc w:val="left"/>
      <w:pPr>
        <w:ind w:left="6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3EA6B6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DA8AB1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870681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900D2B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706A7C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DD49B9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B0655A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7B2BC5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1" w15:restartNumberingAfterBreak="0">
    <w:nsid w:val="430E212C"/>
    <w:multiLevelType w:val="hybridMultilevel"/>
    <w:tmpl w:val="7830246A"/>
    <w:lvl w:ilvl="0" w:tplc="7A266D5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E6AE44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8385EF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7E0E45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C8C62E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BE00D9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C6EF88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CF6071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AC0C24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2" w15:restartNumberingAfterBreak="0">
    <w:nsid w:val="44106DD0"/>
    <w:multiLevelType w:val="hybridMultilevel"/>
    <w:tmpl w:val="1B2A8A9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3" w15:restartNumberingAfterBreak="0">
    <w:nsid w:val="44B17C15"/>
    <w:multiLevelType w:val="hybridMultilevel"/>
    <w:tmpl w:val="2F8EA324"/>
    <w:lvl w:ilvl="0" w:tplc="108886E6">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438183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794973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574863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D3C39C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CB8481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E2AB0A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46C8DD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A32286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4" w15:restartNumberingAfterBreak="0">
    <w:nsid w:val="46D637DE"/>
    <w:multiLevelType w:val="hybridMultilevel"/>
    <w:tmpl w:val="F6F82248"/>
    <w:lvl w:ilvl="0" w:tplc="7D5EE312">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9362F0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53A93D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BE657E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9BE5E9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5E4A27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7EC674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F5C364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BBA7B3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5" w15:restartNumberingAfterBreak="0">
    <w:nsid w:val="46F61D07"/>
    <w:multiLevelType w:val="hybridMultilevel"/>
    <w:tmpl w:val="7512C99C"/>
    <w:lvl w:ilvl="0" w:tplc="E26A8A9E">
      <w:start w:val="1"/>
      <w:numFmt w:val="decimal"/>
      <w:lvlText w:val="%1-"/>
      <w:lvlJc w:val="left"/>
      <w:pPr>
        <w:ind w:left="6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6B2433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CD4717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0EE114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8F0CCA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A664D4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AF0648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20C6CE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E8224B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6" w15:restartNumberingAfterBreak="0">
    <w:nsid w:val="47746867"/>
    <w:multiLevelType w:val="hybridMultilevel"/>
    <w:tmpl w:val="1B1C429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7" w15:restartNumberingAfterBreak="0">
    <w:nsid w:val="49866017"/>
    <w:multiLevelType w:val="hybridMultilevel"/>
    <w:tmpl w:val="18501F6E"/>
    <w:lvl w:ilvl="0" w:tplc="43D81FE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A44BF9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F22744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82E412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34EC5D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3DC02C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D4E30A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DD88DA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474202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8" w15:restartNumberingAfterBreak="0">
    <w:nsid w:val="49C37B40"/>
    <w:multiLevelType w:val="hybridMultilevel"/>
    <w:tmpl w:val="418619DE"/>
    <w:lvl w:ilvl="0" w:tplc="A9EC5272">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6709A8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5447BB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F10406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516017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9C8C3F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A649E2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7141C2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A74E08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9" w15:restartNumberingAfterBreak="0">
    <w:nsid w:val="49E34FDE"/>
    <w:multiLevelType w:val="multilevel"/>
    <w:tmpl w:val="6F1876E4"/>
    <w:lvl w:ilvl="0">
      <w:start w:val="1"/>
      <w:numFmt w:val="lowerLetter"/>
      <w:lvlText w:val="%1)"/>
      <w:lvlJc w:val="left"/>
      <w:pPr>
        <w:tabs>
          <w:tab w:val="decimal" w:pos="432"/>
        </w:tabs>
        <w:ind w:left="720"/>
      </w:pPr>
      <w:rPr>
        <w:rFonts w:ascii="Tahoma" w:hAnsi="Tahoma"/>
        <w:strike w:val="0"/>
        <w:color w:val="000000"/>
        <w:spacing w:val="6"/>
        <w:w w:val="100"/>
        <w:sz w:val="19"/>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0" w15:restartNumberingAfterBreak="0">
    <w:nsid w:val="4AC064BB"/>
    <w:multiLevelType w:val="hybridMultilevel"/>
    <w:tmpl w:val="464EA43E"/>
    <w:lvl w:ilvl="0" w:tplc="80526B22">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BCECDA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97AEC8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4286DB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E18A0F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918014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6A2A8F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728879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83C263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1" w15:restartNumberingAfterBreak="0">
    <w:nsid w:val="4BB7601C"/>
    <w:multiLevelType w:val="hybridMultilevel"/>
    <w:tmpl w:val="8D3A588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2" w15:restartNumberingAfterBreak="0">
    <w:nsid w:val="4C947C34"/>
    <w:multiLevelType w:val="hybridMultilevel"/>
    <w:tmpl w:val="43DE052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3" w15:restartNumberingAfterBreak="0">
    <w:nsid w:val="4CB7439A"/>
    <w:multiLevelType w:val="hybridMultilevel"/>
    <w:tmpl w:val="61F20452"/>
    <w:lvl w:ilvl="0" w:tplc="34F88B2C">
      <w:start w:val="1"/>
      <w:numFmt w:val="decimal"/>
      <w:lvlText w:val="%1-"/>
      <w:lvlJc w:val="left"/>
      <w:pPr>
        <w:ind w:left="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B20109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3AECD0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384235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A02DA9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2F85F6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7E65C0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B9052C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A4617E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4" w15:restartNumberingAfterBreak="0">
    <w:nsid w:val="4E0E4018"/>
    <w:multiLevelType w:val="hybridMultilevel"/>
    <w:tmpl w:val="13608F94"/>
    <w:lvl w:ilvl="0" w:tplc="A97EEB74">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D74EC3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018E9F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2760F0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DE685F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D5A878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A84FBF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EF498B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89EFC6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5" w15:restartNumberingAfterBreak="0">
    <w:nsid w:val="4EBC54F9"/>
    <w:multiLevelType w:val="hybridMultilevel"/>
    <w:tmpl w:val="CFDA6C5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6" w15:restartNumberingAfterBreak="0">
    <w:nsid w:val="4ECE73A9"/>
    <w:multiLevelType w:val="hybridMultilevel"/>
    <w:tmpl w:val="BC0E046E"/>
    <w:lvl w:ilvl="0" w:tplc="5FFC9D66">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2B4E52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1F6B92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4B0F6C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32E8B6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504B8A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3261A2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8260CC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D366AD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7" w15:restartNumberingAfterBreak="0">
    <w:nsid w:val="4EEC0B0A"/>
    <w:multiLevelType w:val="hybridMultilevel"/>
    <w:tmpl w:val="690A21E6"/>
    <w:lvl w:ilvl="0" w:tplc="FB22ED8A">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914E4B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F32226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72C575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A1651E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04699C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076BF3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5965F9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45A44A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8" w15:restartNumberingAfterBreak="0">
    <w:nsid w:val="4F2573A9"/>
    <w:multiLevelType w:val="hybridMultilevel"/>
    <w:tmpl w:val="0DC2413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9" w15:restartNumberingAfterBreak="0">
    <w:nsid w:val="4F3747DF"/>
    <w:multiLevelType w:val="hybridMultilevel"/>
    <w:tmpl w:val="00C045A6"/>
    <w:lvl w:ilvl="0" w:tplc="40242C1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58A151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2FCFB4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34AF0D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F14793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1080C2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9EAF77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DF2DE1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A61AF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0" w15:restartNumberingAfterBreak="0">
    <w:nsid w:val="4F9B28F4"/>
    <w:multiLevelType w:val="hybridMultilevel"/>
    <w:tmpl w:val="BDE81380"/>
    <w:lvl w:ilvl="0" w:tplc="8A52D710">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3BA670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C18125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69EE39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73CE51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5C8717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1D0734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2E8A04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66E4F0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1" w15:restartNumberingAfterBreak="0">
    <w:nsid w:val="4FE07807"/>
    <w:multiLevelType w:val="hybridMultilevel"/>
    <w:tmpl w:val="DE0854E0"/>
    <w:lvl w:ilvl="0" w:tplc="8B606C54">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5F63A7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89C874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E3869F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1FCBCB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ADA221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8026D0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4D4341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42C9C2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2" w15:restartNumberingAfterBreak="0">
    <w:nsid w:val="503C449E"/>
    <w:multiLevelType w:val="hybridMultilevel"/>
    <w:tmpl w:val="4058F512"/>
    <w:lvl w:ilvl="0" w:tplc="783633A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3FEC87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8F486D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CE236A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912F10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E7C0A9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FF8A95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54A259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040A8B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3" w15:restartNumberingAfterBreak="0">
    <w:nsid w:val="50F640A1"/>
    <w:multiLevelType w:val="hybridMultilevel"/>
    <w:tmpl w:val="339C51D4"/>
    <w:lvl w:ilvl="0" w:tplc="92B4675E">
      <w:start w:val="1"/>
      <w:numFmt w:val="decimal"/>
      <w:lvlText w:val="%1-"/>
      <w:lvlJc w:val="left"/>
      <w:pPr>
        <w:ind w:left="6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8366F0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F381D7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470DD2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7BE962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E4A1A7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BF6514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54E7D8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ABCB3B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4" w15:restartNumberingAfterBreak="0">
    <w:nsid w:val="517E277A"/>
    <w:multiLevelType w:val="hybridMultilevel"/>
    <w:tmpl w:val="43A45894"/>
    <w:lvl w:ilvl="0" w:tplc="B224A8F2">
      <w:start w:val="1"/>
      <w:numFmt w:val="decimal"/>
      <w:lvlText w:val="%1-"/>
      <w:lvlJc w:val="left"/>
      <w:pPr>
        <w:ind w:left="3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16C40B2">
      <w:start w:val="1"/>
      <w:numFmt w:val="lowerLetter"/>
      <w:lvlText w:val="%2"/>
      <w:lvlJc w:val="left"/>
      <w:pPr>
        <w:ind w:left="10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B84D418">
      <w:start w:val="1"/>
      <w:numFmt w:val="lowerRoman"/>
      <w:lvlText w:val="%3"/>
      <w:lvlJc w:val="left"/>
      <w:pPr>
        <w:ind w:left="18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A00C206">
      <w:start w:val="1"/>
      <w:numFmt w:val="decimal"/>
      <w:lvlText w:val="%4"/>
      <w:lvlJc w:val="left"/>
      <w:pPr>
        <w:ind w:left="25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B7CCB28">
      <w:start w:val="1"/>
      <w:numFmt w:val="lowerLetter"/>
      <w:lvlText w:val="%5"/>
      <w:lvlJc w:val="left"/>
      <w:pPr>
        <w:ind w:left="32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69C156C">
      <w:start w:val="1"/>
      <w:numFmt w:val="lowerRoman"/>
      <w:lvlText w:val="%6"/>
      <w:lvlJc w:val="left"/>
      <w:pPr>
        <w:ind w:left="39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B587A6A">
      <w:start w:val="1"/>
      <w:numFmt w:val="decimal"/>
      <w:lvlText w:val="%7"/>
      <w:lvlJc w:val="left"/>
      <w:pPr>
        <w:ind w:left="46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248BB1E">
      <w:start w:val="1"/>
      <w:numFmt w:val="lowerLetter"/>
      <w:lvlText w:val="%8"/>
      <w:lvlJc w:val="left"/>
      <w:pPr>
        <w:ind w:left="54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CCE8FC4">
      <w:start w:val="1"/>
      <w:numFmt w:val="lowerRoman"/>
      <w:lvlText w:val="%9"/>
      <w:lvlJc w:val="left"/>
      <w:pPr>
        <w:ind w:left="61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5" w15:restartNumberingAfterBreak="0">
    <w:nsid w:val="519E5C13"/>
    <w:multiLevelType w:val="hybridMultilevel"/>
    <w:tmpl w:val="0F1E5348"/>
    <w:lvl w:ilvl="0" w:tplc="88E2F164">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AA8FBF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F78D6E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450275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33C12C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E1AF99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5F2E1E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638E86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07221B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6" w15:restartNumberingAfterBreak="0">
    <w:nsid w:val="52277040"/>
    <w:multiLevelType w:val="hybridMultilevel"/>
    <w:tmpl w:val="08D66D38"/>
    <w:lvl w:ilvl="0" w:tplc="647EAC56">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E0A0A5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C24B19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7C67FD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B46DAC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5C66AA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8AE098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15AE6F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2E674C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7" w15:restartNumberingAfterBreak="0">
    <w:nsid w:val="52361924"/>
    <w:multiLevelType w:val="multilevel"/>
    <w:tmpl w:val="641E44F2"/>
    <w:lvl w:ilvl="0">
      <w:start w:val="4"/>
      <w:numFmt w:val="lowerLetter"/>
      <w:lvlText w:val="%1)"/>
      <w:lvlJc w:val="left"/>
      <w:pPr>
        <w:tabs>
          <w:tab w:val="decimal" w:pos="288"/>
        </w:tabs>
        <w:ind w:left="720"/>
      </w:pPr>
      <w:rPr>
        <w:rFonts w:ascii="Tahoma" w:hAnsi="Tahoma"/>
        <w:strike w:val="0"/>
        <w:color w:val="000000"/>
        <w:spacing w:val="4"/>
        <w:w w:val="100"/>
        <w:sz w:val="19"/>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8" w15:restartNumberingAfterBreak="0">
    <w:nsid w:val="524577A1"/>
    <w:multiLevelType w:val="hybridMultilevel"/>
    <w:tmpl w:val="66EE41A6"/>
    <w:lvl w:ilvl="0" w:tplc="240A0017">
      <w:start w:val="1"/>
      <w:numFmt w:val="lowerLetter"/>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09" w15:restartNumberingAfterBreak="0">
    <w:nsid w:val="52CF108D"/>
    <w:multiLevelType w:val="multilevel"/>
    <w:tmpl w:val="2BD62D68"/>
    <w:lvl w:ilvl="0">
      <w:start w:val="1"/>
      <w:numFmt w:val="lowerLetter"/>
      <w:lvlText w:val="%1)"/>
      <w:lvlJc w:val="left"/>
      <w:pPr>
        <w:tabs>
          <w:tab w:val="decimal" w:pos="360"/>
        </w:tabs>
        <w:ind w:left="720"/>
      </w:pPr>
      <w:rPr>
        <w:rFonts w:ascii="Arial" w:hAnsi="Arial"/>
        <w:b/>
        <w:strike w:val="0"/>
        <w:color w:val="000000"/>
        <w:spacing w:val="0"/>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0" w15:restartNumberingAfterBreak="0">
    <w:nsid w:val="52EA25FF"/>
    <w:multiLevelType w:val="hybridMultilevel"/>
    <w:tmpl w:val="C49070DA"/>
    <w:lvl w:ilvl="0" w:tplc="BC848472">
      <w:start w:val="1"/>
      <w:numFmt w:val="decimal"/>
      <w:lvlText w:val="%1-"/>
      <w:lvlJc w:val="left"/>
      <w:pPr>
        <w:ind w:left="6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CF83FB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9DCCA4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87EBBA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89ECFC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B9C03C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44EEC4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6D0779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D06944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1" w15:restartNumberingAfterBreak="0">
    <w:nsid w:val="54075F25"/>
    <w:multiLevelType w:val="hybridMultilevel"/>
    <w:tmpl w:val="CADE5604"/>
    <w:lvl w:ilvl="0" w:tplc="6C6E3744">
      <w:start w:val="1"/>
      <w:numFmt w:val="decimal"/>
      <w:lvlText w:val="%1-"/>
      <w:lvlJc w:val="left"/>
      <w:pPr>
        <w:ind w:left="6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CE69A9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9B215E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C24FC1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4B069B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248127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1407CB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664FA1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6EA87D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2" w15:restartNumberingAfterBreak="0">
    <w:nsid w:val="549811CB"/>
    <w:multiLevelType w:val="multilevel"/>
    <w:tmpl w:val="C534CD86"/>
    <w:lvl w:ilvl="0">
      <w:start w:val="8"/>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color w:val="auto"/>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3" w15:restartNumberingAfterBreak="0">
    <w:nsid w:val="54DD6D3C"/>
    <w:multiLevelType w:val="hybridMultilevel"/>
    <w:tmpl w:val="E28CC60E"/>
    <w:lvl w:ilvl="0" w:tplc="AEFC6ACC">
      <w:start w:val="1"/>
      <w:numFmt w:val="decimal"/>
      <w:lvlText w:val="%1-"/>
      <w:lvlJc w:val="left"/>
      <w:pPr>
        <w:ind w:left="6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B8A0E3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9A6544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C88B1B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644DA9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1C86D9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F348C3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EE67A8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E0A863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4" w15:restartNumberingAfterBreak="0">
    <w:nsid w:val="54F21C31"/>
    <w:multiLevelType w:val="hybridMultilevel"/>
    <w:tmpl w:val="993E69CC"/>
    <w:lvl w:ilvl="0" w:tplc="256284C8">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9543CC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4AABEA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EE8A34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6B4357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BA451D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87EBB6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4061FB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BC25D0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5" w15:restartNumberingAfterBreak="0">
    <w:nsid w:val="55380717"/>
    <w:multiLevelType w:val="hybridMultilevel"/>
    <w:tmpl w:val="5732B23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6" w15:restartNumberingAfterBreak="0">
    <w:nsid w:val="55EE60B3"/>
    <w:multiLevelType w:val="hybridMultilevel"/>
    <w:tmpl w:val="1320230E"/>
    <w:lvl w:ilvl="0" w:tplc="3D58E2C2">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ED4D85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EC8E2F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52CAA6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E18AEC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2A0E9E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D0293A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B5640C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B8E343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7" w15:restartNumberingAfterBreak="0">
    <w:nsid w:val="56913820"/>
    <w:multiLevelType w:val="hybridMultilevel"/>
    <w:tmpl w:val="B3963980"/>
    <w:lvl w:ilvl="0" w:tplc="6C880EBE">
      <w:start w:val="1"/>
      <w:numFmt w:val="decimal"/>
      <w:lvlText w:val="%1-"/>
      <w:lvlJc w:val="left"/>
      <w:pPr>
        <w:ind w:left="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592FE8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D9484F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24A6C5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88E673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C72CAC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714831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B90542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F18394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8" w15:restartNumberingAfterBreak="0">
    <w:nsid w:val="56B80DE8"/>
    <w:multiLevelType w:val="hybridMultilevel"/>
    <w:tmpl w:val="571E8F8A"/>
    <w:lvl w:ilvl="0" w:tplc="8C32D8B0">
      <w:start w:val="1"/>
      <w:numFmt w:val="decimal"/>
      <w:lvlText w:val="%1."/>
      <w:lvlJc w:val="left"/>
      <w:pPr>
        <w:ind w:left="720" w:hanging="360"/>
      </w:pPr>
      <w:rPr>
        <w:rFonts w:hint="default"/>
        <w:b/>
      </w:rPr>
    </w:lvl>
    <w:lvl w:ilvl="1" w:tplc="4568F8D8">
      <w:start w:val="1"/>
      <w:numFmt w:val="lowerLetter"/>
      <w:lvlText w:val="%2)"/>
      <w:lvlJc w:val="left"/>
      <w:pPr>
        <w:ind w:left="1440" w:hanging="36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9" w15:restartNumberingAfterBreak="0">
    <w:nsid w:val="57506F66"/>
    <w:multiLevelType w:val="hybridMultilevel"/>
    <w:tmpl w:val="EDD6BD5E"/>
    <w:lvl w:ilvl="0" w:tplc="4592428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CC8149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044F4E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DC2B4F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47A013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D60D9F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A36ECD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9722E2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CFAD13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0" w15:restartNumberingAfterBreak="0">
    <w:nsid w:val="57B57BCD"/>
    <w:multiLevelType w:val="hybridMultilevel"/>
    <w:tmpl w:val="8D6034E8"/>
    <w:lvl w:ilvl="0" w:tplc="2304C32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234681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70038F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CCEDC6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B04274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8F8A32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55C860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D44202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1BA1D6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1" w15:restartNumberingAfterBreak="0">
    <w:nsid w:val="584925AD"/>
    <w:multiLevelType w:val="hybridMultilevel"/>
    <w:tmpl w:val="45867116"/>
    <w:lvl w:ilvl="0" w:tplc="240A0017">
      <w:start w:val="1"/>
      <w:numFmt w:val="lowerLetter"/>
      <w:lvlText w:val="%1)"/>
      <w:lvlJc w:val="left"/>
      <w:pPr>
        <w:ind w:left="720" w:hanging="360"/>
      </w:pPr>
    </w:lvl>
    <w:lvl w:ilvl="1" w:tplc="240A0017">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2" w15:restartNumberingAfterBreak="0">
    <w:nsid w:val="592107F4"/>
    <w:multiLevelType w:val="hybridMultilevel"/>
    <w:tmpl w:val="83EA3224"/>
    <w:lvl w:ilvl="0" w:tplc="17CE7F2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2822C5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00029E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0722D2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4A2211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83E728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108F77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FD0AC1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50A99F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3" w15:restartNumberingAfterBreak="0">
    <w:nsid w:val="59985D64"/>
    <w:multiLevelType w:val="hybridMultilevel"/>
    <w:tmpl w:val="2F485766"/>
    <w:lvl w:ilvl="0" w:tplc="5778FAE8">
      <w:start w:val="1"/>
      <w:numFmt w:val="decimal"/>
      <w:lvlText w:val="%1-"/>
      <w:lvlJc w:val="left"/>
      <w:pPr>
        <w:ind w:left="6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FC65C9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96686B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DEC8B9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374725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4488FE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CF230C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FC43D9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44AD35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4" w15:restartNumberingAfterBreak="0">
    <w:nsid w:val="59EA3007"/>
    <w:multiLevelType w:val="hybridMultilevel"/>
    <w:tmpl w:val="6C567B48"/>
    <w:lvl w:ilvl="0" w:tplc="0706D3CA">
      <w:start w:val="1"/>
      <w:numFmt w:val="decimal"/>
      <w:lvlText w:val="%1-"/>
      <w:lvlJc w:val="left"/>
      <w:pPr>
        <w:ind w:left="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4B2FFA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2862F7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9AC181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B2804F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92A836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F06263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5D2FD2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742A1B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5" w15:restartNumberingAfterBreak="0">
    <w:nsid w:val="59F5661E"/>
    <w:multiLevelType w:val="hybridMultilevel"/>
    <w:tmpl w:val="C4E29F7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6" w15:restartNumberingAfterBreak="0">
    <w:nsid w:val="59F83665"/>
    <w:multiLevelType w:val="hybridMultilevel"/>
    <w:tmpl w:val="C9E63198"/>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7" w15:restartNumberingAfterBreak="0">
    <w:nsid w:val="5A693697"/>
    <w:multiLevelType w:val="multilevel"/>
    <w:tmpl w:val="F1B2CA38"/>
    <w:lvl w:ilvl="0">
      <w:start w:val="1"/>
      <w:numFmt w:val="lowerLetter"/>
      <w:lvlText w:val="%1)"/>
      <w:lvlJc w:val="left"/>
      <w:pPr>
        <w:tabs>
          <w:tab w:val="decimal" w:pos="360"/>
        </w:tabs>
        <w:ind w:left="720"/>
      </w:pPr>
      <w:rPr>
        <w:rFonts w:ascii="Arial" w:hAnsi="Arial"/>
        <w:b/>
        <w:strike w:val="0"/>
        <w:color w:val="000000"/>
        <w:spacing w:val="-3"/>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8" w15:restartNumberingAfterBreak="0">
    <w:nsid w:val="5B6860B1"/>
    <w:multiLevelType w:val="hybridMultilevel"/>
    <w:tmpl w:val="3FFE78E2"/>
    <w:lvl w:ilvl="0" w:tplc="16EA627C">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B54D44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C58B76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8BE163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ACA407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0C62EB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926C50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3EA63B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088CCA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9" w15:restartNumberingAfterBreak="0">
    <w:nsid w:val="5BAB7608"/>
    <w:multiLevelType w:val="hybridMultilevel"/>
    <w:tmpl w:val="D55E2EEA"/>
    <w:lvl w:ilvl="0" w:tplc="565C9E3E">
      <w:start w:val="1"/>
      <w:numFmt w:val="decimal"/>
      <w:lvlText w:val="%1-"/>
      <w:lvlJc w:val="left"/>
      <w:pPr>
        <w:ind w:left="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9B6192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22067C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BDE85A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A7C2CE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34890E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1A662F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FEC18E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2BC7B5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0" w15:restartNumberingAfterBreak="0">
    <w:nsid w:val="5BD41B45"/>
    <w:multiLevelType w:val="hybridMultilevel"/>
    <w:tmpl w:val="D20A65BA"/>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1" w15:restartNumberingAfterBreak="0">
    <w:nsid w:val="5C405B96"/>
    <w:multiLevelType w:val="hybridMultilevel"/>
    <w:tmpl w:val="C5087B32"/>
    <w:lvl w:ilvl="0" w:tplc="CFE4D5F4">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8B027E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2963D1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56E8E0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60C94B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2BAA40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C1AB28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7BA0EF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D067FD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2" w15:restartNumberingAfterBreak="0">
    <w:nsid w:val="5C41790C"/>
    <w:multiLevelType w:val="hybridMultilevel"/>
    <w:tmpl w:val="035AED64"/>
    <w:lvl w:ilvl="0" w:tplc="9D4A9A00">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0766F9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5AA117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32ADF2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D28335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282898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9C030F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1B0CE2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17C088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3" w15:restartNumberingAfterBreak="0">
    <w:nsid w:val="5CDF2282"/>
    <w:multiLevelType w:val="hybridMultilevel"/>
    <w:tmpl w:val="160C2618"/>
    <w:lvl w:ilvl="0" w:tplc="E00A90F4">
      <w:start w:val="1"/>
      <w:numFmt w:val="decimal"/>
      <w:lvlText w:val="%1-"/>
      <w:lvlJc w:val="left"/>
      <w:pPr>
        <w:ind w:left="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D3864E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50603D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B026FA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A3CF05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08A986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9E0F8F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822F3B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5EE756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4" w15:restartNumberingAfterBreak="0">
    <w:nsid w:val="5D333961"/>
    <w:multiLevelType w:val="hybridMultilevel"/>
    <w:tmpl w:val="A6E04D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5" w15:restartNumberingAfterBreak="0">
    <w:nsid w:val="5DF71FD6"/>
    <w:multiLevelType w:val="hybridMultilevel"/>
    <w:tmpl w:val="FA6215DA"/>
    <w:lvl w:ilvl="0" w:tplc="92183BA4">
      <w:start w:val="1"/>
      <w:numFmt w:val="decimal"/>
      <w:lvlText w:val="%1-"/>
      <w:lvlJc w:val="left"/>
      <w:pPr>
        <w:ind w:left="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FD0D32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B48BD8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FDC45C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DD6698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5CCA79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31691A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A14BD4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9D61DB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6" w15:restartNumberingAfterBreak="0">
    <w:nsid w:val="5E2C0724"/>
    <w:multiLevelType w:val="hybridMultilevel"/>
    <w:tmpl w:val="3BA453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7" w15:restartNumberingAfterBreak="0">
    <w:nsid w:val="5F1443E1"/>
    <w:multiLevelType w:val="hybridMultilevel"/>
    <w:tmpl w:val="85EC1AE2"/>
    <w:lvl w:ilvl="0" w:tplc="CFB4D762">
      <w:start w:val="1"/>
      <w:numFmt w:val="decimal"/>
      <w:lvlText w:val="%1-"/>
      <w:lvlJc w:val="left"/>
      <w:pPr>
        <w:ind w:left="6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F822CD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FD8D06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4ACCA2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45823E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BD02E0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A4C1F5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7EA1D1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528136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8" w15:restartNumberingAfterBreak="0">
    <w:nsid w:val="5FFE4E68"/>
    <w:multiLevelType w:val="hybridMultilevel"/>
    <w:tmpl w:val="7C86C1C0"/>
    <w:lvl w:ilvl="0" w:tplc="7F1CBA0A">
      <w:start w:val="1"/>
      <w:numFmt w:val="decimal"/>
      <w:lvlText w:val="%1-"/>
      <w:lvlJc w:val="left"/>
      <w:pPr>
        <w:ind w:left="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1E480C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F300B4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366794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D50848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2C4F25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03C98C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9F0DEA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DE2E1A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9" w15:restartNumberingAfterBreak="0">
    <w:nsid w:val="604B6C86"/>
    <w:multiLevelType w:val="hybridMultilevel"/>
    <w:tmpl w:val="5FBABE44"/>
    <w:lvl w:ilvl="0" w:tplc="BFD60B2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F26399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98E2FD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9963A5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CF0751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D745F6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562E31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7C2E8A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370793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0" w15:restartNumberingAfterBreak="0">
    <w:nsid w:val="60833CF0"/>
    <w:multiLevelType w:val="hybridMultilevel"/>
    <w:tmpl w:val="28049DB2"/>
    <w:lvl w:ilvl="0" w:tplc="655028A4">
      <w:start w:val="1"/>
      <w:numFmt w:val="decimal"/>
      <w:lvlText w:val="%1-"/>
      <w:lvlJc w:val="left"/>
      <w:pPr>
        <w:ind w:left="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47C01F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70EBE0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65CA1D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4B078F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14CC4B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290CE4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6222EE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38C22F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1" w15:restartNumberingAfterBreak="0">
    <w:nsid w:val="61AF459E"/>
    <w:multiLevelType w:val="hybridMultilevel"/>
    <w:tmpl w:val="1D62B918"/>
    <w:lvl w:ilvl="0" w:tplc="5066B2A8">
      <w:start w:val="1"/>
      <w:numFmt w:val="decimal"/>
      <w:lvlText w:val="%1-"/>
      <w:lvlJc w:val="left"/>
      <w:pPr>
        <w:ind w:left="6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560DDC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894125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9E8460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E2CD6E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08E2FA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2B2D79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2ACBE1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88A765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2" w15:restartNumberingAfterBreak="0">
    <w:nsid w:val="61C91688"/>
    <w:multiLevelType w:val="hybridMultilevel"/>
    <w:tmpl w:val="E28A7A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3" w15:restartNumberingAfterBreak="0">
    <w:nsid w:val="62006D1A"/>
    <w:multiLevelType w:val="hybridMultilevel"/>
    <w:tmpl w:val="B6BE3DAE"/>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4" w15:restartNumberingAfterBreak="0">
    <w:nsid w:val="621179FE"/>
    <w:multiLevelType w:val="hybridMultilevel"/>
    <w:tmpl w:val="AA5AE3BA"/>
    <w:lvl w:ilvl="0" w:tplc="D1CAE718">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DA224C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43AFCC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5305C3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6C6292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3CCF03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146BCC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4049FF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18E882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5" w15:restartNumberingAfterBreak="0">
    <w:nsid w:val="6225616D"/>
    <w:multiLevelType w:val="hybridMultilevel"/>
    <w:tmpl w:val="392231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6" w15:restartNumberingAfterBreak="0">
    <w:nsid w:val="6228683C"/>
    <w:multiLevelType w:val="hybridMultilevel"/>
    <w:tmpl w:val="34E81E12"/>
    <w:lvl w:ilvl="0" w:tplc="1F5C7AC4">
      <w:start w:val="1"/>
      <w:numFmt w:val="decimal"/>
      <w:lvlText w:val="%1-"/>
      <w:lvlJc w:val="left"/>
      <w:pPr>
        <w:ind w:left="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65A702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422A5E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E068A2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C2ABFF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96A204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64C43E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8A4112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4AA4C2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7" w15:restartNumberingAfterBreak="0">
    <w:nsid w:val="629B1F11"/>
    <w:multiLevelType w:val="hybridMultilevel"/>
    <w:tmpl w:val="320440B0"/>
    <w:lvl w:ilvl="0" w:tplc="2BCA2D6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B0CFDD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7FC104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822E0F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D30A6F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9E0738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0BA6A5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5F0903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946198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8" w15:restartNumberingAfterBreak="0">
    <w:nsid w:val="62B3425B"/>
    <w:multiLevelType w:val="hybridMultilevel"/>
    <w:tmpl w:val="9D0ED350"/>
    <w:lvl w:ilvl="0" w:tplc="555C2F90">
      <w:start w:val="1"/>
      <w:numFmt w:val="decimal"/>
      <w:lvlText w:val="%1-"/>
      <w:lvlJc w:val="left"/>
      <w:pPr>
        <w:ind w:left="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C9288C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7D4E78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D0C3B7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356827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6745B8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DF49C7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BE68E2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B7E7CA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9" w15:restartNumberingAfterBreak="0">
    <w:nsid w:val="62BE4E13"/>
    <w:multiLevelType w:val="hybridMultilevel"/>
    <w:tmpl w:val="6EDC62F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50" w15:restartNumberingAfterBreak="0">
    <w:nsid w:val="634E6D7D"/>
    <w:multiLevelType w:val="hybridMultilevel"/>
    <w:tmpl w:val="2E6C639C"/>
    <w:lvl w:ilvl="0" w:tplc="BE622BE2">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B843C5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B9EFF0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ABED81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52E499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4B8517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384B1D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46A929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D2E3D9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1" w15:restartNumberingAfterBreak="0">
    <w:nsid w:val="63A62F73"/>
    <w:multiLevelType w:val="hybridMultilevel"/>
    <w:tmpl w:val="26C6BD8E"/>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2" w15:restartNumberingAfterBreak="0">
    <w:nsid w:val="65AB18A7"/>
    <w:multiLevelType w:val="hybridMultilevel"/>
    <w:tmpl w:val="C46AC538"/>
    <w:lvl w:ilvl="0" w:tplc="867EF7A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71E099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B6C4AE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F9C67B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2B47E7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4BA8B8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21AD85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860C56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464268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3" w15:restartNumberingAfterBreak="0">
    <w:nsid w:val="65D72CB0"/>
    <w:multiLevelType w:val="hybridMultilevel"/>
    <w:tmpl w:val="89C27CD0"/>
    <w:lvl w:ilvl="0" w:tplc="30E05B0E">
      <w:start w:val="1"/>
      <w:numFmt w:val="decimal"/>
      <w:lvlText w:val="%1-"/>
      <w:lvlJc w:val="left"/>
      <w:pPr>
        <w:ind w:left="362" w:hanging="360"/>
      </w:pPr>
      <w:rPr>
        <w:rFonts w:hint="default"/>
      </w:rPr>
    </w:lvl>
    <w:lvl w:ilvl="1" w:tplc="240A0019" w:tentative="1">
      <w:start w:val="1"/>
      <w:numFmt w:val="lowerLetter"/>
      <w:lvlText w:val="%2."/>
      <w:lvlJc w:val="left"/>
      <w:pPr>
        <w:ind w:left="1082" w:hanging="360"/>
      </w:pPr>
    </w:lvl>
    <w:lvl w:ilvl="2" w:tplc="240A001B" w:tentative="1">
      <w:start w:val="1"/>
      <w:numFmt w:val="lowerRoman"/>
      <w:lvlText w:val="%3."/>
      <w:lvlJc w:val="right"/>
      <w:pPr>
        <w:ind w:left="1802" w:hanging="180"/>
      </w:pPr>
    </w:lvl>
    <w:lvl w:ilvl="3" w:tplc="240A000F" w:tentative="1">
      <w:start w:val="1"/>
      <w:numFmt w:val="decimal"/>
      <w:lvlText w:val="%4."/>
      <w:lvlJc w:val="left"/>
      <w:pPr>
        <w:ind w:left="2522" w:hanging="360"/>
      </w:pPr>
    </w:lvl>
    <w:lvl w:ilvl="4" w:tplc="240A0019" w:tentative="1">
      <w:start w:val="1"/>
      <w:numFmt w:val="lowerLetter"/>
      <w:lvlText w:val="%5."/>
      <w:lvlJc w:val="left"/>
      <w:pPr>
        <w:ind w:left="3242" w:hanging="360"/>
      </w:pPr>
    </w:lvl>
    <w:lvl w:ilvl="5" w:tplc="240A001B" w:tentative="1">
      <w:start w:val="1"/>
      <w:numFmt w:val="lowerRoman"/>
      <w:lvlText w:val="%6."/>
      <w:lvlJc w:val="right"/>
      <w:pPr>
        <w:ind w:left="3962" w:hanging="180"/>
      </w:pPr>
    </w:lvl>
    <w:lvl w:ilvl="6" w:tplc="240A000F" w:tentative="1">
      <w:start w:val="1"/>
      <w:numFmt w:val="decimal"/>
      <w:lvlText w:val="%7."/>
      <w:lvlJc w:val="left"/>
      <w:pPr>
        <w:ind w:left="4682" w:hanging="360"/>
      </w:pPr>
    </w:lvl>
    <w:lvl w:ilvl="7" w:tplc="240A0019" w:tentative="1">
      <w:start w:val="1"/>
      <w:numFmt w:val="lowerLetter"/>
      <w:lvlText w:val="%8."/>
      <w:lvlJc w:val="left"/>
      <w:pPr>
        <w:ind w:left="5402" w:hanging="360"/>
      </w:pPr>
    </w:lvl>
    <w:lvl w:ilvl="8" w:tplc="240A001B" w:tentative="1">
      <w:start w:val="1"/>
      <w:numFmt w:val="lowerRoman"/>
      <w:lvlText w:val="%9."/>
      <w:lvlJc w:val="right"/>
      <w:pPr>
        <w:ind w:left="6122" w:hanging="180"/>
      </w:pPr>
    </w:lvl>
  </w:abstractNum>
  <w:abstractNum w:abstractNumId="254" w15:restartNumberingAfterBreak="0">
    <w:nsid w:val="66435CF1"/>
    <w:multiLevelType w:val="hybridMultilevel"/>
    <w:tmpl w:val="5CD01346"/>
    <w:lvl w:ilvl="0" w:tplc="240A0017">
      <w:start w:val="1"/>
      <w:numFmt w:val="lowerLetter"/>
      <w:lvlText w:val="%1)"/>
      <w:lvlJc w:val="left"/>
      <w:pPr>
        <w:ind w:left="720" w:hanging="360"/>
      </w:pPr>
    </w:lvl>
    <w:lvl w:ilvl="1" w:tplc="240A0017">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5" w15:restartNumberingAfterBreak="0">
    <w:nsid w:val="66A64DC9"/>
    <w:multiLevelType w:val="hybridMultilevel"/>
    <w:tmpl w:val="AA6681B4"/>
    <w:lvl w:ilvl="0" w:tplc="802A6D4E">
      <w:start w:val="9"/>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6" w15:restartNumberingAfterBreak="0">
    <w:nsid w:val="670D38D8"/>
    <w:multiLevelType w:val="hybridMultilevel"/>
    <w:tmpl w:val="058C3B3E"/>
    <w:lvl w:ilvl="0" w:tplc="15EEB1C6">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096767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914B01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A8A990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B606AF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142DD3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DD077F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9883A7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E9C8B4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7" w15:restartNumberingAfterBreak="0">
    <w:nsid w:val="67213A10"/>
    <w:multiLevelType w:val="hybridMultilevel"/>
    <w:tmpl w:val="9CA01EC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8" w15:restartNumberingAfterBreak="0">
    <w:nsid w:val="67811844"/>
    <w:multiLevelType w:val="hybridMultilevel"/>
    <w:tmpl w:val="19E85986"/>
    <w:lvl w:ilvl="0" w:tplc="F43E72AA">
      <w:start w:val="1"/>
      <w:numFmt w:val="decimal"/>
      <w:lvlText w:val="%1-"/>
      <w:lvlJc w:val="left"/>
      <w:pPr>
        <w:ind w:left="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328B08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4422EB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D2E458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216C62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EC0DF6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75C5BC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F90180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22677A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9" w15:restartNumberingAfterBreak="0">
    <w:nsid w:val="678810E3"/>
    <w:multiLevelType w:val="hybridMultilevel"/>
    <w:tmpl w:val="17B25E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0" w15:restartNumberingAfterBreak="0">
    <w:nsid w:val="681C509E"/>
    <w:multiLevelType w:val="hybridMultilevel"/>
    <w:tmpl w:val="E402C664"/>
    <w:lvl w:ilvl="0" w:tplc="6E6EFFE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A7E795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97AE19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1AE51B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B027F6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A1EDAD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010775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082660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44820E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1" w15:restartNumberingAfterBreak="0">
    <w:nsid w:val="699E31DC"/>
    <w:multiLevelType w:val="hybridMultilevel"/>
    <w:tmpl w:val="146CBB1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2" w15:restartNumberingAfterBreak="0">
    <w:nsid w:val="6A3B38EE"/>
    <w:multiLevelType w:val="hybridMultilevel"/>
    <w:tmpl w:val="4ACA8A10"/>
    <w:lvl w:ilvl="0" w:tplc="EE527222">
      <w:start w:val="1"/>
      <w:numFmt w:val="lowerLetter"/>
      <w:lvlText w:val="%1)"/>
      <w:lvlJc w:val="left"/>
      <w:pPr>
        <w:ind w:left="720" w:hanging="360"/>
      </w:pPr>
      <w:rPr>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3" w15:restartNumberingAfterBreak="0">
    <w:nsid w:val="6A7E290C"/>
    <w:multiLevelType w:val="hybridMultilevel"/>
    <w:tmpl w:val="ED080CDE"/>
    <w:lvl w:ilvl="0" w:tplc="FC001366">
      <w:start w:val="1"/>
      <w:numFmt w:val="decimal"/>
      <w:lvlText w:val="%1-"/>
      <w:lvlJc w:val="left"/>
      <w:pPr>
        <w:ind w:left="6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870ECB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66EFBC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B10F7B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6329A6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87AC03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6E0B06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03E9AE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76CB31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4" w15:restartNumberingAfterBreak="0">
    <w:nsid w:val="6A8C41B4"/>
    <w:multiLevelType w:val="hybridMultilevel"/>
    <w:tmpl w:val="9F96D91C"/>
    <w:lvl w:ilvl="0" w:tplc="AE16F100">
      <w:start w:val="1"/>
      <w:numFmt w:val="decimal"/>
      <w:lvlText w:val="%1-"/>
      <w:lvlJc w:val="left"/>
      <w:pPr>
        <w:ind w:left="6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FE4775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4D4135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50231D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ABEDE6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9D8446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2ECE62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4FE073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110624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5" w15:restartNumberingAfterBreak="0">
    <w:nsid w:val="6AED5189"/>
    <w:multiLevelType w:val="hybridMultilevel"/>
    <w:tmpl w:val="5F9EAB2C"/>
    <w:lvl w:ilvl="0" w:tplc="57E688C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BDEFC4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FF4F20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240084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E7CC46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2E8971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E387E4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DD0698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B4CD08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6" w15:restartNumberingAfterBreak="0">
    <w:nsid w:val="6B0D1B21"/>
    <w:multiLevelType w:val="hybridMultilevel"/>
    <w:tmpl w:val="C88AD7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7" w15:restartNumberingAfterBreak="0">
    <w:nsid w:val="6B2B310D"/>
    <w:multiLevelType w:val="hybridMultilevel"/>
    <w:tmpl w:val="135E4E14"/>
    <w:lvl w:ilvl="0" w:tplc="EDAC98A6">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878A52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C9C346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28C5E7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84E94D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2967BD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2D01E5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5745C6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5062E0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8" w15:restartNumberingAfterBreak="0">
    <w:nsid w:val="6B625649"/>
    <w:multiLevelType w:val="hybridMultilevel"/>
    <w:tmpl w:val="0510993E"/>
    <w:lvl w:ilvl="0" w:tplc="812CE63C">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7347E5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188EA5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58A6C6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B2820E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75C66D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61C42E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7042D8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D409F7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9" w15:restartNumberingAfterBreak="0">
    <w:nsid w:val="6BCC4E06"/>
    <w:multiLevelType w:val="hybridMultilevel"/>
    <w:tmpl w:val="E43EA2FC"/>
    <w:lvl w:ilvl="0" w:tplc="4E42CFC0">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082DD5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6C290D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D6038F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594EAF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820A2A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9FE624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5DC880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5CCDB4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0" w15:restartNumberingAfterBreak="0">
    <w:nsid w:val="6C68139C"/>
    <w:multiLevelType w:val="hybridMultilevel"/>
    <w:tmpl w:val="09D23618"/>
    <w:lvl w:ilvl="0" w:tplc="8F704ADC">
      <w:start w:val="1"/>
      <w:numFmt w:val="decimal"/>
      <w:lvlText w:val="%1-"/>
      <w:lvlJc w:val="left"/>
      <w:pPr>
        <w:ind w:left="3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78E8EF4">
      <w:start w:val="1"/>
      <w:numFmt w:val="lowerLetter"/>
      <w:lvlText w:val="%2"/>
      <w:lvlJc w:val="left"/>
      <w:pPr>
        <w:ind w:left="10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8B66DA4">
      <w:start w:val="1"/>
      <w:numFmt w:val="lowerRoman"/>
      <w:lvlText w:val="%3"/>
      <w:lvlJc w:val="left"/>
      <w:pPr>
        <w:ind w:left="18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F30044C">
      <w:start w:val="1"/>
      <w:numFmt w:val="decimal"/>
      <w:lvlText w:val="%4"/>
      <w:lvlJc w:val="left"/>
      <w:pPr>
        <w:ind w:left="25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1C8646A">
      <w:start w:val="1"/>
      <w:numFmt w:val="lowerLetter"/>
      <w:lvlText w:val="%5"/>
      <w:lvlJc w:val="left"/>
      <w:pPr>
        <w:ind w:left="32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6B6AF1A">
      <w:start w:val="1"/>
      <w:numFmt w:val="lowerRoman"/>
      <w:lvlText w:val="%6"/>
      <w:lvlJc w:val="left"/>
      <w:pPr>
        <w:ind w:left="39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8AE7808">
      <w:start w:val="1"/>
      <w:numFmt w:val="decimal"/>
      <w:lvlText w:val="%7"/>
      <w:lvlJc w:val="left"/>
      <w:pPr>
        <w:ind w:left="46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48C0384">
      <w:start w:val="1"/>
      <w:numFmt w:val="lowerLetter"/>
      <w:lvlText w:val="%8"/>
      <w:lvlJc w:val="left"/>
      <w:pPr>
        <w:ind w:left="54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3F489F2">
      <w:start w:val="1"/>
      <w:numFmt w:val="lowerRoman"/>
      <w:lvlText w:val="%9"/>
      <w:lvlJc w:val="left"/>
      <w:pPr>
        <w:ind w:left="61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1" w15:restartNumberingAfterBreak="0">
    <w:nsid w:val="6CB34B22"/>
    <w:multiLevelType w:val="hybridMultilevel"/>
    <w:tmpl w:val="2CE0FC9C"/>
    <w:lvl w:ilvl="0" w:tplc="7114A3FC">
      <w:start w:val="1"/>
      <w:numFmt w:val="decimal"/>
      <w:lvlText w:val="%1-"/>
      <w:lvlJc w:val="left"/>
      <w:pPr>
        <w:ind w:left="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4F4A27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7082E9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A36D32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710C59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3A617E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00894A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3FCE4E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F78D80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2" w15:restartNumberingAfterBreak="0">
    <w:nsid w:val="6CD330E2"/>
    <w:multiLevelType w:val="hybridMultilevel"/>
    <w:tmpl w:val="2C5662BA"/>
    <w:lvl w:ilvl="0" w:tplc="0C0A0001">
      <w:start w:val="1"/>
      <w:numFmt w:val="bullet"/>
      <w:lvlText w:val=""/>
      <w:lvlJc w:val="left"/>
      <w:pPr>
        <w:ind w:left="787" w:hanging="360"/>
      </w:pPr>
      <w:rPr>
        <w:rFonts w:ascii="Symbol" w:hAnsi="Symbol" w:hint="default"/>
      </w:rPr>
    </w:lvl>
    <w:lvl w:ilvl="1" w:tplc="0C0A0003" w:tentative="1">
      <w:start w:val="1"/>
      <w:numFmt w:val="bullet"/>
      <w:lvlText w:val="o"/>
      <w:lvlJc w:val="left"/>
      <w:pPr>
        <w:ind w:left="1507" w:hanging="360"/>
      </w:pPr>
      <w:rPr>
        <w:rFonts w:ascii="Courier New" w:hAnsi="Courier New" w:cs="Courier New" w:hint="default"/>
      </w:rPr>
    </w:lvl>
    <w:lvl w:ilvl="2" w:tplc="0C0A0005" w:tentative="1">
      <w:start w:val="1"/>
      <w:numFmt w:val="bullet"/>
      <w:lvlText w:val=""/>
      <w:lvlJc w:val="left"/>
      <w:pPr>
        <w:ind w:left="2227" w:hanging="360"/>
      </w:pPr>
      <w:rPr>
        <w:rFonts w:ascii="Wingdings" w:hAnsi="Wingdings" w:hint="default"/>
      </w:rPr>
    </w:lvl>
    <w:lvl w:ilvl="3" w:tplc="0C0A0001" w:tentative="1">
      <w:start w:val="1"/>
      <w:numFmt w:val="bullet"/>
      <w:lvlText w:val=""/>
      <w:lvlJc w:val="left"/>
      <w:pPr>
        <w:ind w:left="2947" w:hanging="360"/>
      </w:pPr>
      <w:rPr>
        <w:rFonts w:ascii="Symbol" w:hAnsi="Symbol" w:hint="default"/>
      </w:rPr>
    </w:lvl>
    <w:lvl w:ilvl="4" w:tplc="0C0A0003" w:tentative="1">
      <w:start w:val="1"/>
      <w:numFmt w:val="bullet"/>
      <w:lvlText w:val="o"/>
      <w:lvlJc w:val="left"/>
      <w:pPr>
        <w:ind w:left="3667" w:hanging="360"/>
      </w:pPr>
      <w:rPr>
        <w:rFonts w:ascii="Courier New" w:hAnsi="Courier New" w:cs="Courier New" w:hint="default"/>
      </w:rPr>
    </w:lvl>
    <w:lvl w:ilvl="5" w:tplc="0C0A0005" w:tentative="1">
      <w:start w:val="1"/>
      <w:numFmt w:val="bullet"/>
      <w:lvlText w:val=""/>
      <w:lvlJc w:val="left"/>
      <w:pPr>
        <w:ind w:left="4387" w:hanging="360"/>
      </w:pPr>
      <w:rPr>
        <w:rFonts w:ascii="Wingdings" w:hAnsi="Wingdings" w:hint="default"/>
      </w:rPr>
    </w:lvl>
    <w:lvl w:ilvl="6" w:tplc="0C0A0001" w:tentative="1">
      <w:start w:val="1"/>
      <w:numFmt w:val="bullet"/>
      <w:lvlText w:val=""/>
      <w:lvlJc w:val="left"/>
      <w:pPr>
        <w:ind w:left="5107" w:hanging="360"/>
      </w:pPr>
      <w:rPr>
        <w:rFonts w:ascii="Symbol" w:hAnsi="Symbol" w:hint="default"/>
      </w:rPr>
    </w:lvl>
    <w:lvl w:ilvl="7" w:tplc="0C0A0003" w:tentative="1">
      <w:start w:val="1"/>
      <w:numFmt w:val="bullet"/>
      <w:lvlText w:val="o"/>
      <w:lvlJc w:val="left"/>
      <w:pPr>
        <w:ind w:left="5827" w:hanging="360"/>
      </w:pPr>
      <w:rPr>
        <w:rFonts w:ascii="Courier New" w:hAnsi="Courier New" w:cs="Courier New" w:hint="default"/>
      </w:rPr>
    </w:lvl>
    <w:lvl w:ilvl="8" w:tplc="0C0A0005" w:tentative="1">
      <w:start w:val="1"/>
      <w:numFmt w:val="bullet"/>
      <w:lvlText w:val=""/>
      <w:lvlJc w:val="left"/>
      <w:pPr>
        <w:ind w:left="6547" w:hanging="360"/>
      </w:pPr>
      <w:rPr>
        <w:rFonts w:ascii="Wingdings" w:hAnsi="Wingdings" w:hint="default"/>
      </w:rPr>
    </w:lvl>
  </w:abstractNum>
  <w:abstractNum w:abstractNumId="273" w15:restartNumberingAfterBreak="0">
    <w:nsid w:val="6CF842DC"/>
    <w:multiLevelType w:val="hybridMultilevel"/>
    <w:tmpl w:val="78549066"/>
    <w:lvl w:ilvl="0" w:tplc="128E1A6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D046C4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720FBC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62CA84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88AFD7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690ACC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6E05AF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B30CE7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7865F1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4" w15:restartNumberingAfterBreak="0">
    <w:nsid w:val="6D081CDC"/>
    <w:multiLevelType w:val="hybridMultilevel"/>
    <w:tmpl w:val="AA142FDA"/>
    <w:lvl w:ilvl="0" w:tplc="033A4780">
      <w:start w:val="1"/>
      <w:numFmt w:val="decimal"/>
      <w:lvlText w:val="%1-"/>
      <w:lvlJc w:val="left"/>
      <w:pPr>
        <w:ind w:left="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96414B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42ED39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9BEDFC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91EA77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06270A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AEAE86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34EED5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53A96E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5" w15:restartNumberingAfterBreak="0">
    <w:nsid w:val="6D900AEB"/>
    <w:multiLevelType w:val="hybridMultilevel"/>
    <w:tmpl w:val="1850145E"/>
    <w:lvl w:ilvl="0" w:tplc="B98CD216">
      <w:start w:val="1"/>
      <w:numFmt w:val="decimal"/>
      <w:lvlText w:val="%1-"/>
      <w:lvlJc w:val="left"/>
      <w:pPr>
        <w:ind w:left="6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4CAE8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D40A6F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1AB14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F8E1E2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0F0BFB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ED2BA4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97AC17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C42A78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6" w15:restartNumberingAfterBreak="0">
    <w:nsid w:val="6E951F13"/>
    <w:multiLevelType w:val="hybridMultilevel"/>
    <w:tmpl w:val="8946B3A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7" w15:restartNumberingAfterBreak="0">
    <w:nsid w:val="6ECB2722"/>
    <w:multiLevelType w:val="hybridMultilevel"/>
    <w:tmpl w:val="EB826E5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8" w15:restartNumberingAfterBreak="0">
    <w:nsid w:val="6F3A4F24"/>
    <w:multiLevelType w:val="hybridMultilevel"/>
    <w:tmpl w:val="7BA2826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9" w15:restartNumberingAfterBreak="0">
    <w:nsid w:val="6F4D3436"/>
    <w:multiLevelType w:val="hybridMultilevel"/>
    <w:tmpl w:val="62EC7C3A"/>
    <w:lvl w:ilvl="0" w:tplc="19567A7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364D6D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54ED76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5A0AD1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1E62F9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A92A0F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24659D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7EE8EF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A8C4F2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0" w15:restartNumberingAfterBreak="0">
    <w:nsid w:val="6FD62B75"/>
    <w:multiLevelType w:val="hybridMultilevel"/>
    <w:tmpl w:val="AB5204C2"/>
    <w:lvl w:ilvl="0" w:tplc="F470EDD6">
      <w:start w:val="1"/>
      <w:numFmt w:val="decimal"/>
      <w:lvlText w:val="%1-"/>
      <w:lvlJc w:val="left"/>
      <w:pPr>
        <w:ind w:left="6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202A6E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89C344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AAE74D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EAC7F9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05402D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63E2BD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5405CF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918D3D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1" w15:restartNumberingAfterBreak="0">
    <w:nsid w:val="6FFA06A2"/>
    <w:multiLevelType w:val="hybridMultilevel"/>
    <w:tmpl w:val="6AA4ADAC"/>
    <w:lvl w:ilvl="0" w:tplc="29EC86C0">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13891A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3942D6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2E839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37CB8A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F96EDA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13067F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8D486E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9821C1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2" w15:restartNumberingAfterBreak="0">
    <w:nsid w:val="702A5B9D"/>
    <w:multiLevelType w:val="hybridMultilevel"/>
    <w:tmpl w:val="9C10ADBA"/>
    <w:lvl w:ilvl="0" w:tplc="4A84067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B9288B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EAE532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CC2549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BFECC8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F921D0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920DCE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7DEEB1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7D2FE7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3" w15:restartNumberingAfterBreak="0">
    <w:nsid w:val="706A6A44"/>
    <w:multiLevelType w:val="hybridMultilevel"/>
    <w:tmpl w:val="0E588C48"/>
    <w:lvl w:ilvl="0" w:tplc="240A0017">
      <w:start w:val="1"/>
      <w:numFmt w:val="lowerLetter"/>
      <w:lvlText w:val="%1)"/>
      <w:lvlJc w:val="left"/>
      <w:pPr>
        <w:ind w:left="840" w:hanging="360"/>
      </w:pPr>
    </w:lvl>
    <w:lvl w:ilvl="1" w:tplc="240A0019" w:tentative="1">
      <w:start w:val="1"/>
      <w:numFmt w:val="lowerLetter"/>
      <w:lvlText w:val="%2."/>
      <w:lvlJc w:val="left"/>
      <w:pPr>
        <w:ind w:left="1560" w:hanging="360"/>
      </w:pPr>
    </w:lvl>
    <w:lvl w:ilvl="2" w:tplc="240A001B" w:tentative="1">
      <w:start w:val="1"/>
      <w:numFmt w:val="lowerRoman"/>
      <w:lvlText w:val="%3."/>
      <w:lvlJc w:val="right"/>
      <w:pPr>
        <w:ind w:left="2280" w:hanging="180"/>
      </w:pPr>
    </w:lvl>
    <w:lvl w:ilvl="3" w:tplc="240A000F" w:tentative="1">
      <w:start w:val="1"/>
      <w:numFmt w:val="decimal"/>
      <w:lvlText w:val="%4."/>
      <w:lvlJc w:val="left"/>
      <w:pPr>
        <w:ind w:left="3000" w:hanging="360"/>
      </w:pPr>
    </w:lvl>
    <w:lvl w:ilvl="4" w:tplc="240A0019" w:tentative="1">
      <w:start w:val="1"/>
      <w:numFmt w:val="lowerLetter"/>
      <w:lvlText w:val="%5."/>
      <w:lvlJc w:val="left"/>
      <w:pPr>
        <w:ind w:left="3720" w:hanging="360"/>
      </w:pPr>
    </w:lvl>
    <w:lvl w:ilvl="5" w:tplc="240A001B" w:tentative="1">
      <w:start w:val="1"/>
      <w:numFmt w:val="lowerRoman"/>
      <w:lvlText w:val="%6."/>
      <w:lvlJc w:val="right"/>
      <w:pPr>
        <w:ind w:left="4440" w:hanging="180"/>
      </w:pPr>
    </w:lvl>
    <w:lvl w:ilvl="6" w:tplc="240A000F" w:tentative="1">
      <w:start w:val="1"/>
      <w:numFmt w:val="decimal"/>
      <w:lvlText w:val="%7."/>
      <w:lvlJc w:val="left"/>
      <w:pPr>
        <w:ind w:left="5160" w:hanging="360"/>
      </w:pPr>
    </w:lvl>
    <w:lvl w:ilvl="7" w:tplc="240A0019" w:tentative="1">
      <w:start w:val="1"/>
      <w:numFmt w:val="lowerLetter"/>
      <w:lvlText w:val="%8."/>
      <w:lvlJc w:val="left"/>
      <w:pPr>
        <w:ind w:left="5880" w:hanging="360"/>
      </w:pPr>
    </w:lvl>
    <w:lvl w:ilvl="8" w:tplc="240A001B" w:tentative="1">
      <w:start w:val="1"/>
      <w:numFmt w:val="lowerRoman"/>
      <w:lvlText w:val="%9."/>
      <w:lvlJc w:val="right"/>
      <w:pPr>
        <w:ind w:left="6600" w:hanging="180"/>
      </w:pPr>
    </w:lvl>
  </w:abstractNum>
  <w:abstractNum w:abstractNumId="284" w15:restartNumberingAfterBreak="0">
    <w:nsid w:val="70787DB5"/>
    <w:multiLevelType w:val="hybridMultilevel"/>
    <w:tmpl w:val="C374D4B2"/>
    <w:lvl w:ilvl="0" w:tplc="2836181C">
      <w:start w:val="1"/>
      <w:numFmt w:val="decimal"/>
      <w:lvlText w:val="%1-"/>
      <w:lvlJc w:val="left"/>
      <w:pPr>
        <w:ind w:left="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CE417D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3C23C7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4D292D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010FC6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A94461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E22167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BB2B5F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682A1D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5" w15:restartNumberingAfterBreak="0">
    <w:nsid w:val="715048B6"/>
    <w:multiLevelType w:val="hybridMultilevel"/>
    <w:tmpl w:val="412C8330"/>
    <w:lvl w:ilvl="0" w:tplc="499EBD24">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8BE77F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2EE03A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5CCC8B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7AAC42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798C2E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4BCE8A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6F614F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7AE4D6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6" w15:restartNumberingAfterBreak="0">
    <w:nsid w:val="7175563C"/>
    <w:multiLevelType w:val="hybridMultilevel"/>
    <w:tmpl w:val="E7C63EA6"/>
    <w:lvl w:ilvl="0" w:tplc="E9B688BE">
      <w:start w:val="1"/>
      <w:numFmt w:val="decimal"/>
      <w:lvlText w:val="%1-"/>
      <w:lvlJc w:val="left"/>
      <w:pPr>
        <w:ind w:left="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7832D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CAE695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AD6DE3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8C6802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E581D6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8E0A85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5E0EDF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F7E906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7" w15:restartNumberingAfterBreak="0">
    <w:nsid w:val="720166E9"/>
    <w:multiLevelType w:val="hybridMultilevel"/>
    <w:tmpl w:val="9E9423C6"/>
    <w:lvl w:ilvl="0" w:tplc="D6D8A66E">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B922E9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A38CCA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BDC5DB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83250E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DF80C7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0ACDFD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D42B4F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576B3A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8" w15:restartNumberingAfterBreak="0">
    <w:nsid w:val="720F7054"/>
    <w:multiLevelType w:val="hybridMultilevel"/>
    <w:tmpl w:val="4B80FA22"/>
    <w:lvl w:ilvl="0" w:tplc="7A14BECA">
      <w:start w:val="1"/>
      <w:numFmt w:val="decimal"/>
      <w:lvlText w:val="%1-"/>
      <w:lvlJc w:val="left"/>
      <w:pPr>
        <w:ind w:left="6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DF8C41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042AF0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1AA11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DCA032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19240F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2482FD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F281C6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C588A0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9" w15:restartNumberingAfterBreak="0">
    <w:nsid w:val="720F7A4A"/>
    <w:multiLevelType w:val="hybridMultilevel"/>
    <w:tmpl w:val="6E0ADA76"/>
    <w:lvl w:ilvl="0" w:tplc="9CDAC0EE">
      <w:start w:val="1"/>
      <w:numFmt w:val="decimal"/>
      <w:lvlText w:val="%1-"/>
      <w:lvlJc w:val="left"/>
      <w:pPr>
        <w:ind w:left="6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90404C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EB26C1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46EDD4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B34A33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392345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5E48B8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F22ACB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B209E5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90" w15:restartNumberingAfterBreak="0">
    <w:nsid w:val="723076BF"/>
    <w:multiLevelType w:val="hybridMultilevel"/>
    <w:tmpl w:val="7CE26F3E"/>
    <w:lvl w:ilvl="0" w:tplc="16E00EC4">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5D23F3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4286E9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2BEE27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FF2408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FD48CC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B8C4D5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564D25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F9AA5B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91" w15:restartNumberingAfterBreak="0">
    <w:nsid w:val="725E4F02"/>
    <w:multiLevelType w:val="hybridMultilevel"/>
    <w:tmpl w:val="A2B8D548"/>
    <w:lvl w:ilvl="0" w:tplc="DFAC63CA">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8E017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3E2D49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160957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A459E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028F35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B60901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20C71F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71A111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92" w15:restartNumberingAfterBreak="0">
    <w:nsid w:val="72767918"/>
    <w:multiLevelType w:val="hybridMultilevel"/>
    <w:tmpl w:val="A03E0F38"/>
    <w:lvl w:ilvl="0" w:tplc="1CAC41F2">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0167FE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0CAB6F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118172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4CAFB7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BA4BC8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718EDC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7DC55F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B3A2C8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93" w15:restartNumberingAfterBreak="0">
    <w:nsid w:val="727E20B2"/>
    <w:multiLevelType w:val="hybridMultilevel"/>
    <w:tmpl w:val="EFBA369C"/>
    <w:lvl w:ilvl="0" w:tplc="7598A4B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CF65EF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DFC99B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88C734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2FA635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A9A31D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6D88FD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CEC0AF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A6C14E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94" w15:restartNumberingAfterBreak="0">
    <w:nsid w:val="74A76AEB"/>
    <w:multiLevelType w:val="hybridMultilevel"/>
    <w:tmpl w:val="16A03716"/>
    <w:lvl w:ilvl="0" w:tplc="8E8E5BE6">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A70B31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7DE123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FF0D75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FE0CA3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C2C45F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C182F6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130183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6723E3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95" w15:restartNumberingAfterBreak="0">
    <w:nsid w:val="7534210B"/>
    <w:multiLevelType w:val="hybridMultilevel"/>
    <w:tmpl w:val="A74C8304"/>
    <w:lvl w:ilvl="0" w:tplc="AFFAA19E">
      <w:start w:val="1"/>
      <w:numFmt w:val="decimal"/>
      <w:lvlText w:val="%1-"/>
      <w:lvlJc w:val="left"/>
      <w:pPr>
        <w:ind w:left="6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AE2812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CE600E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21018B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4022C0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65EF84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230A4D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E4CB4F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F2A342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96" w15:restartNumberingAfterBreak="0">
    <w:nsid w:val="75F049C6"/>
    <w:multiLevelType w:val="hybridMultilevel"/>
    <w:tmpl w:val="F686FE5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7" w15:restartNumberingAfterBreak="0">
    <w:nsid w:val="760C759C"/>
    <w:multiLevelType w:val="hybridMultilevel"/>
    <w:tmpl w:val="4BAEA1CE"/>
    <w:lvl w:ilvl="0" w:tplc="C8A04838">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C12083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D78F39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66C7E2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33456D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B847EC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DFCA7B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990A32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BDC12B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98" w15:restartNumberingAfterBreak="0">
    <w:nsid w:val="76CD5AC5"/>
    <w:multiLevelType w:val="hybridMultilevel"/>
    <w:tmpl w:val="FA30CCA2"/>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9" w15:restartNumberingAfterBreak="0">
    <w:nsid w:val="76E34705"/>
    <w:multiLevelType w:val="hybridMultilevel"/>
    <w:tmpl w:val="AB427E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0" w15:restartNumberingAfterBreak="0">
    <w:nsid w:val="77F549B9"/>
    <w:multiLevelType w:val="hybridMultilevel"/>
    <w:tmpl w:val="1E306150"/>
    <w:lvl w:ilvl="0" w:tplc="96908BE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266D3F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452E33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99EC5E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016FF4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D1ABB8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75AF9A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DAA5DC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34DE2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01" w15:restartNumberingAfterBreak="0">
    <w:nsid w:val="77FA110A"/>
    <w:multiLevelType w:val="hybridMultilevel"/>
    <w:tmpl w:val="B24EC8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2" w15:restartNumberingAfterBreak="0">
    <w:nsid w:val="79306E44"/>
    <w:multiLevelType w:val="hybridMultilevel"/>
    <w:tmpl w:val="B4884F86"/>
    <w:lvl w:ilvl="0" w:tplc="432EA75C">
      <w:start w:val="1"/>
      <w:numFmt w:val="lowerLetter"/>
      <w:lvlText w:val="%1)"/>
      <w:lvlJc w:val="left"/>
      <w:pPr>
        <w:ind w:left="720" w:hanging="360"/>
      </w:pPr>
      <w:rPr>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3" w15:restartNumberingAfterBreak="0">
    <w:nsid w:val="793E1378"/>
    <w:multiLevelType w:val="hybridMultilevel"/>
    <w:tmpl w:val="135AB2B4"/>
    <w:lvl w:ilvl="0" w:tplc="4B903F04">
      <w:start w:val="1"/>
      <w:numFmt w:val="decimal"/>
      <w:lvlText w:val="%1-"/>
      <w:lvlJc w:val="left"/>
      <w:pPr>
        <w:ind w:left="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130DA6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F281A6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5E4CCE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A1C639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BDA1BD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61250E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53E10B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E24A8D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04" w15:restartNumberingAfterBreak="0">
    <w:nsid w:val="79895431"/>
    <w:multiLevelType w:val="hybridMultilevel"/>
    <w:tmpl w:val="4BEAA1D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5" w15:restartNumberingAfterBreak="0">
    <w:nsid w:val="799F2461"/>
    <w:multiLevelType w:val="hybridMultilevel"/>
    <w:tmpl w:val="9176CD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6" w15:restartNumberingAfterBreak="0">
    <w:nsid w:val="7A5E457C"/>
    <w:multiLevelType w:val="hybridMultilevel"/>
    <w:tmpl w:val="F58809F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7" w15:restartNumberingAfterBreak="0">
    <w:nsid w:val="7ACA687D"/>
    <w:multiLevelType w:val="hybridMultilevel"/>
    <w:tmpl w:val="883CF990"/>
    <w:lvl w:ilvl="0" w:tplc="ABA69C9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446F97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58063A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D2403F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EBA70B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B4ED95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E4A2B9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99EE3E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938E9E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08" w15:restartNumberingAfterBreak="0">
    <w:nsid w:val="7B5E0977"/>
    <w:multiLevelType w:val="hybridMultilevel"/>
    <w:tmpl w:val="84A40960"/>
    <w:lvl w:ilvl="0" w:tplc="E0DC016E">
      <w:start w:val="1"/>
      <w:numFmt w:val="decimal"/>
      <w:lvlText w:val="%1-"/>
      <w:lvlJc w:val="left"/>
      <w:pPr>
        <w:ind w:left="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BCA3C2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0585C0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BECF36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30E2B3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D8A628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D02C37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EFAE5A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DC882B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09" w15:restartNumberingAfterBreak="0">
    <w:nsid w:val="7C2D2507"/>
    <w:multiLevelType w:val="hybridMultilevel"/>
    <w:tmpl w:val="769CB332"/>
    <w:lvl w:ilvl="0" w:tplc="091269D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1FE215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730BE3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7726AE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64E041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3A8BBF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69E11B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D76B68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D8BE9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10" w15:restartNumberingAfterBreak="0">
    <w:nsid w:val="7EF31786"/>
    <w:multiLevelType w:val="hybridMultilevel"/>
    <w:tmpl w:val="355A2436"/>
    <w:lvl w:ilvl="0" w:tplc="88E8A49C">
      <w:start w:val="1"/>
      <w:numFmt w:val="decimal"/>
      <w:lvlText w:val="%1-"/>
      <w:lvlJc w:val="left"/>
      <w:pPr>
        <w:ind w:left="6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6A667C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1E845E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BFC902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290F81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57E223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C7CFF4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600741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ABA9D3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11" w15:restartNumberingAfterBreak="0">
    <w:nsid w:val="7F0126D7"/>
    <w:multiLevelType w:val="hybridMultilevel"/>
    <w:tmpl w:val="9084A870"/>
    <w:lvl w:ilvl="0" w:tplc="6F9E76EE">
      <w:start w:val="1"/>
      <w:numFmt w:val="decimal"/>
      <w:lvlText w:val="%1-"/>
      <w:lvlJc w:val="left"/>
      <w:pPr>
        <w:ind w:left="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58CEE2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D3AF68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AACB1E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752E66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06ABA8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55EEFE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A68A6C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2C05EB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12" w15:restartNumberingAfterBreak="0">
    <w:nsid w:val="7F455E37"/>
    <w:multiLevelType w:val="hybridMultilevel"/>
    <w:tmpl w:val="543601A6"/>
    <w:lvl w:ilvl="0" w:tplc="BEE877EA">
      <w:start w:val="1"/>
      <w:numFmt w:val="decimal"/>
      <w:lvlText w:val="%1-"/>
      <w:lvlJc w:val="left"/>
      <w:pPr>
        <w:ind w:left="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45E0A4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FA8ECD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90E17B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A425B5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3CCA92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EF82A4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910952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7DA349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13" w15:restartNumberingAfterBreak="0">
    <w:nsid w:val="7FA70BC6"/>
    <w:multiLevelType w:val="hybridMultilevel"/>
    <w:tmpl w:val="A0321B7E"/>
    <w:lvl w:ilvl="0" w:tplc="F4E22D12">
      <w:start w:val="1"/>
      <w:numFmt w:val="decimal"/>
      <w:lvlText w:val="%1-"/>
      <w:lvlJc w:val="left"/>
      <w:pPr>
        <w:ind w:left="6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9DC732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5887AB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A44B7B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F00F01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F1A596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4048AB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D05C2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E40485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73"/>
  </w:num>
  <w:num w:numId="2">
    <w:abstractNumId w:val="8"/>
  </w:num>
  <w:num w:numId="3">
    <w:abstractNumId w:val="242"/>
  </w:num>
  <w:num w:numId="4">
    <w:abstractNumId w:val="249"/>
  </w:num>
  <w:num w:numId="5">
    <w:abstractNumId w:val="234"/>
  </w:num>
  <w:num w:numId="6">
    <w:abstractNumId w:val="195"/>
  </w:num>
  <w:num w:numId="7">
    <w:abstractNumId w:val="243"/>
  </w:num>
  <w:num w:numId="8">
    <w:abstractNumId w:val="262"/>
  </w:num>
  <w:num w:numId="9">
    <w:abstractNumId w:val="115"/>
  </w:num>
  <w:num w:numId="10">
    <w:abstractNumId w:val="27"/>
  </w:num>
  <w:num w:numId="11">
    <w:abstractNumId w:val="39"/>
  </w:num>
  <w:num w:numId="12">
    <w:abstractNumId w:val="298"/>
  </w:num>
  <w:num w:numId="13">
    <w:abstractNumId w:val="162"/>
  </w:num>
  <w:num w:numId="14">
    <w:abstractNumId w:val="215"/>
  </w:num>
  <w:num w:numId="15">
    <w:abstractNumId w:val="302"/>
  </w:num>
  <w:num w:numId="16">
    <w:abstractNumId w:val="226"/>
  </w:num>
  <w:num w:numId="17">
    <w:abstractNumId w:val="53"/>
  </w:num>
  <w:num w:numId="18">
    <w:abstractNumId w:val="104"/>
  </w:num>
  <w:num w:numId="19">
    <w:abstractNumId w:val="111"/>
  </w:num>
  <w:num w:numId="20">
    <w:abstractNumId w:val="0"/>
  </w:num>
  <w:num w:numId="21">
    <w:abstractNumId w:val="225"/>
  </w:num>
  <w:num w:numId="22">
    <w:abstractNumId w:val="49"/>
  </w:num>
  <w:num w:numId="23">
    <w:abstractNumId w:val="118"/>
  </w:num>
  <w:num w:numId="24">
    <w:abstractNumId w:val="278"/>
  </w:num>
  <w:num w:numId="25">
    <w:abstractNumId w:val="261"/>
  </w:num>
  <w:num w:numId="26">
    <w:abstractNumId w:val="276"/>
  </w:num>
  <w:num w:numId="27">
    <w:abstractNumId w:val="71"/>
  </w:num>
  <w:num w:numId="28">
    <w:abstractNumId w:val="110"/>
  </w:num>
  <w:num w:numId="29">
    <w:abstractNumId w:val="10"/>
  </w:num>
  <w:num w:numId="30">
    <w:abstractNumId w:val="207"/>
  </w:num>
  <w:num w:numId="31">
    <w:abstractNumId w:val="68"/>
  </w:num>
  <w:num w:numId="32">
    <w:abstractNumId w:val="84"/>
  </w:num>
  <w:num w:numId="33">
    <w:abstractNumId w:val="100"/>
  </w:num>
  <w:num w:numId="34">
    <w:abstractNumId w:val="50"/>
  </w:num>
  <w:num w:numId="35">
    <w:abstractNumId w:val="272"/>
  </w:num>
  <w:num w:numId="36">
    <w:abstractNumId w:val="80"/>
  </w:num>
  <w:num w:numId="37">
    <w:abstractNumId w:val="154"/>
  </w:num>
  <w:num w:numId="38">
    <w:abstractNumId w:val="28"/>
  </w:num>
  <w:num w:numId="39">
    <w:abstractNumId w:val="129"/>
  </w:num>
  <w:num w:numId="40">
    <w:abstractNumId w:val="305"/>
  </w:num>
  <w:num w:numId="41">
    <w:abstractNumId w:val="97"/>
  </w:num>
  <w:num w:numId="42">
    <w:abstractNumId w:val="266"/>
  </w:num>
  <w:num w:numId="43">
    <w:abstractNumId w:val="96"/>
  </w:num>
  <w:num w:numId="44">
    <w:abstractNumId w:val="296"/>
  </w:num>
  <w:num w:numId="45">
    <w:abstractNumId w:val="130"/>
  </w:num>
  <w:num w:numId="46">
    <w:abstractNumId w:val="91"/>
  </w:num>
  <w:num w:numId="47">
    <w:abstractNumId w:val="41"/>
  </w:num>
  <w:num w:numId="48">
    <w:abstractNumId w:val="12"/>
  </w:num>
  <w:num w:numId="49">
    <w:abstractNumId w:val="25"/>
  </w:num>
  <w:num w:numId="50">
    <w:abstractNumId w:val="257"/>
  </w:num>
  <w:num w:numId="51">
    <w:abstractNumId w:val="245"/>
  </w:num>
  <w:num w:numId="52">
    <w:abstractNumId w:val="77"/>
  </w:num>
  <w:num w:numId="53">
    <w:abstractNumId w:val="175"/>
  </w:num>
  <w:num w:numId="54">
    <w:abstractNumId w:val="101"/>
  </w:num>
  <w:num w:numId="55">
    <w:abstractNumId w:val="227"/>
  </w:num>
  <w:num w:numId="56">
    <w:abstractNumId w:val="301"/>
  </w:num>
  <w:num w:numId="57">
    <w:abstractNumId w:val="92"/>
  </w:num>
  <w:num w:numId="58">
    <w:abstractNumId w:val="299"/>
  </w:num>
  <w:num w:numId="59">
    <w:abstractNumId w:val="157"/>
  </w:num>
  <w:num w:numId="60">
    <w:abstractNumId w:val="99"/>
  </w:num>
  <w:num w:numId="61">
    <w:abstractNumId w:val="107"/>
  </w:num>
  <w:num w:numId="62">
    <w:abstractNumId w:val="137"/>
  </w:num>
  <w:num w:numId="63">
    <w:abstractNumId w:val="259"/>
  </w:num>
  <w:num w:numId="64">
    <w:abstractNumId w:val="109"/>
  </w:num>
  <w:num w:numId="65">
    <w:abstractNumId w:val="209"/>
  </w:num>
  <w:num w:numId="66">
    <w:abstractNumId w:val="124"/>
  </w:num>
  <w:num w:numId="67">
    <w:abstractNumId w:val="189"/>
  </w:num>
  <w:num w:numId="68">
    <w:abstractNumId w:val="117"/>
  </w:num>
  <w:num w:numId="69">
    <w:abstractNumId w:val="69"/>
  </w:num>
  <w:num w:numId="70">
    <w:abstractNumId w:val="236"/>
  </w:num>
  <w:num w:numId="71">
    <w:abstractNumId w:val="146"/>
  </w:num>
  <w:num w:numId="72">
    <w:abstractNumId w:val="161"/>
  </w:num>
  <w:num w:numId="73">
    <w:abstractNumId w:val="81"/>
  </w:num>
  <w:num w:numId="74">
    <w:abstractNumId w:val="131"/>
  </w:num>
  <w:num w:numId="75">
    <w:abstractNumId w:val="198"/>
  </w:num>
  <w:num w:numId="76">
    <w:abstractNumId w:val="191"/>
  </w:num>
  <w:num w:numId="77">
    <w:abstractNumId w:val="147"/>
  </w:num>
  <w:num w:numId="78">
    <w:abstractNumId w:val="178"/>
  </w:num>
  <w:num w:numId="79">
    <w:abstractNumId w:val="79"/>
  </w:num>
  <w:num w:numId="80">
    <w:abstractNumId w:val="172"/>
  </w:num>
  <w:num w:numId="81">
    <w:abstractNumId w:val="218"/>
  </w:num>
  <w:num w:numId="82">
    <w:abstractNumId w:val="29"/>
  </w:num>
  <w:num w:numId="83">
    <w:abstractNumId w:val="66"/>
  </w:num>
  <w:num w:numId="84">
    <w:abstractNumId w:val="114"/>
  </w:num>
  <w:num w:numId="85">
    <w:abstractNumId w:val="212"/>
  </w:num>
  <w:num w:numId="86">
    <w:abstractNumId w:val="192"/>
  </w:num>
  <w:num w:numId="87">
    <w:abstractNumId w:val="304"/>
  </w:num>
  <w:num w:numId="88">
    <w:abstractNumId w:val="251"/>
  </w:num>
  <w:num w:numId="89">
    <w:abstractNumId w:val="254"/>
  </w:num>
  <w:num w:numId="90">
    <w:abstractNumId w:val="221"/>
  </w:num>
  <w:num w:numId="91">
    <w:abstractNumId w:val="167"/>
  </w:num>
  <w:num w:numId="92">
    <w:abstractNumId w:val="23"/>
  </w:num>
  <w:num w:numId="93">
    <w:abstractNumId w:val="78"/>
  </w:num>
  <w:num w:numId="94">
    <w:abstractNumId w:val="230"/>
  </w:num>
  <w:num w:numId="95">
    <w:abstractNumId w:val="102"/>
  </w:num>
  <w:num w:numId="96">
    <w:abstractNumId w:val="306"/>
  </w:num>
  <w:num w:numId="97">
    <w:abstractNumId w:val="208"/>
  </w:num>
  <w:num w:numId="98">
    <w:abstractNumId w:val="6"/>
  </w:num>
  <w:num w:numId="99">
    <w:abstractNumId w:val="277"/>
  </w:num>
  <w:num w:numId="100">
    <w:abstractNumId w:val="62"/>
  </w:num>
  <w:num w:numId="101">
    <w:abstractNumId w:val="18"/>
  </w:num>
  <w:num w:numId="102">
    <w:abstractNumId w:val="182"/>
  </w:num>
  <w:num w:numId="103">
    <w:abstractNumId w:val="21"/>
  </w:num>
  <w:num w:numId="104">
    <w:abstractNumId w:val="37"/>
  </w:num>
  <w:num w:numId="105">
    <w:abstractNumId w:val="126"/>
  </w:num>
  <w:num w:numId="106">
    <w:abstractNumId w:val="173"/>
  </w:num>
  <w:num w:numId="107">
    <w:abstractNumId w:val="166"/>
  </w:num>
  <w:num w:numId="108">
    <w:abstractNumId w:val="4"/>
  </w:num>
  <w:num w:numId="109">
    <w:abstractNumId w:val="11"/>
  </w:num>
  <w:num w:numId="110">
    <w:abstractNumId w:val="135"/>
  </w:num>
  <w:num w:numId="111">
    <w:abstractNumId w:val="113"/>
  </w:num>
  <w:num w:numId="112">
    <w:abstractNumId w:val="237"/>
  </w:num>
  <w:num w:numId="113">
    <w:abstractNumId w:val="116"/>
  </w:num>
  <w:num w:numId="114">
    <w:abstractNumId w:val="217"/>
  </w:num>
  <w:num w:numId="115">
    <w:abstractNumId w:val="248"/>
  </w:num>
  <w:num w:numId="116">
    <w:abstractNumId w:val="240"/>
  </w:num>
  <w:num w:numId="117">
    <w:abstractNumId w:val="75"/>
  </w:num>
  <w:num w:numId="118">
    <w:abstractNumId w:val="210"/>
  </w:num>
  <w:num w:numId="119">
    <w:abstractNumId w:val="43"/>
  </w:num>
  <w:num w:numId="120">
    <w:abstractNumId w:val="59"/>
  </w:num>
  <w:num w:numId="121">
    <w:abstractNumId w:val="90"/>
  </w:num>
  <w:num w:numId="122">
    <w:abstractNumId w:val="223"/>
  </w:num>
  <w:num w:numId="123">
    <w:abstractNumId w:val="83"/>
  </w:num>
  <w:num w:numId="124">
    <w:abstractNumId w:val="133"/>
  </w:num>
  <w:num w:numId="125">
    <w:abstractNumId w:val="185"/>
  </w:num>
  <w:num w:numId="126">
    <w:abstractNumId w:val="286"/>
  </w:num>
  <w:num w:numId="127">
    <w:abstractNumId w:val="312"/>
  </w:num>
  <w:num w:numId="128">
    <w:abstractNumId w:val="311"/>
  </w:num>
  <w:num w:numId="129">
    <w:abstractNumId w:val="70"/>
  </w:num>
  <w:num w:numId="130">
    <w:abstractNumId w:val="31"/>
  </w:num>
  <w:num w:numId="131">
    <w:abstractNumId w:val="123"/>
  </w:num>
  <w:num w:numId="132">
    <w:abstractNumId w:val="76"/>
  </w:num>
  <w:num w:numId="133">
    <w:abstractNumId w:val="74"/>
  </w:num>
  <w:num w:numId="134">
    <w:abstractNumId w:val="308"/>
  </w:num>
  <w:num w:numId="135">
    <w:abstractNumId w:val="119"/>
  </w:num>
  <w:num w:numId="136">
    <w:abstractNumId w:val="85"/>
  </w:num>
  <w:num w:numId="137">
    <w:abstractNumId w:val="246"/>
  </w:num>
  <w:num w:numId="138">
    <w:abstractNumId w:val="45"/>
  </w:num>
  <w:num w:numId="139">
    <w:abstractNumId w:val="150"/>
  </w:num>
  <w:num w:numId="140">
    <w:abstractNumId w:val="271"/>
  </w:num>
  <w:num w:numId="141">
    <w:abstractNumId w:val="13"/>
  </w:num>
  <w:num w:numId="142">
    <w:abstractNumId w:val="138"/>
  </w:num>
  <w:num w:numId="143">
    <w:abstractNumId w:val="108"/>
  </w:num>
  <w:num w:numId="144">
    <w:abstractNumId w:val="58"/>
  </w:num>
  <w:num w:numId="145">
    <w:abstractNumId w:val="168"/>
  </w:num>
  <w:num w:numId="146">
    <w:abstractNumId w:val="48"/>
  </w:num>
  <w:num w:numId="147">
    <w:abstractNumId w:val="213"/>
  </w:num>
  <w:num w:numId="148">
    <w:abstractNumId w:val="211"/>
  </w:num>
  <w:num w:numId="149">
    <w:abstractNumId w:val="241"/>
  </w:num>
  <w:num w:numId="150">
    <w:abstractNumId w:val="35"/>
  </w:num>
  <w:num w:numId="151">
    <w:abstractNumId w:val="263"/>
  </w:num>
  <w:num w:numId="152">
    <w:abstractNumId w:val="289"/>
  </w:num>
  <w:num w:numId="153">
    <w:abstractNumId w:val="203"/>
  </w:num>
  <w:num w:numId="154">
    <w:abstractNumId w:val="144"/>
  </w:num>
  <w:num w:numId="155">
    <w:abstractNumId w:val="275"/>
  </w:num>
  <w:num w:numId="156">
    <w:abstractNumId w:val="89"/>
  </w:num>
  <w:num w:numId="157">
    <w:abstractNumId w:val="179"/>
  </w:num>
  <w:num w:numId="158">
    <w:abstractNumId w:val="44"/>
  </w:num>
  <w:num w:numId="159">
    <w:abstractNumId w:val="288"/>
  </w:num>
  <w:num w:numId="160">
    <w:abstractNumId w:val="238"/>
  </w:num>
  <w:num w:numId="161">
    <w:abstractNumId w:val="136"/>
  </w:num>
  <w:num w:numId="162">
    <w:abstractNumId w:val="112"/>
  </w:num>
  <w:num w:numId="163">
    <w:abstractNumId w:val="65"/>
  </w:num>
  <w:num w:numId="164">
    <w:abstractNumId w:val="193"/>
  </w:num>
  <w:num w:numId="165">
    <w:abstractNumId w:val="122"/>
  </w:num>
  <w:num w:numId="166">
    <w:abstractNumId w:val="233"/>
  </w:num>
  <w:num w:numId="167">
    <w:abstractNumId w:val="171"/>
  </w:num>
  <w:num w:numId="168">
    <w:abstractNumId w:val="55"/>
  </w:num>
  <w:num w:numId="169">
    <w:abstractNumId w:val="264"/>
  </w:num>
  <w:num w:numId="170">
    <w:abstractNumId w:val="2"/>
  </w:num>
  <w:num w:numId="171">
    <w:abstractNumId w:val="87"/>
  </w:num>
  <w:num w:numId="172">
    <w:abstractNumId w:val="46"/>
  </w:num>
  <w:num w:numId="173">
    <w:abstractNumId w:val="7"/>
  </w:num>
  <w:num w:numId="174">
    <w:abstractNumId w:val="303"/>
  </w:num>
  <w:num w:numId="175">
    <w:abstractNumId w:val="224"/>
  </w:num>
  <w:num w:numId="176">
    <w:abstractNumId w:val="284"/>
  </w:num>
  <w:num w:numId="177">
    <w:abstractNumId w:val="229"/>
  </w:num>
  <w:num w:numId="178">
    <w:abstractNumId w:val="88"/>
  </w:num>
  <w:num w:numId="179">
    <w:abstractNumId w:val="20"/>
  </w:num>
  <w:num w:numId="180">
    <w:abstractNumId w:val="313"/>
  </w:num>
  <w:num w:numId="181">
    <w:abstractNumId w:val="180"/>
  </w:num>
  <w:num w:numId="182">
    <w:abstractNumId w:val="177"/>
  </w:num>
  <w:num w:numId="183">
    <w:abstractNumId w:val="235"/>
  </w:num>
  <w:num w:numId="184">
    <w:abstractNumId w:val="32"/>
  </w:num>
  <w:num w:numId="185">
    <w:abstractNumId w:val="274"/>
  </w:num>
  <w:num w:numId="186">
    <w:abstractNumId w:val="165"/>
  </w:num>
  <w:num w:numId="187">
    <w:abstractNumId w:val="258"/>
  </w:num>
  <w:num w:numId="188">
    <w:abstractNumId w:val="93"/>
  </w:num>
  <w:num w:numId="189">
    <w:abstractNumId w:val="1"/>
  </w:num>
  <w:num w:numId="190">
    <w:abstractNumId w:val="61"/>
  </w:num>
  <w:num w:numId="191">
    <w:abstractNumId w:val="106"/>
  </w:num>
  <w:num w:numId="192">
    <w:abstractNumId w:val="280"/>
  </w:num>
  <w:num w:numId="193">
    <w:abstractNumId w:val="295"/>
  </w:num>
  <w:num w:numId="194">
    <w:abstractNumId w:val="310"/>
  </w:num>
  <w:num w:numId="195">
    <w:abstractNumId w:val="297"/>
  </w:num>
  <w:num w:numId="196">
    <w:abstractNumId w:val="3"/>
  </w:num>
  <w:num w:numId="197">
    <w:abstractNumId w:val="232"/>
  </w:num>
  <w:num w:numId="198">
    <w:abstractNumId w:val="128"/>
  </w:num>
  <w:num w:numId="199">
    <w:abstractNumId w:val="268"/>
  </w:num>
  <w:num w:numId="200">
    <w:abstractNumId w:val="214"/>
  </w:num>
  <w:num w:numId="201">
    <w:abstractNumId w:val="14"/>
  </w:num>
  <w:num w:numId="202">
    <w:abstractNumId w:val="152"/>
  </w:num>
  <w:num w:numId="203">
    <w:abstractNumId w:val="201"/>
  </w:num>
  <w:num w:numId="204">
    <w:abstractNumId w:val="67"/>
  </w:num>
  <w:num w:numId="205">
    <w:abstractNumId w:val="30"/>
  </w:num>
  <w:num w:numId="206">
    <w:abstractNumId w:val="250"/>
  </w:num>
  <w:num w:numId="207">
    <w:abstractNumId w:val="36"/>
  </w:num>
  <w:num w:numId="208">
    <w:abstractNumId w:val="196"/>
  </w:num>
  <w:num w:numId="209">
    <w:abstractNumId w:val="143"/>
  </w:num>
  <w:num w:numId="210">
    <w:abstractNumId w:val="158"/>
  </w:num>
  <w:num w:numId="211">
    <w:abstractNumId w:val="42"/>
  </w:num>
  <w:num w:numId="212">
    <w:abstractNumId w:val="54"/>
  </w:num>
  <w:num w:numId="213">
    <w:abstractNumId w:val="287"/>
  </w:num>
  <w:num w:numId="214">
    <w:abstractNumId w:val="285"/>
  </w:num>
  <w:num w:numId="215">
    <w:abstractNumId w:val="98"/>
  </w:num>
  <w:num w:numId="216">
    <w:abstractNumId w:val="228"/>
  </w:num>
  <w:num w:numId="217">
    <w:abstractNumId w:val="256"/>
  </w:num>
  <w:num w:numId="218">
    <w:abstractNumId w:val="307"/>
  </w:num>
  <w:num w:numId="219">
    <w:abstractNumId w:val="309"/>
  </w:num>
  <w:num w:numId="220">
    <w:abstractNumId w:val="51"/>
  </w:num>
  <w:num w:numId="221">
    <w:abstractNumId w:val="142"/>
  </w:num>
  <w:num w:numId="222">
    <w:abstractNumId w:val="40"/>
  </w:num>
  <w:num w:numId="223">
    <w:abstractNumId w:val="291"/>
  </w:num>
  <w:num w:numId="224">
    <w:abstractNumId w:val="94"/>
  </w:num>
  <w:num w:numId="225">
    <w:abstractNumId w:val="183"/>
  </w:num>
  <w:num w:numId="226">
    <w:abstractNumId w:val="202"/>
  </w:num>
  <w:num w:numId="227">
    <w:abstractNumId w:val="95"/>
  </w:num>
  <w:num w:numId="228">
    <w:abstractNumId w:val="148"/>
  </w:num>
  <w:num w:numId="229">
    <w:abstractNumId w:val="56"/>
  </w:num>
  <w:num w:numId="230">
    <w:abstractNumId w:val="244"/>
  </w:num>
  <w:num w:numId="231">
    <w:abstractNumId w:val="206"/>
  </w:num>
  <w:num w:numId="232">
    <w:abstractNumId w:val="151"/>
  </w:num>
  <w:num w:numId="233">
    <w:abstractNumId w:val="145"/>
  </w:num>
  <w:num w:numId="234">
    <w:abstractNumId w:val="190"/>
  </w:num>
  <w:num w:numId="235">
    <w:abstractNumId w:val="26"/>
  </w:num>
  <w:num w:numId="236">
    <w:abstractNumId w:val="15"/>
  </w:num>
  <w:num w:numId="237">
    <w:abstractNumId w:val="216"/>
  </w:num>
  <w:num w:numId="238">
    <w:abstractNumId w:val="140"/>
  </w:num>
  <w:num w:numId="239">
    <w:abstractNumId w:val="132"/>
  </w:num>
  <w:num w:numId="240">
    <w:abstractNumId w:val="5"/>
  </w:num>
  <w:num w:numId="241">
    <w:abstractNumId w:val="121"/>
  </w:num>
  <w:num w:numId="242">
    <w:abstractNumId w:val="194"/>
  </w:num>
  <w:num w:numId="243">
    <w:abstractNumId w:val="197"/>
  </w:num>
  <w:num w:numId="244">
    <w:abstractNumId w:val="164"/>
  </w:num>
  <w:num w:numId="245">
    <w:abstractNumId w:val="300"/>
  </w:num>
  <w:num w:numId="246">
    <w:abstractNumId w:val="273"/>
  </w:num>
  <w:num w:numId="247">
    <w:abstractNumId w:val="160"/>
  </w:num>
  <w:num w:numId="248">
    <w:abstractNumId w:val="204"/>
  </w:num>
  <w:num w:numId="249">
    <w:abstractNumId w:val="139"/>
  </w:num>
  <w:num w:numId="250">
    <w:abstractNumId w:val="270"/>
  </w:num>
  <w:num w:numId="251">
    <w:abstractNumId w:val="293"/>
  </w:num>
  <w:num w:numId="252">
    <w:abstractNumId w:val="174"/>
  </w:num>
  <w:num w:numId="253">
    <w:abstractNumId w:val="269"/>
  </w:num>
  <w:num w:numId="254">
    <w:abstractNumId w:val="231"/>
  </w:num>
  <w:num w:numId="255">
    <w:abstractNumId w:val="103"/>
  </w:num>
  <w:num w:numId="256">
    <w:abstractNumId w:val="38"/>
  </w:num>
  <w:num w:numId="257">
    <w:abstractNumId w:val="72"/>
  </w:num>
  <w:num w:numId="258">
    <w:abstractNumId w:val="260"/>
  </w:num>
  <w:num w:numId="259">
    <w:abstractNumId w:val="16"/>
  </w:num>
  <w:num w:numId="260">
    <w:abstractNumId w:val="125"/>
  </w:num>
  <w:num w:numId="261">
    <w:abstractNumId w:val="9"/>
  </w:num>
  <w:num w:numId="262">
    <w:abstractNumId w:val="292"/>
  </w:num>
  <w:num w:numId="263">
    <w:abstractNumId w:val="188"/>
  </w:num>
  <w:num w:numId="264">
    <w:abstractNumId w:val="19"/>
  </w:num>
  <w:num w:numId="265">
    <w:abstractNumId w:val="64"/>
  </w:num>
  <w:num w:numId="266">
    <w:abstractNumId w:val="265"/>
  </w:num>
  <w:num w:numId="267">
    <w:abstractNumId w:val="199"/>
  </w:num>
  <w:num w:numId="268">
    <w:abstractNumId w:val="282"/>
  </w:num>
  <w:num w:numId="269">
    <w:abstractNumId w:val="57"/>
  </w:num>
  <w:num w:numId="270">
    <w:abstractNumId w:val="252"/>
  </w:num>
  <w:num w:numId="271">
    <w:abstractNumId w:val="220"/>
  </w:num>
  <w:num w:numId="272">
    <w:abstractNumId w:val="290"/>
  </w:num>
  <w:num w:numId="273">
    <w:abstractNumId w:val="281"/>
  </w:num>
  <w:num w:numId="274">
    <w:abstractNumId w:val="200"/>
  </w:num>
  <w:num w:numId="275">
    <w:abstractNumId w:val="24"/>
  </w:num>
  <w:num w:numId="276">
    <w:abstractNumId w:val="153"/>
  </w:num>
  <w:num w:numId="277">
    <w:abstractNumId w:val="63"/>
  </w:num>
  <w:num w:numId="278">
    <w:abstractNumId w:val="247"/>
  </w:num>
  <w:num w:numId="279">
    <w:abstractNumId w:val="267"/>
  </w:num>
  <w:num w:numId="280">
    <w:abstractNumId w:val="294"/>
  </w:num>
  <w:num w:numId="281">
    <w:abstractNumId w:val="170"/>
  </w:num>
  <w:num w:numId="282">
    <w:abstractNumId w:val="181"/>
  </w:num>
  <w:num w:numId="283">
    <w:abstractNumId w:val="34"/>
  </w:num>
  <w:num w:numId="284">
    <w:abstractNumId w:val="156"/>
  </w:num>
  <w:num w:numId="285">
    <w:abstractNumId w:val="47"/>
  </w:num>
  <w:num w:numId="286">
    <w:abstractNumId w:val="149"/>
  </w:num>
  <w:num w:numId="287">
    <w:abstractNumId w:val="222"/>
  </w:num>
  <w:num w:numId="288">
    <w:abstractNumId w:val="105"/>
  </w:num>
  <w:num w:numId="289">
    <w:abstractNumId w:val="159"/>
  </w:num>
  <w:num w:numId="290">
    <w:abstractNumId w:val="127"/>
  </w:num>
  <w:num w:numId="291">
    <w:abstractNumId w:val="17"/>
  </w:num>
  <w:num w:numId="292">
    <w:abstractNumId w:val="155"/>
  </w:num>
  <w:num w:numId="293">
    <w:abstractNumId w:val="22"/>
  </w:num>
  <w:num w:numId="294">
    <w:abstractNumId w:val="33"/>
  </w:num>
  <w:num w:numId="295">
    <w:abstractNumId w:val="134"/>
  </w:num>
  <w:num w:numId="296">
    <w:abstractNumId w:val="239"/>
  </w:num>
  <w:num w:numId="297">
    <w:abstractNumId w:val="219"/>
  </w:num>
  <w:num w:numId="298">
    <w:abstractNumId w:val="169"/>
  </w:num>
  <w:num w:numId="299">
    <w:abstractNumId w:val="60"/>
  </w:num>
  <w:num w:numId="300">
    <w:abstractNumId w:val="279"/>
  </w:num>
  <w:num w:numId="301">
    <w:abstractNumId w:val="82"/>
  </w:num>
  <w:num w:numId="302">
    <w:abstractNumId w:val="52"/>
  </w:num>
  <w:num w:numId="303">
    <w:abstractNumId w:val="187"/>
  </w:num>
  <w:num w:numId="304">
    <w:abstractNumId w:val="141"/>
  </w:num>
  <w:num w:numId="305">
    <w:abstractNumId w:val="205"/>
  </w:num>
  <w:num w:numId="306">
    <w:abstractNumId w:val="120"/>
  </w:num>
  <w:num w:numId="307">
    <w:abstractNumId w:val="184"/>
  </w:num>
  <w:num w:numId="308">
    <w:abstractNumId w:val="163"/>
  </w:num>
  <w:num w:numId="309">
    <w:abstractNumId w:val="86"/>
  </w:num>
  <w:num w:numId="310">
    <w:abstractNumId w:val="255"/>
  </w:num>
  <w:num w:numId="311">
    <w:abstractNumId w:val="253"/>
  </w:num>
  <w:num w:numId="312">
    <w:abstractNumId w:val="186"/>
  </w:num>
  <w:num w:numId="313">
    <w:abstractNumId w:val="283"/>
  </w:num>
  <w:num w:numId="314">
    <w:abstractNumId w:val="176"/>
  </w:num>
  <w:numIdMacAtCleanup w:val="3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8F3"/>
    <w:rsid w:val="00002A95"/>
    <w:rsid w:val="00013C92"/>
    <w:rsid w:val="00015B16"/>
    <w:rsid w:val="00020B36"/>
    <w:rsid w:val="00022957"/>
    <w:rsid w:val="000268F3"/>
    <w:rsid w:val="00042E4A"/>
    <w:rsid w:val="00045013"/>
    <w:rsid w:val="00047609"/>
    <w:rsid w:val="00053BAE"/>
    <w:rsid w:val="000542B3"/>
    <w:rsid w:val="00055324"/>
    <w:rsid w:val="0005544E"/>
    <w:rsid w:val="000679E3"/>
    <w:rsid w:val="00080552"/>
    <w:rsid w:val="000868BD"/>
    <w:rsid w:val="000902AD"/>
    <w:rsid w:val="00091C47"/>
    <w:rsid w:val="000933C9"/>
    <w:rsid w:val="000B02D8"/>
    <w:rsid w:val="000B08F7"/>
    <w:rsid w:val="000C19BD"/>
    <w:rsid w:val="000C44F6"/>
    <w:rsid w:val="000D1DE7"/>
    <w:rsid w:val="000D5AF3"/>
    <w:rsid w:val="000D6E75"/>
    <w:rsid w:val="000E0024"/>
    <w:rsid w:val="000E2FAB"/>
    <w:rsid w:val="000E64DC"/>
    <w:rsid w:val="000E7D22"/>
    <w:rsid w:val="00111304"/>
    <w:rsid w:val="00113131"/>
    <w:rsid w:val="001161F2"/>
    <w:rsid w:val="00124BAC"/>
    <w:rsid w:val="00140895"/>
    <w:rsid w:val="00141393"/>
    <w:rsid w:val="0014513C"/>
    <w:rsid w:val="001468D2"/>
    <w:rsid w:val="00146AFB"/>
    <w:rsid w:val="00147F6C"/>
    <w:rsid w:val="00150E18"/>
    <w:rsid w:val="0015129B"/>
    <w:rsid w:val="0015397E"/>
    <w:rsid w:val="00165BA7"/>
    <w:rsid w:val="00174009"/>
    <w:rsid w:val="00177304"/>
    <w:rsid w:val="0018189C"/>
    <w:rsid w:val="00194F81"/>
    <w:rsid w:val="001953B5"/>
    <w:rsid w:val="001A3EDC"/>
    <w:rsid w:val="001A56D2"/>
    <w:rsid w:val="001A655B"/>
    <w:rsid w:val="001B42B4"/>
    <w:rsid w:val="001B7C4F"/>
    <w:rsid w:val="001B7FF9"/>
    <w:rsid w:val="001C769B"/>
    <w:rsid w:val="001D2768"/>
    <w:rsid w:val="001D282B"/>
    <w:rsid w:val="001D34A5"/>
    <w:rsid w:val="001D7DE3"/>
    <w:rsid w:val="001E198F"/>
    <w:rsid w:val="001E4060"/>
    <w:rsid w:val="00207048"/>
    <w:rsid w:val="00210339"/>
    <w:rsid w:val="00213A32"/>
    <w:rsid w:val="0022076C"/>
    <w:rsid w:val="00222288"/>
    <w:rsid w:val="002237DD"/>
    <w:rsid w:val="0022753D"/>
    <w:rsid w:val="002516CA"/>
    <w:rsid w:val="00256642"/>
    <w:rsid w:val="0026514E"/>
    <w:rsid w:val="002651A5"/>
    <w:rsid w:val="00273C90"/>
    <w:rsid w:val="002776B5"/>
    <w:rsid w:val="00280F05"/>
    <w:rsid w:val="00290BAE"/>
    <w:rsid w:val="00291026"/>
    <w:rsid w:val="0029417E"/>
    <w:rsid w:val="00295537"/>
    <w:rsid w:val="002A1384"/>
    <w:rsid w:val="002A3EDA"/>
    <w:rsid w:val="002B0434"/>
    <w:rsid w:val="002C14D6"/>
    <w:rsid w:val="002D4039"/>
    <w:rsid w:val="002D429A"/>
    <w:rsid w:val="002D533F"/>
    <w:rsid w:val="002F2A8C"/>
    <w:rsid w:val="002F6662"/>
    <w:rsid w:val="002F7A59"/>
    <w:rsid w:val="00300B49"/>
    <w:rsid w:val="00306989"/>
    <w:rsid w:val="00312AAF"/>
    <w:rsid w:val="00322407"/>
    <w:rsid w:val="00327A96"/>
    <w:rsid w:val="003354D8"/>
    <w:rsid w:val="003366AA"/>
    <w:rsid w:val="00340008"/>
    <w:rsid w:val="00345159"/>
    <w:rsid w:val="00346BFF"/>
    <w:rsid w:val="00347516"/>
    <w:rsid w:val="0035183E"/>
    <w:rsid w:val="00372730"/>
    <w:rsid w:val="00372FE9"/>
    <w:rsid w:val="00375161"/>
    <w:rsid w:val="00380CBA"/>
    <w:rsid w:val="00382931"/>
    <w:rsid w:val="0039780C"/>
    <w:rsid w:val="003A6517"/>
    <w:rsid w:val="003B0946"/>
    <w:rsid w:val="003B134E"/>
    <w:rsid w:val="003B1CB6"/>
    <w:rsid w:val="003B41F8"/>
    <w:rsid w:val="003B6378"/>
    <w:rsid w:val="003B7F35"/>
    <w:rsid w:val="003C1B33"/>
    <w:rsid w:val="003C5E8A"/>
    <w:rsid w:val="003D001A"/>
    <w:rsid w:val="003D2564"/>
    <w:rsid w:val="003D2731"/>
    <w:rsid w:val="003E019C"/>
    <w:rsid w:val="003E109C"/>
    <w:rsid w:val="003F4916"/>
    <w:rsid w:val="003F5DC6"/>
    <w:rsid w:val="0040125D"/>
    <w:rsid w:val="0041273C"/>
    <w:rsid w:val="004300BB"/>
    <w:rsid w:val="00440DA4"/>
    <w:rsid w:val="00445DC4"/>
    <w:rsid w:val="0045085D"/>
    <w:rsid w:val="004511E1"/>
    <w:rsid w:val="00452465"/>
    <w:rsid w:val="00454AF7"/>
    <w:rsid w:val="00456E51"/>
    <w:rsid w:val="00462A6A"/>
    <w:rsid w:val="004706A8"/>
    <w:rsid w:val="00473C1F"/>
    <w:rsid w:val="00473FB1"/>
    <w:rsid w:val="004765D7"/>
    <w:rsid w:val="0049320B"/>
    <w:rsid w:val="00493B49"/>
    <w:rsid w:val="004B1C1B"/>
    <w:rsid w:val="004B4854"/>
    <w:rsid w:val="004C47E3"/>
    <w:rsid w:val="004D0430"/>
    <w:rsid w:val="004E1FFC"/>
    <w:rsid w:val="004F3FE6"/>
    <w:rsid w:val="004F6E04"/>
    <w:rsid w:val="00500E6A"/>
    <w:rsid w:val="00503E17"/>
    <w:rsid w:val="00506CEB"/>
    <w:rsid w:val="005121D7"/>
    <w:rsid w:val="00512B4B"/>
    <w:rsid w:val="005205D9"/>
    <w:rsid w:val="00523EE5"/>
    <w:rsid w:val="005243E8"/>
    <w:rsid w:val="0052763E"/>
    <w:rsid w:val="00530636"/>
    <w:rsid w:val="00532EE9"/>
    <w:rsid w:val="00534735"/>
    <w:rsid w:val="005404F4"/>
    <w:rsid w:val="0054273B"/>
    <w:rsid w:val="0055786F"/>
    <w:rsid w:val="0056132E"/>
    <w:rsid w:val="00565CFA"/>
    <w:rsid w:val="00571C66"/>
    <w:rsid w:val="005757B4"/>
    <w:rsid w:val="00586284"/>
    <w:rsid w:val="00590C77"/>
    <w:rsid w:val="00591CD1"/>
    <w:rsid w:val="00594F11"/>
    <w:rsid w:val="00595657"/>
    <w:rsid w:val="0059625B"/>
    <w:rsid w:val="00596709"/>
    <w:rsid w:val="005B3687"/>
    <w:rsid w:val="005C3754"/>
    <w:rsid w:val="005C4A49"/>
    <w:rsid w:val="005E0A7D"/>
    <w:rsid w:val="005E5499"/>
    <w:rsid w:val="005E745A"/>
    <w:rsid w:val="005F378C"/>
    <w:rsid w:val="00603484"/>
    <w:rsid w:val="00606781"/>
    <w:rsid w:val="006109C0"/>
    <w:rsid w:val="00610E3B"/>
    <w:rsid w:val="00622CB1"/>
    <w:rsid w:val="00626DD6"/>
    <w:rsid w:val="00642869"/>
    <w:rsid w:val="00646CD7"/>
    <w:rsid w:val="00650DD6"/>
    <w:rsid w:val="006545CC"/>
    <w:rsid w:val="0066492F"/>
    <w:rsid w:val="00670BDA"/>
    <w:rsid w:val="00673A25"/>
    <w:rsid w:val="00680B35"/>
    <w:rsid w:val="006818EA"/>
    <w:rsid w:val="006952FA"/>
    <w:rsid w:val="00695425"/>
    <w:rsid w:val="006A2EEB"/>
    <w:rsid w:val="006A5DE5"/>
    <w:rsid w:val="006B646F"/>
    <w:rsid w:val="006C17A8"/>
    <w:rsid w:val="006D261B"/>
    <w:rsid w:val="006D67E9"/>
    <w:rsid w:val="006E1146"/>
    <w:rsid w:val="006F484F"/>
    <w:rsid w:val="006F4874"/>
    <w:rsid w:val="007007C9"/>
    <w:rsid w:val="00702D19"/>
    <w:rsid w:val="0070413A"/>
    <w:rsid w:val="00713E56"/>
    <w:rsid w:val="00720732"/>
    <w:rsid w:val="00721AB3"/>
    <w:rsid w:val="00721C9C"/>
    <w:rsid w:val="00724BB4"/>
    <w:rsid w:val="00726AB6"/>
    <w:rsid w:val="007327BE"/>
    <w:rsid w:val="00733972"/>
    <w:rsid w:val="00733DAA"/>
    <w:rsid w:val="007479DC"/>
    <w:rsid w:val="00760DA8"/>
    <w:rsid w:val="007711CF"/>
    <w:rsid w:val="0078020D"/>
    <w:rsid w:val="00780F74"/>
    <w:rsid w:val="00784C35"/>
    <w:rsid w:val="007A08DC"/>
    <w:rsid w:val="007A41E4"/>
    <w:rsid w:val="007A7D79"/>
    <w:rsid w:val="007B1B09"/>
    <w:rsid w:val="007B337D"/>
    <w:rsid w:val="007C02BA"/>
    <w:rsid w:val="007C3E34"/>
    <w:rsid w:val="007C70B6"/>
    <w:rsid w:val="007D66EC"/>
    <w:rsid w:val="007E2990"/>
    <w:rsid w:val="007E4596"/>
    <w:rsid w:val="007F183B"/>
    <w:rsid w:val="007F1BC1"/>
    <w:rsid w:val="00801823"/>
    <w:rsid w:val="00802001"/>
    <w:rsid w:val="0080453D"/>
    <w:rsid w:val="00805A21"/>
    <w:rsid w:val="008150A1"/>
    <w:rsid w:val="008151D2"/>
    <w:rsid w:val="008206DD"/>
    <w:rsid w:val="008251F4"/>
    <w:rsid w:val="0083700A"/>
    <w:rsid w:val="008505DF"/>
    <w:rsid w:val="00860695"/>
    <w:rsid w:val="008649EF"/>
    <w:rsid w:val="00875A8C"/>
    <w:rsid w:val="0087658F"/>
    <w:rsid w:val="008771F7"/>
    <w:rsid w:val="00880655"/>
    <w:rsid w:val="0088516F"/>
    <w:rsid w:val="00894BCD"/>
    <w:rsid w:val="008A2059"/>
    <w:rsid w:val="008A4CE8"/>
    <w:rsid w:val="008C1191"/>
    <w:rsid w:val="008C3B44"/>
    <w:rsid w:val="008D4FE2"/>
    <w:rsid w:val="008D7468"/>
    <w:rsid w:val="008E4C31"/>
    <w:rsid w:val="008E7791"/>
    <w:rsid w:val="008F3629"/>
    <w:rsid w:val="008F436E"/>
    <w:rsid w:val="00904CEE"/>
    <w:rsid w:val="009218AF"/>
    <w:rsid w:val="0092310E"/>
    <w:rsid w:val="009276BF"/>
    <w:rsid w:val="00927A3F"/>
    <w:rsid w:val="0093099B"/>
    <w:rsid w:val="00941654"/>
    <w:rsid w:val="00941726"/>
    <w:rsid w:val="00960D93"/>
    <w:rsid w:val="009633D2"/>
    <w:rsid w:val="0097011C"/>
    <w:rsid w:val="00972BF1"/>
    <w:rsid w:val="00974E9B"/>
    <w:rsid w:val="009752FA"/>
    <w:rsid w:val="00976FB5"/>
    <w:rsid w:val="0098519C"/>
    <w:rsid w:val="009A1C3E"/>
    <w:rsid w:val="009A1DBD"/>
    <w:rsid w:val="009A22A0"/>
    <w:rsid w:val="009A3624"/>
    <w:rsid w:val="009A37BB"/>
    <w:rsid w:val="009A3B80"/>
    <w:rsid w:val="009A4E37"/>
    <w:rsid w:val="009A504F"/>
    <w:rsid w:val="009B26C0"/>
    <w:rsid w:val="009B3E35"/>
    <w:rsid w:val="009C05D5"/>
    <w:rsid w:val="009D2D7B"/>
    <w:rsid w:val="009D7211"/>
    <w:rsid w:val="009E7A76"/>
    <w:rsid w:val="009F7813"/>
    <w:rsid w:val="00A000F9"/>
    <w:rsid w:val="00A02446"/>
    <w:rsid w:val="00A04CAE"/>
    <w:rsid w:val="00A0522E"/>
    <w:rsid w:val="00A05291"/>
    <w:rsid w:val="00A11394"/>
    <w:rsid w:val="00A12C23"/>
    <w:rsid w:val="00A15FFC"/>
    <w:rsid w:val="00A16F9B"/>
    <w:rsid w:val="00A238E2"/>
    <w:rsid w:val="00A24EF6"/>
    <w:rsid w:val="00A37CB7"/>
    <w:rsid w:val="00A4723C"/>
    <w:rsid w:val="00A5706F"/>
    <w:rsid w:val="00A63D3F"/>
    <w:rsid w:val="00A65AB0"/>
    <w:rsid w:val="00A66242"/>
    <w:rsid w:val="00A738D5"/>
    <w:rsid w:val="00A81FDA"/>
    <w:rsid w:val="00A874E3"/>
    <w:rsid w:val="00AA1EEB"/>
    <w:rsid w:val="00AB38EC"/>
    <w:rsid w:val="00AB45E6"/>
    <w:rsid w:val="00AC4F55"/>
    <w:rsid w:val="00AD7AB7"/>
    <w:rsid w:val="00AE0BD7"/>
    <w:rsid w:val="00AE1713"/>
    <w:rsid w:val="00AF151F"/>
    <w:rsid w:val="00AF3DD2"/>
    <w:rsid w:val="00B04A23"/>
    <w:rsid w:val="00B06701"/>
    <w:rsid w:val="00B20FF9"/>
    <w:rsid w:val="00B26BC1"/>
    <w:rsid w:val="00B334DD"/>
    <w:rsid w:val="00B33D36"/>
    <w:rsid w:val="00B368A6"/>
    <w:rsid w:val="00B405A8"/>
    <w:rsid w:val="00B42C2E"/>
    <w:rsid w:val="00B433E6"/>
    <w:rsid w:val="00B64DDF"/>
    <w:rsid w:val="00B66D67"/>
    <w:rsid w:val="00B67908"/>
    <w:rsid w:val="00B72D0B"/>
    <w:rsid w:val="00B752DA"/>
    <w:rsid w:val="00B80883"/>
    <w:rsid w:val="00B834CA"/>
    <w:rsid w:val="00B86F22"/>
    <w:rsid w:val="00B910DC"/>
    <w:rsid w:val="00B94C02"/>
    <w:rsid w:val="00BA30F9"/>
    <w:rsid w:val="00BA32C4"/>
    <w:rsid w:val="00BA5C80"/>
    <w:rsid w:val="00BB2387"/>
    <w:rsid w:val="00BB3C9D"/>
    <w:rsid w:val="00BB54EA"/>
    <w:rsid w:val="00BC02D5"/>
    <w:rsid w:val="00BC2925"/>
    <w:rsid w:val="00BC50B0"/>
    <w:rsid w:val="00BC61ED"/>
    <w:rsid w:val="00BD127A"/>
    <w:rsid w:val="00BE0005"/>
    <w:rsid w:val="00BE1A28"/>
    <w:rsid w:val="00BE41C6"/>
    <w:rsid w:val="00BE5B66"/>
    <w:rsid w:val="00BF2D18"/>
    <w:rsid w:val="00BF352D"/>
    <w:rsid w:val="00BF6AD7"/>
    <w:rsid w:val="00C03C0F"/>
    <w:rsid w:val="00C131AE"/>
    <w:rsid w:val="00C145B9"/>
    <w:rsid w:val="00C14716"/>
    <w:rsid w:val="00C15B8E"/>
    <w:rsid w:val="00C15EC5"/>
    <w:rsid w:val="00C173D3"/>
    <w:rsid w:val="00C1749C"/>
    <w:rsid w:val="00C24914"/>
    <w:rsid w:val="00C2754F"/>
    <w:rsid w:val="00C30DFD"/>
    <w:rsid w:val="00C37A54"/>
    <w:rsid w:val="00C37B62"/>
    <w:rsid w:val="00C442D0"/>
    <w:rsid w:val="00C444EE"/>
    <w:rsid w:val="00C502A1"/>
    <w:rsid w:val="00C50DE8"/>
    <w:rsid w:val="00C52016"/>
    <w:rsid w:val="00C5293F"/>
    <w:rsid w:val="00C5524A"/>
    <w:rsid w:val="00C60915"/>
    <w:rsid w:val="00C718E0"/>
    <w:rsid w:val="00C7565C"/>
    <w:rsid w:val="00C757F3"/>
    <w:rsid w:val="00C812AA"/>
    <w:rsid w:val="00C81473"/>
    <w:rsid w:val="00C8471C"/>
    <w:rsid w:val="00C848C1"/>
    <w:rsid w:val="00CA1326"/>
    <w:rsid w:val="00CB06EB"/>
    <w:rsid w:val="00CB229D"/>
    <w:rsid w:val="00CB4305"/>
    <w:rsid w:val="00CB6E20"/>
    <w:rsid w:val="00CB7D61"/>
    <w:rsid w:val="00CC31B8"/>
    <w:rsid w:val="00CC5358"/>
    <w:rsid w:val="00CD69C3"/>
    <w:rsid w:val="00D0118B"/>
    <w:rsid w:val="00D15EEE"/>
    <w:rsid w:val="00D247F9"/>
    <w:rsid w:val="00D2522F"/>
    <w:rsid w:val="00D32824"/>
    <w:rsid w:val="00D447D2"/>
    <w:rsid w:val="00D45D2B"/>
    <w:rsid w:val="00D46409"/>
    <w:rsid w:val="00D54375"/>
    <w:rsid w:val="00D64AF9"/>
    <w:rsid w:val="00D663B0"/>
    <w:rsid w:val="00D67256"/>
    <w:rsid w:val="00D90B10"/>
    <w:rsid w:val="00D944B2"/>
    <w:rsid w:val="00DA24A3"/>
    <w:rsid w:val="00DA3A4D"/>
    <w:rsid w:val="00DC03B0"/>
    <w:rsid w:val="00DD1EDF"/>
    <w:rsid w:val="00DD5728"/>
    <w:rsid w:val="00DE0347"/>
    <w:rsid w:val="00DE237A"/>
    <w:rsid w:val="00DF1CD8"/>
    <w:rsid w:val="00E03B9B"/>
    <w:rsid w:val="00E06BED"/>
    <w:rsid w:val="00E127FE"/>
    <w:rsid w:val="00E13A21"/>
    <w:rsid w:val="00E147E1"/>
    <w:rsid w:val="00E16918"/>
    <w:rsid w:val="00E17685"/>
    <w:rsid w:val="00E2642A"/>
    <w:rsid w:val="00E34113"/>
    <w:rsid w:val="00E41230"/>
    <w:rsid w:val="00E46AE7"/>
    <w:rsid w:val="00E47FAA"/>
    <w:rsid w:val="00E51763"/>
    <w:rsid w:val="00E61101"/>
    <w:rsid w:val="00E61804"/>
    <w:rsid w:val="00E61B50"/>
    <w:rsid w:val="00E66905"/>
    <w:rsid w:val="00E6741D"/>
    <w:rsid w:val="00E769F1"/>
    <w:rsid w:val="00E84036"/>
    <w:rsid w:val="00E85183"/>
    <w:rsid w:val="00E85BC9"/>
    <w:rsid w:val="00E933FC"/>
    <w:rsid w:val="00EA0351"/>
    <w:rsid w:val="00EA0B58"/>
    <w:rsid w:val="00EA5B06"/>
    <w:rsid w:val="00EB1499"/>
    <w:rsid w:val="00EC6E91"/>
    <w:rsid w:val="00ED41A4"/>
    <w:rsid w:val="00ED4B40"/>
    <w:rsid w:val="00ED528B"/>
    <w:rsid w:val="00EE04B2"/>
    <w:rsid w:val="00EE0F8F"/>
    <w:rsid w:val="00EE381B"/>
    <w:rsid w:val="00EE4445"/>
    <w:rsid w:val="00EE5A41"/>
    <w:rsid w:val="00EF252E"/>
    <w:rsid w:val="00EF4F77"/>
    <w:rsid w:val="00EF6567"/>
    <w:rsid w:val="00EF7AB6"/>
    <w:rsid w:val="00EF7FCF"/>
    <w:rsid w:val="00F022EE"/>
    <w:rsid w:val="00F1029A"/>
    <w:rsid w:val="00F1133D"/>
    <w:rsid w:val="00F222F4"/>
    <w:rsid w:val="00F232A5"/>
    <w:rsid w:val="00F25678"/>
    <w:rsid w:val="00F26CAE"/>
    <w:rsid w:val="00F26DCD"/>
    <w:rsid w:val="00F30C4E"/>
    <w:rsid w:val="00F3297B"/>
    <w:rsid w:val="00F33643"/>
    <w:rsid w:val="00F42540"/>
    <w:rsid w:val="00F440BD"/>
    <w:rsid w:val="00F4493D"/>
    <w:rsid w:val="00F461FA"/>
    <w:rsid w:val="00F47FD1"/>
    <w:rsid w:val="00F50B52"/>
    <w:rsid w:val="00F57587"/>
    <w:rsid w:val="00F62C60"/>
    <w:rsid w:val="00F6540F"/>
    <w:rsid w:val="00F674FB"/>
    <w:rsid w:val="00F721C0"/>
    <w:rsid w:val="00F85DD7"/>
    <w:rsid w:val="00F95AA2"/>
    <w:rsid w:val="00FA4C4B"/>
    <w:rsid w:val="00FB00B8"/>
    <w:rsid w:val="00FB2B24"/>
    <w:rsid w:val="00FB5032"/>
    <w:rsid w:val="00FB704F"/>
    <w:rsid w:val="00FD1188"/>
    <w:rsid w:val="00FD4A29"/>
    <w:rsid w:val="00FD6B41"/>
    <w:rsid w:val="00FD6DA5"/>
    <w:rsid w:val="00FD6F51"/>
    <w:rsid w:val="00FE135F"/>
    <w:rsid w:val="00FE3605"/>
    <w:rsid w:val="00FE4AF5"/>
    <w:rsid w:val="00FE6569"/>
    <w:rsid w:val="00FF65E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EC5E06E"/>
  <w15:docId w15:val="{7411E3CE-8427-4B97-A136-5B0A6A814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68F3"/>
    <w:pPr>
      <w:spacing w:after="0" w:line="240" w:lineRule="auto"/>
    </w:pPr>
    <w:rPr>
      <w:lang w:val="es-CO"/>
    </w:rPr>
  </w:style>
  <w:style w:type="paragraph" w:styleId="Ttulo1">
    <w:name w:val="heading 1"/>
    <w:basedOn w:val="Normal"/>
    <w:next w:val="Normal"/>
    <w:link w:val="Ttulo1Car"/>
    <w:uiPriority w:val="9"/>
    <w:qFormat/>
    <w:rsid w:val="001B7F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1B7FF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1B7FF9"/>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8E7791"/>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8E7791"/>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next w:val="Normal"/>
    <w:link w:val="Ttulo6Car"/>
    <w:uiPriority w:val="9"/>
    <w:unhideWhenUsed/>
    <w:qFormat/>
    <w:rsid w:val="00CA1326"/>
    <w:pPr>
      <w:keepNext/>
      <w:keepLines/>
      <w:spacing w:after="5" w:line="249" w:lineRule="auto"/>
      <w:ind w:left="436" w:hanging="10"/>
      <w:outlineLvl w:val="5"/>
    </w:pPr>
    <w:rPr>
      <w:rFonts w:ascii="Calibri" w:eastAsia="Calibri" w:hAnsi="Calibri" w:cs="Calibri"/>
      <w:b/>
      <w:color w:val="000000"/>
      <w:lang w:val="es-CO" w:eastAsia="es-CO"/>
    </w:rPr>
  </w:style>
  <w:style w:type="paragraph" w:styleId="Ttulo7">
    <w:name w:val="heading 7"/>
    <w:next w:val="Normal"/>
    <w:link w:val="Ttulo7Car"/>
    <w:uiPriority w:val="9"/>
    <w:unhideWhenUsed/>
    <w:qFormat/>
    <w:rsid w:val="00CA1326"/>
    <w:pPr>
      <w:keepNext/>
      <w:keepLines/>
      <w:spacing w:after="5" w:line="249" w:lineRule="auto"/>
      <w:ind w:left="436" w:hanging="10"/>
      <w:outlineLvl w:val="6"/>
    </w:pPr>
    <w:rPr>
      <w:rFonts w:ascii="Calibri" w:eastAsia="Calibri" w:hAnsi="Calibri" w:cs="Calibri"/>
      <w:b/>
      <w:color w:val="000000"/>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B7FF9"/>
    <w:rPr>
      <w:rFonts w:asciiTheme="majorHAnsi" w:eastAsiaTheme="majorEastAsia" w:hAnsiTheme="majorHAnsi" w:cstheme="majorBidi"/>
      <w:b/>
      <w:bCs/>
      <w:color w:val="365F91" w:themeColor="accent1" w:themeShade="BF"/>
      <w:sz w:val="28"/>
      <w:szCs w:val="28"/>
      <w:lang w:val="es-CO"/>
    </w:rPr>
  </w:style>
  <w:style w:type="character" w:customStyle="1" w:styleId="Ttulo2Car">
    <w:name w:val="Título 2 Car"/>
    <w:basedOn w:val="Fuentedeprrafopredeter"/>
    <w:link w:val="Ttulo2"/>
    <w:uiPriority w:val="9"/>
    <w:rsid w:val="001B7FF9"/>
    <w:rPr>
      <w:rFonts w:asciiTheme="majorHAnsi" w:eastAsiaTheme="majorEastAsia" w:hAnsiTheme="majorHAnsi" w:cstheme="majorBidi"/>
      <w:b/>
      <w:bCs/>
      <w:color w:val="4F81BD" w:themeColor="accent1"/>
      <w:sz w:val="26"/>
      <w:szCs w:val="26"/>
      <w:lang w:val="es-CO"/>
    </w:rPr>
  </w:style>
  <w:style w:type="character" w:customStyle="1" w:styleId="Ttulo3Car">
    <w:name w:val="Título 3 Car"/>
    <w:basedOn w:val="Fuentedeprrafopredeter"/>
    <w:link w:val="Ttulo3"/>
    <w:uiPriority w:val="9"/>
    <w:rsid w:val="001B7FF9"/>
    <w:rPr>
      <w:rFonts w:asciiTheme="majorHAnsi" w:eastAsiaTheme="majorEastAsia" w:hAnsiTheme="majorHAnsi" w:cstheme="majorBidi"/>
      <w:b/>
      <w:bCs/>
      <w:color w:val="4F81BD" w:themeColor="accent1"/>
      <w:lang w:val="es-CO"/>
    </w:rPr>
  </w:style>
  <w:style w:type="character" w:customStyle="1" w:styleId="Ttulo4Car">
    <w:name w:val="Título 4 Car"/>
    <w:basedOn w:val="Fuentedeprrafopredeter"/>
    <w:link w:val="Ttulo4"/>
    <w:uiPriority w:val="9"/>
    <w:rsid w:val="008E7791"/>
    <w:rPr>
      <w:rFonts w:asciiTheme="majorHAnsi" w:eastAsiaTheme="majorEastAsia" w:hAnsiTheme="majorHAnsi" w:cstheme="majorBidi"/>
      <w:b/>
      <w:bCs/>
      <w:i/>
      <w:iCs/>
      <w:color w:val="4F81BD" w:themeColor="accent1"/>
      <w:lang w:val="es-CO"/>
    </w:rPr>
  </w:style>
  <w:style w:type="character" w:customStyle="1" w:styleId="Ttulo5Car">
    <w:name w:val="Título 5 Car"/>
    <w:basedOn w:val="Fuentedeprrafopredeter"/>
    <w:link w:val="Ttulo5"/>
    <w:uiPriority w:val="9"/>
    <w:rsid w:val="008E7791"/>
    <w:rPr>
      <w:rFonts w:asciiTheme="majorHAnsi" w:eastAsiaTheme="majorEastAsia" w:hAnsiTheme="majorHAnsi" w:cstheme="majorBidi"/>
      <w:color w:val="243F60" w:themeColor="accent1" w:themeShade="7F"/>
      <w:lang w:val="es-CO"/>
    </w:rPr>
  </w:style>
  <w:style w:type="character" w:customStyle="1" w:styleId="Ttulo6Car">
    <w:name w:val="Título 6 Car"/>
    <w:basedOn w:val="Fuentedeprrafopredeter"/>
    <w:link w:val="Ttulo6"/>
    <w:uiPriority w:val="9"/>
    <w:rsid w:val="00CA1326"/>
    <w:rPr>
      <w:rFonts w:ascii="Calibri" w:eastAsia="Calibri" w:hAnsi="Calibri" w:cs="Calibri"/>
      <w:b/>
      <w:color w:val="000000"/>
      <w:lang w:val="es-CO" w:eastAsia="es-CO"/>
    </w:rPr>
  </w:style>
  <w:style w:type="character" w:customStyle="1" w:styleId="Ttulo7Car">
    <w:name w:val="Título 7 Car"/>
    <w:basedOn w:val="Fuentedeprrafopredeter"/>
    <w:link w:val="Ttulo7"/>
    <w:uiPriority w:val="9"/>
    <w:rsid w:val="00CA1326"/>
    <w:rPr>
      <w:rFonts w:ascii="Calibri" w:eastAsia="Calibri" w:hAnsi="Calibri" w:cs="Calibri"/>
      <w:b/>
      <w:color w:val="000000"/>
      <w:lang w:val="es-CO" w:eastAsia="es-CO"/>
    </w:rPr>
  </w:style>
  <w:style w:type="paragraph" w:styleId="Textodeglobo">
    <w:name w:val="Balloon Text"/>
    <w:basedOn w:val="Normal"/>
    <w:link w:val="TextodegloboCar"/>
    <w:uiPriority w:val="99"/>
    <w:semiHidden/>
    <w:unhideWhenUsed/>
    <w:rsid w:val="000268F3"/>
    <w:rPr>
      <w:rFonts w:ascii="Tahoma" w:hAnsi="Tahoma" w:cs="Tahoma"/>
      <w:sz w:val="16"/>
      <w:szCs w:val="16"/>
    </w:rPr>
  </w:style>
  <w:style w:type="character" w:customStyle="1" w:styleId="TextodegloboCar">
    <w:name w:val="Texto de globo Car"/>
    <w:basedOn w:val="Fuentedeprrafopredeter"/>
    <w:link w:val="Textodeglobo"/>
    <w:uiPriority w:val="99"/>
    <w:semiHidden/>
    <w:rsid w:val="000268F3"/>
    <w:rPr>
      <w:rFonts w:ascii="Tahoma" w:hAnsi="Tahoma" w:cs="Tahoma"/>
      <w:sz w:val="16"/>
      <w:szCs w:val="16"/>
      <w:lang w:val="es-CO"/>
    </w:rPr>
  </w:style>
  <w:style w:type="paragraph" w:styleId="Prrafodelista">
    <w:name w:val="List Paragraph"/>
    <w:aliases w:val="EY EPM - Lista"/>
    <w:basedOn w:val="Normal"/>
    <w:uiPriority w:val="34"/>
    <w:qFormat/>
    <w:rsid w:val="000268F3"/>
    <w:pPr>
      <w:ind w:left="720"/>
      <w:contextualSpacing/>
    </w:pPr>
  </w:style>
  <w:style w:type="character" w:styleId="Refdecomentario">
    <w:name w:val="annotation reference"/>
    <w:basedOn w:val="Fuentedeprrafopredeter"/>
    <w:uiPriority w:val="99"/>
    <w:semiHidden/>
    <w:unhideWhenUsed/>
    <w:rsid w:val="001B7FF9"/>
    <w:rPr>
      <w:sz w:val="16"/>
      <w:szCs w:val="16"/>
    </w:rPr>
  </w:style>
  <w:style w:type="paragraph" w:styleId="Textocomentario">
    <w:name w:val="annotation text"/>
    <w:basedOn w:val="Normal"/>
    <w:link w:val="TextocomentarioCar"/>
    <w:uiPriority w:val="99"/>
    <w:semiHidden/>
    <w:unhideWhenUsed/>
    <w:rsid w:val="001B7FF9"/>
    <w:rPr>
      <w:sz w:val="20"/>
      <w:szCs w:val="20"/>
    </w:rPr>
  </w:style>
  <w:style w:type="character" w:customStyle="1" w:styleId="TextocomentarioCar">
    <w:name w:val="Texto comentario Car"/>
    <w:basedOn w:val="Fuentedeprrafopredeter"/>
    <w:link w:val="Textocomentario"/>
    <w:uiPriority w:val="99"/>
    <w:semiHidden/>
    <w:rsid w:val="001B7FF9"/>
    <w:rPr>
      <w:sz w:val="20"/>
      <w:szCs w:val="20"/>
      <w:lang w:val="es-CO"/>
    </w:rPr>
  </w:style>
  <w:style w:type="paragraph" w:styleId="Asuntodelcomentario">
    <w:name w:val="annotation subject"/>
    <w:basedOn w:val="Textocomentario"/>
    <w:next w:val="Textocomentario"/>
    <w:link w:val="AsuntodelcomentarioCar"/>
    <w:uiPriority w:val="99"/>
    <w:semiHidden/>
    <w:unhideWhenUsed/>
    <w:rsid w:val="001B7FF9"/>
    <w:rPr>
      <w:b/>
      <w:bCs/>
    </w:rPr>
  </w:style>
  <w:style w:type="character" w:customStyle="1" w:styleId="AsuntodelcomentarioCar">
    <w:name w:val="Asunto del comentario Car"/>
    <w:basedOn w:val="TextocomentarioCar"/>
    <w:link w:val="Asuntodelcomentario"/>
    <w:uiPriority w:val="99"/>
    <w:semiHidden/>
    <w:rsid w:val="001B7FF9"/>
    <w:rPr>
      <w:b/>
      <w:bCs/>
      <w:sz w:val="20"/>
      <w:szCs w:val="20"/>
      <w:lang w:val="es-CO"/>
    </w:rPr>
  </w:style>
  <w:style w:type="paragraph" w:styleId="Textoindependiente">
    <w:name w:val="Body Text"/>
    <w:basedOn w:val="Normal"/>
    <w:link w:val="TextoindependienteCar"/>
    <w:uiPriority w:val="99"/>
    <w:semiHidden/>
    <w:unhideWhenUsed/>
    <w:rsid w:val="005404F4"/>
    <w:pPr>
      <w:spacing w:after="120" w:line="276" w:lineRule="auto"/>
    </w:pPr>
  </w:style>
  <w:style w:type="character" w:customStyle="1" w:styleId="TextoindependienteCar">
    <w:name w:val="Texto independiente Car"/>
    <w:basedOn w:val="Fuentedeprrafopredeter"/>
    <w:link w:val="Textoindependiente"/>
    <w:uiPriority w:val="99"/>
    <w:semiHidden/>
    <w:rsid w:val="005404F4"/>
    <w:rPr>
      <w:lang w:val="es-CO"/>
    </w:rPr>
  </w:style>
  <w:style w:type="paragraph" w:styleId="Sinespaciado">
    <w:name w:val="No Spacing"/>
    <w:uiPriority w:val="1"/>
    <w:qFormat/>
    <w:rsid w:val="00EF7FCF"/>
    <w:pPr>
      <w:spacing w:after="0" w:line="240" w:lineRule="auto"/>
    </w:pPr>
    <w:rPr>
      <w:lang w:val="es-CO"/>
    </w:rPr>
  </w:style>
  <w:style w:type="table" w:styleId="Listaclara-nfasis1">
    <w:name w:val="Light List Accent 1"/>
    <w:basedOn w:val="Tablanormal"/>
    <w:uiPriority w:val="61"/>
    <w:rsid w:val="009A3B80"/>
    <w:pPr>
      <w:spacing w:after="0" w:line="240" w:lineRule="auto"/>
    </w:pPr>
    <w:rPr>
      <w:rFonts w:eastAsiaTheme="minorEastAsia"/>
      <w:lang w:val="es-CO" w:eastAsia="es-CO"/>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Tabladecuadrcula6concolores-nfasis11">
    <w:name w:val="Tabla de cuadrícula 6 con colores - Énfasis 11"/>
    <w:basedOn w:val="Tablanormal"/>
    <w:uiPriority w:val="51"/>
    <w:rsid w:val="00B42C2E"/>
    <w:pPr>
      <w:spacing w:after="0" w:line="240" w:lineRule="auto"/>
    </w:pPr>
    <w:rPr>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concuadrcula">
    <w:name w:val="Table Grid"/>
    <w:basedOn w:val="Tablanormal"/>
    <w:uiPriority w:val="59"/>
    <w:rsid w:val="0026514E"/>
    <w:pPr>
      <w:spacing w:after="0" w:line="240" w:lineRule="auto"/>
    </w:pPr>
    <w:rPr>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TDC">
    <w:name w:val="TOC Heading"/>
    <w:basedOn w:val="Ttulo1"/>
    <w:next w:val="Normal"/>
    <w:uiPriority w:val="39"/>
    <w:unhideWhenUsed/>
    <w:qFormat/>
    <w:rsid w:val="00EC6E91"/>
    <w:pPr>
      <w:spacing w:line="276" w:lineRule="auto"/>
      <w:outlineLvl w:val="9"/>
    </w:pPr>
    <w:rPr>
      <w:lang w:val="es-ES" w:eastAsia="es-ES"/>
    </w:rPr>
  </w:style>
  <w:style w:type="paragraph" w:styleId="TDC1">
    <w:name w:val="toc 1"/>
    <w:basedOn w:val="Normal"/>
    <w:next w:val="Normal"/>
    <w:autoRedefine/>
    <w:uiPriority w:val="39"/>
    <w:unhideWhenUsed/>
    <w:rsid w:val="00EC6E91"/>
    <w:pPr>
      <w:spacing w:after="100"/>
    </w:pPr>
  </w:style>
  <w:style w:type="paragraph" w:styleId="TDC2">
    <w:name w:val="toc 2"/>
    <w:basedOn w:val="Normal"/>
    <w:next w:val="Normal"/>
    <w:autoRedefine/>
    <w:uiPriority w:val="39"/>
    <w:unhideWhenUsed/>
    <w:rsid w:val="00EC6E91"/>
    <w:pPr>
      <w:spacing w:after="100"/>
      <w:ind w:left="220"/>
    </w:pPr>
  </w:style>
  <w:style w:type="paragraph" w:styleId="TDC3">
    <w:name w:val="toc 3"/>
    <w:basedOn w:val="Normal"/>
    <w:next w:val="Normal"/>
    <w:autoRedefine/>
    <w:uiPriority w:val="39"/>
    <w:unhideWhenUsed/>
    <w:rsid w:val="00EC6E91"/>
    <w:pPr>
      <w:spacing w:after="100"/>
      <w:ind w:left="440"/>
    </w:pPr>
  </w:style>
  <w:style w:type="paragraph" w:styleId="TDC4">
    <w:name w:val="toc 4"/>
    <w:basedOn w:val="Normal"/>
    <w:next w:val="Normal"/>
    <w:autoRedefine/>
    <w:uiPriority w:val="39"/>
    <w:unhideWhenUsed/>
    <w:rsid w:val="00EC6E91"/>
    <w:pPr>
      <w:spacing w:after="100" w:line="276" w:lineRule="auto"/>
      <w:ind w:left="660"/>
    </w:pPr>
    <w:rPr>
      <w:rFonts w:eastAsiaTheme="minorEastAsia"/>
      <w:lang w:val="es-ES" w:eastAsia="es-ES"/>
    </w:rPr>
  </w:style>
  <w:style w:type="paragraph" w:styleId="TDC5">
    <w:name w:val="toc 5"/>
    <w:basedOn w:val="Normal"/>
    <w:next w:val="Normal"/>
    <w:autoRedefine/>
    <w:uiPriority w:val="39"/>
    <w:unhideWhenUsed/>
    <w:rsid w:val="00EC6E91"/>
    <w:pPr>
      <w:spacing w:after="100" w:line="276" w:lineRule="auto"/>
      <w:ind w:left="880"/>
    </w:pPr>
    <w:rPr>
      <w:rFonts w:eastAsiaTheme="minorEastAsia"/>
      <w:lang w:val="es-ES" w:eastAsia="es-ES"/>
    </w:rPr>
  </w:style>
  <w:style w:type="paragraph" w:styleId="TDC6">
    <w:name w:val="toc 6"/>
    <w:basedOn w:val="Normal"/>
    <w:next w:val="Normal"/>
    <w:autoRedefine/>
    <w:uiPriority w:val="39"/>
    <w:unhideWhenUsed/>
    <w:rsid w:val="00EC6E91"/>
    <w:pPr>
      <w:spacing w:after="100" w:line="276" w:lineRule="auto"/>
      <w:ind w:left="1100"/>
    </w:pPr>
    <w:rPr>
      <w:rFonts w:eastAsiaTheme="minorEastAsia"/>
      <w:lang w:val="es-ES" w:eastAsia="es-ES"/>
    </w:rPr>
  </w:style>
  <w:style w:type="paragraph" w:styleId="TDC7">
    <w:name w:val="toc 7"/>
    <w:basedOn w:val="Normal"/>
    <w:next w:val="Normal"/>
    <w:autoRedefine/>
    <w:uiPriority w:val="39"/>
    <w:unhideWhenUsed/>
    <w:rsid w:val="00EC6E91"/>
    <w:pPr>
      <w:spacing w:after="100" w:line="276" w:lineRule="auto"/>
      <w:ind w:left="1320"/>
    </w:pPr>
    <w:rPr>
      <w:rFonts w:eastAsiaTheme="minorEastAsia"/>
      <w:lang w:val="es-ES" w:eastAsia="es-ES"/>
    </w:rPr>
  </w:style>
  <w:style w:type="paragraph" w:styleId="TDC8">
    <w:name w:val="toc 8"/>
    <w:basedOn w:val="Normal"/>
    <w:next w:val="Normal"/>
    <w:autoRedefine/>
    <w:uiPriority w:val="39"/>
    <w:unhideWhenUsed/>
    <w:rsid w:val="00EC6E91"/>
    <w:pPr>
      <w:spacing w:after="100" w:line="276" w:lineRule="auto"/>
      <w:ind w:left="1540"/>
    </w:pPr>
    <w:rPr>
      <w:rFonts w:eastAsiaTheme="minorEastAsia"/>
      <w:lang w:val="es-ES" w:eastAsia="es-ES"/>
    </w:rPr>
  </w:style>
  <w:style w:type="paragraph" w:styleId="TDC9">
    <w:name w:val="toc 9"/>
    <w:basedOn w:val="Normal"/>
    <w:next w:val="Normal"/>
    <w:autoRedefine/>
    <w:uiPriority w:val="39"/>
    <w:unhideWhenUsed/>
    <w:rsid w:val="00EC6E91"/>
    <w:pPr>
      <w:spacing w:after="100" w:line="276" w:lineRule="auto"/>
      <w:ind w:left="1760"/>
    </w:pPr>
    <w:rPr>
      <w:rFonts w:eastAsiaTheme="minorEastAsia"/>
      <w:lang w:val="es-ES" w:eastAsia="es-ES"/>
    </w:rPr>
  </w:style>
  <w:style w:type="character" w:styleId="Hipervnculo">
    <w:name w:val="Hyperlink"/>
    <w:basedOn w:val="Fuentedeprrafopredeter"/>
    <w:uiPriority w:val="99"/>
    <w:unhideWhenUsed/>
    <w:rsid w:val="00EC6E91"/>
    <w:rPr>
      <w:color w:val="0000FF" w:themeColor="hyperlink"/>
      <w:u w:val="single"/>
    </w:rPr>
  </w:style>
  <w:style w:type="character" w:styleId="Textoennegrita">
    <w:name w:val="Strong"/>
    <w:basedOn w:val="Fuentedeprrafopredeter"/>
    <w:uiPriority w:val="22"/>
    <w:qFormat/>
    <w:rsid w:val="00BB54EA"/>
    <w:rPr>
      <w:b/>
      <w:bCs/>
    </w:rPr>
  </w:style>
  <w:style w:type="paragraph" w:styleId="NormalWeb">
    <w:name w:val="Normal (Web)"/>
    <w:basedOn w:val="Normal"/>
    <w:uiPriority w:val="99"/>
    <w:semiHidden/>
    <w:unhideWhenUsed/>
    <w:rsid w:val="00BB54EA"/>
    <w:pPr>
      <w:spacing w:before="100" w:beforeAutospacing="1" w:after="100" w:afterAutospacing="1"/>
    </w:pPr>
    <w:rPr>
      <w:rFonts w:ascii="Times New Roman" w:eastAsia="Times New Roman" w:hAnsi="Times New Roman" w:cs="Times New Roman"/>
      <w:sz w:val="24"/>
      <w:szCs w:val="24"/>
      <w:lang w:val="es-ES" w:eastAsia="es-ES"/>
    </w:rPr>
  </w:style>
  <w:style w:type="character" w:customStyle="1" w:styleId="apple-converted-space">
    <w:name w:val="apple-converted-space"/>
    <w:basedOn w:val="Fuentedeprrafopredeter"/>
    <w:rsid w:val="00BB54EA"/>
  </w:style>
  <w:style w:type="paragraph" w:styleId="Encabezado">
    <w:name w:val="header"/>
    <w:basedOn w:val="Normal"/>
    <w:link w:val="EncabezadoCar"/>
    <w:unhideWhenUsed/>
    <w:rsid w:val="00273C90"/>
    <w:pPr>
      <w:tabs>
        <w:tab w:val="center" w:pos="4419"/>
        <w:tab w:val="right" w:pos="8838"/>
      </w:tabs>
    </w:pPr>
  </w:style>
  <w:style w:type="character" w:customStyle="1" w:styleId="EncabezadoCar">
    <w:name w:val="Encabezado Car"/>
    <w:basedOn w:val="Fuentedeprrafopredeter"/>
    <w:link w:val="Encabezado"/>
    <w:rsid w:val="00273C90"/>
    <w:rPr>
      <w:lang w:val="es-CO"/>
    </w:rPr>
  </w:style>
  <w:style w:type="paragraph" w:customStyle="1" w:styleId="Default">
    <w:name w:val="Default"/>
    <w:rsid w:val="00C442D0"/>
    <w:pPr>
      <w:autoSpaceDE w:val="0"/>
      <w:autoSpaceDN w:val="0"/>
      <w:adjustRightInd w:val="0"/>
      <w:spacing w:after="0" w:line="240" w:lineRule="auto"/>
    </w:pPr>
    <w:rPr>
      <w:rFonts w:ascii="Calibri" w:hAnsi="Calibri" w:cs="Calibri"/>
      <w:color w:val="000000"/>
      <w:sz w:val="24"/>
      <w:szCs w:val="24"/>
      <w:lang w:val="es-CO"/>
    </w:rPr>
  </w:style>
  <w:style w:type="paragraph" w:styleId="Piedepgina">
    <w:name w:val="footer"/>
    <w:basedOn w:val="Normal"/>
    <w:link w:val="PiedepginaCar"/>
    <w:uiPriority w:val="99"/>
    <w:unhideWhenUsed/>
    <w:rsid w:val="00BA5C80"/>
    <w:pPr>
      <w:tabs>
        <w:tab w:val="center" w:pos="4419"/>
        <w:tab w:val="right" w:pos="8838"/>
      </w:tabs>
    </w:pPr>
  </w:style>
  <w:style w:type="character" w:customStyle="1" w:styleId="PiedepginaCar">
    <w:name w:val="Pie de página Car"/>
    <w:basedOn w:val="Fuentedeprrafopredeter"/>
    <w:link w:val="Piedepgina"/>
    <w:uiPriority w:val="99"/>
    <w:rsid w:val="00BA5C80"/>
    <w:rPr>
      <w:lang w:val="es-CO"/>
    </w:rPr>
  </w:style>
  <w:style w:type="table" w:customStyle="1" w:styleId="TableGrid">
    <w:name w:val="TableGrid"/>
    <w:rsid w:val="00CA1326"/>
    <w:pPr>
      <w:spacing w:after="0" w:line="240" w:lineRule="auto"/>
    </w:pPr>
    <w:rPr>
      <w:rFonts w:eastAsiaTheme="minorEastAsia"/>
      <w:lang w:val="es-CO" w:eastAsia="es-CO"/>
    </w:rPr>
    <w:tblPr>
      <w:tblCellMar>
        <w:top w:w="0" w:type="dxa"/>
        <w:left w:w="0" w:type="dxa"/>
        <w:bottom w:w="0" w:type="dxa"/>
        <w:right w:w="0" w:type="dxa"/>
      </w:tblCellMar>
    </w:tblPr>
  </w:style>
  <w:style w:type="character" w:styleId="Mencinsinresolver">
    <w:name w:val="Unresolved Mention"/>
    <w:basedOn w:val="Fuentedeprrafopredeter"/>
    <w:uiPriority w:val="99"/>
    <w:semiHidden/>
    <w:unhideWhenUsed/>
    <w:rsid w:val="009B3E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443822">
      <w:bodyDiv w:val="1"/>
      <w:marLeft w:val="0"/>
      <w:marRight w:val="0"/>
      <w:marTop w:val="0"/>
      <w:marBottom w:val="0"/>
      <w:divBdr>
        <w:top w:val="none" w:sz="0" w:space="0" w:color="auto"/>
        <w:left w:val="none" w:sz="0" w:space="0" w:color="auto"/>
        <w:bottom w:val="none" w:sz="0" w:space="0" w:color="auto"/>
        <w:right w:val="none" w:sz="0" w:space="0" w:color="auto"/>
      </w:divBdr>
    </w:div>
    <w:div w:id="153377838">
      <w:bodyDiv w:val="1"/>
      <w:marLeft w:val="0"/>
      <w:marRight w:val="0"/>
      <w:marTop w:val="0"/>
      <w:marBottom w:val="0"/>
      <w:divBdr>
        <w:top w:val="none" w:sz="0" w:space="0" w:color="auto"/>
        <w:left w:val="none" w:sz="0" w:space="0" w:color="auto"/>
        <w:bottom w:val="none" w:sz="0" w:space="0" w:color="auto"/>
        <w:right w:val="none" w:sz="0" w:space="0" w:color="auto"/>
      </w:divBdr>
      <w:divsChild>
        <w:div w:id="1157458267">
          <w:marLeft w:val="0"/>
          <w:marRight w:val="0"/>
          <w:marTop w:val="0"/>
          <w:marBottom w:val="0"/>
          <w:divBdr>
            <w:top w:val="none" w:sz="0" w:space="0" w:color="auto"/>
            <w:left w:val="none" w:sz="0" w:space="0" w:color="auto"/>
            <w:bottom w:val="none" w:sz="0" w:space="0" w:color="auto"/>
            <w:right w:val="none" w:sz="0" w:space="0" w:color="auto"/>
          </w:divBdr>
        </w:div>
        <w:div w:id="1617836603">
          <w:marLeft w:val="75"/>
          <w:marRight w:val="75"/>
          <w:marTop w:val="0"/>
          <w:marBottom w:val="0"/>
          <w:divBdr>
            <w:top w:val="none" w:sz="0" w:space="0" w:color="auto"/>
            <w:left w:val="none" w:sz="0" w:space="0" w:color="auto"/>
            <w:bottom w:val="none" w:sz="0" w:space="0" w:color="auto"/>
            <w:right w:val="none" w:sz="0" w:space="0" w:color="auto"/>
          </w:divBdr>
        </w:div>
      </w:divsChild>
    </w:div>
    <w:div w:id="184759598">
      <w:bodyDiv w:val="1"/>
      <w:marLeft w:val="0"/>
      <w:marRight w:val="0"/>
      <w:marTop w:val="0"/>
      <w:marBottom w:val="0"/>
      <w:divBdr>
        <w:top w:val="none" w:sz="0" w:space="0" w:color="auto"/>
        <w:left w:val="none" w:sz="0" w:space="0" w:color="auto"/>
        <w:bottom w:val="none" w:sz="0" w:space="0" w:color="auto"/>
        <w:right w:val="none" w:sz="0" w:space="0" w:color="auto"/>
      </w:divBdr>
    </w:div>
    <w:div w:id="217789261">
      <w:bodyDiv w:val="1"/>
      <w:marLeft w:val="0"/>
      <w:marRight w:val="0"/>
      <w:marTop w:val="0"/>
      <w:marBottom w:val="0"/>
      <w:divBdr>
        <w:top w:val="none" w:sz="0" w:space="0" w:color="auto"/>
        <w:left w:val="none" w:sz="0" w:space="0" w:color="auto"/>
        <w:bottom w:val="none" w:sz="0" w:space="0" w:color="auto"/>
        <w:right w:val="none" w:sz="0" w:space="0" w:color="auto"/>
      </w:divBdr>
    </w:div>
    <w:div w:id="224530044">
      <w:bodyDiv w:val="1"/>
      <w:marLeft w:val="0"/>
      <w:marRight w:val="0"/>
      <w:marTop w:val="0"/>
      <w:marBottom w:val="0"/>
      <w:divBdr>
        <w:top w:val="none" w:sz="0" w:space="0" w:color="auto"/>
        <w:left w:val="none" w:sz="0" w:space="0" w:color="auto"/>
        <w:bottom w:val="none" w:sz="0" w:space="0" w:color="auto"/>
        <w:right w:val="none" w:sz="0" w:space="0" w:color="auto"/>
      </w:divBdr>
    </w:div>
    <w:div w:id="231161487">
      <w:bodyDiv w:val="1"/>
      <w:marLeft w:val="0"/>
      <w:marRight w:val="0"/>
      <w:marTop w:val="0"/>
      <w:marBottom w:val="0"/>
      <w:divBdr>
        <w:top w:val="none" w:sz="0" w:space="0" w:color="auto"/>
        <w:left w:val="none" w:sz="0" w:space="0" w:color="auto"/>
        <w:bottom w:val="none" w:sz="0" w:space="0" w:color="auto"/>
        <w:right w:val="none" w:sz="0" w:space="0" w:color="auto"/>
      </w:divBdr>
    </w:div>
    <w:div w:id="323627951">
      <w:bodyDiv w:val="1"/>
      <w:marLeft w:val="0"/>
      <w:marRight w:val="0"/>
      <w:marTop w:val="0"/>
      <w:marBottom w:val="0"/>
      <w:divBdr>
        <w:top w:val="none" w:sz="0" w:space="0" w:color="auto"/>
        <w:left w:val="none" w:sz="0" w:space="0" w:color="auto"/>
        <w:bottom w:val="none" w:sz="0" w:space="0" w:color="auto"/>
        <w:right w:val="none" w:sz="0" w:space="0" w:color="auto"/>
      </w:divBdr>
    </w:div>
    <w:div w:id="352148112">
      <w:bodyDiv w:val="1"/>
      <w:marLeft w:val="0"/>
      <w:marRight w:val="0"/>
      <w:marTop w:val="0"/>
      <w:marBottom w:val="0"/>
      <w:divBdr>
        <w:top w:val="none" w:sz="0" w:space="0" w:color="auto"/>
        <w:left w:val="none" w:sz="0" w:space="0" w:color="auto"/>
        <w:bottom w:val="none" w:sz="0" w:space="0" w:color="auto"/>
        <w:right w:val="none" w:sz="0" w:space="0" w:color="auto"/>
      </w:divBdr>
    </w:div>
    <w:div w:id="374701799">
      <w:bodyDiv w:val="1"/>
      <w:marLeft w:val="0"/>
      <w:marRight w:val="0"/>
      <w:marTop w:val="0"/>
      <w:marBottom w:val="0"/>
      <w:divBdr>
        <w:top w:val="none" w:sz="0" w:space="0" w:color="auto"/>
        <w:left w:val="none" w:sz="0" w:space="0" w:color="auto"/>
        <w:bottom w:val="none" w:sz="0" w:space="0" w:color="auto"/>
        <w:right w:val="none" w:sz="0" w:space="0" w:color="auto"/>
      </w:divBdr>
    </w:div>
    <w:div w:id="388842537">
      <w:bodyDiv w:val="1"/>
      <w:marLeft w:val="0"/>
      <w:marRight w:val="0"/>
      <w:marTop w:val="0"/>
      <w:marBottom w:val="0"/>
      <w:divBdr>
        <w:top w:val="none" w:sz="0" w:space="0" w:color="auto"/>
        <w:left w:val="none" w:sz="0" w:space="0" w:color="auto"/>
        <w:bottom w:val="none" w:sz="0" w:space="0" w:color="auto"/>
        <w:right w:val="none" w:sz="0" w:space="0" w:color="auto"/>
      </w:divBdr>
    </w:div>
    <w:div w:id="399602466">
      <w:bodyDiv w:val="1"/>
      <w:marLeft w:val="0"/>
      <w:marRight w:val="0"/>
      <w:marTop w:val="0"/>
      <w:marBottom w:val="0"/>
      <w:divBdr>
        <w:top w:val="none" w:sz="0" w:space="0" w:color="auto"/>
        <w:left w:val="none" w:sz="0" w:space="0" w:color="auto"/>
        <w:bottom w:val="none" w:sz="0" w:space="0" w:color="auto"/>
        <w:right w:val="none" w:sz="0" w:space="0" w:color="auto"/>
      </w:divBdr>
    </w:div>
    <w:div w:id="418988400">
      <w:bodyDiv w:val="1"/>
      <w:marLeft w:val="0"/>
      <w:marRight w:val="0"/>
      <w:marTop w:val="0"/>
      <w:marBottom w:val="0"/>
      <w:divBdr>
        <w:top w:val="none" w:sz="0" w:space="0" w:color="auto"/>
        <w:left w:val="none" w:sz="0" w:space="0" w:color="auto"/>
        <w:bottom w:val="none" w:sz="0" w:space="0" w:color="auto"/>
        <w:right w:val="none" w:sz="0" w:space="0" w:color="auto"/>
      </w:divBdr>
    </w:div>
    <w:div w:id="502743014">
      <w:bodyDiv w:val="1"/>
      <w:marLeft w:val="0"/>
      <w:marRight w:val="0"/>
      <w:marTop w:val="0"/>
      <w:marBottom w:val="0"/>
      <w:divBdr>
        <w:top w:val="none" w:sz="0" w:space="0" w:color="auto"/>
        <w:left w:val="none" w:sz="0" w:space="0" w:color="auto"/>
        <w:bottom w:val="none" w:sz="0" w:space="0" w:color="auto"/>
        <w:right w:val="none" w:sz="0" w:space="0" w:color="auto"/>
      </w:divBdr>
    </w:div>
    <w:div w:id="596133268">
      <w:bodyDiv w:val="1"/>
      <w:marLeft w:val="0"/>
      <w:marRight w:val="0"/>
      <w:marTop w:val="0"/>
      <w:marBottom w:val="0"/>
      <w:divBdr>
        <w:top w:val="none" w:sz="0" w:space="0" w:color="auto"/>
        <w:left w:val="none" w:sz="0" w:space="0" w:color="auto"/>
        <w:bottom w:val="none" w:sz="0" w:space="0" w:color="auto"/>
        <w:right w:val="none" w:sz="0" w:space="0" w:color="auto"/>
      </w:divBdr>
    </w:div>
    <w:div w:id="615718208">
      <w:bodyDiv w:val="1"/>
      <w:marLeft w:val="0"/>
      <w:marRight w:val="0"/>
      <w:marTop w:val="0"/>
      <w:marBottom w:val="0"/>
      <w:divBdr>
        <w:top w:val="none" w:sz="0" w:space="0" w:color="auto"/>
        <w:left w:val="none" w:sz="0" w:space="0" w:color="auto"/>
        <w:bottom w:val="none" w:sz="0" w:space="0" w:color="auto"/>
        <w:right w:val="none" w:sz="0" w:space="0" w:color="auto"/>
      </w:divBdr>
    </w:div>
    <w:div w:id="682898173">
      <w:bodyDiv w:val="1"/>
      <w:marLeft w:val="0"/>
      <w:marRight w:val="0"/>
      <w:marTop w:val="0"/>
      <w:marBottom w:val="0"/>
      <w:divBdr>
        <w:top w:val="none" w:sz="0" w:space="0" w:color="auto"/>
        <w:left w:val="none" w:sz="0" w:space="0" w:color="auto"/>
        <w:bottom w:val="none" w:sz="0" w:space="0" w:color="auto"/>
        <w:right w:val="none" w:sz="0" w:space="0" w:color="auto"/>
      </w:divBdr>
    </w:div>
    <w:div w:id="739983737">
      <w:bodyDiv w:val="1"/>
      <w:marLeft w:val="0"/>
      <w:marRight w:val="0"/>
      <w:marTop w:val="0"/>
      <w:marBottom w:val="0"/>
      <w:divBdr>
        <w:top w:val="none" w:sz="0" w:space="0" w:color="auto"/>
        <w:left w:val="none" w:sz="0" w:space="0" w:color="auto"/>
        <w:bottom w:val="none" w:sz="0" w:space="0" w:color="auto"/>
        <w:right w:val="none" w:sz="0" w:space="0" w:color="auto"/>
      </w:divBdr>
    </w:div>
    <w:div w:id="742872704">
      <w:bodyDiv w:val="1"/>
      <w:marLeft w:val="0"/>
      <w:marRight w:val="0"/>
      <w:marTop w:val="0"/>
      <w:marBottom w:val="0"/>
      <w:divBdr>
        <w:top w:val="none" w:sz="0" w:space="0" w:color="auto"/>
        <w:left w:val="none" w:sz="0" w:space="0" w:color="auto"/>
        <w:bottom w:val="none" w:sz="0" w:space="0" w:color="auto"/>
        <w:right w:val="none" w:sz="0" w:space="0" w:color="auto"/>
      </w:divBdr>
    </w:div>
    <w:div w:id="824931170">
      <w:bodyDiv w:val="1"/>
      <w:marLeft w:val="0"/>
      <w:marRight w:val="0"/>
      <w:marTop w:val="0"/>
      <w:marBottom w:val="0"/>
      <w:divBdr>
        <w:top w:val="none" w:sz="0" w:space="0" w:color="auto"/>
        <w:left w:val="none" w:sz="0" w:space="0" w:color="auto"/>
        <w:bottom w:val="none" w:sz="0" w:space="0" w:color="auto"/>
        <w:right w:val="none" w:sz="0" w:space="0" w:color="auto"/>
      </w:divBdr>
    </w:div>
    <w:div w:id="855651794">
      <w:bodyDiv w:val="1"/>
      <w:marLeft w:val="0"/>
      <w:marRight w:val="0"/>
      <w:marTop w:val="0"/>
      <w:marBottom w:val="0"/>
      <w:divBdr>
        <w:top w:val="none" w:sz="0" w:space="0" w:color="auto"/>
        <w:left w:val="none" w:sz="0" w:space="0" w:color="auto"/>
        <w:bottom w:val="none" w:sz="0" w:space="0" w:color="auto"/>
        <w:right w:val="none" w:sz="0" w:space="0" w:color="auto"/>
      </w:divBdr>
    </w:div>
    <w:div w:id="856113801">
      <w:bodyDiv w:val="1"/>
      <w:marLeft w:val="0"/>
      <w:marRight w:val="0"/>
      <w:marTop w:val="0"/>
      <w:marBottom w:val="0"/>
      <w:divBdr>
        <w:top w:val="none" w:sz="0" w:space="0" w:color="auto"/>
        <w:left w:val="none" w:sz="0" w:space="0" w:color="auto"/>
        <w:bottom w:val="none" w:sz="0" w:space="0" w:color="auto"/>
        <w:right w:val="none" w:sz="0" w:space="0" w:color="auto"/>
      </w:divBdr>
    </w:div>
    <w:div w:id="890070283">
      <w:bodyDiv w:val="1"/>
      <w:marLeft w:val="0"/>
      <w:marRight w:val="0"/>
      <w:marTop w:val="0"/>
      <w:marBottom w:val="0"/>
      <w:divBdr>
        <w:top w:val="none" w:sz="0" w:space="0" w:color="auto"/>
        <w:left w:val="none" w:sz="0" w:space="0" w:color="auto"/>
        <w:bottom w:val="none" w:sz="0" w:space="0" w:color="auto"/>
        <w:right w:val="none" w:sz="0" w:space="0" w:color="auto"/>
      </w:divBdr>
    </w:div>
    <w:div w:id="893662332">
      <w:bodyDiv w:val="1"/>
      <w:marLeft w:val="0"/>
      <w:marRight w:val="0"/>
      <w:marTop w:val="0"/>
      <w:marBottom w:val="0"/>
      <w:divBdr>
        <w:top w:val="none" w:sz="0" w:space="0" w:color="auto"/>
        <w:left w:val="none" w:sz="0" w:space="0" w:color="auto"/>
        <w:bottom w:val="none" w:sz="0" w:space="0" w:color="auto"/>
        <w:right w:val="none" w:sz="0" w:space="0" w:color="auto"/>
      </w:divBdr>
    </w:div>
    <w:div w:id="942767997">
      <w:bodyDiv w:val="1"/>
      <w:marLeft w:val="0"/>
      <w:marRight w:val="0"/>
      <w:marTop w:val="0"/>
      <w:marBottom w:val="0"/>
      <w:divBdr>
        <w:top w:val="none" w:sz="0" w:space="0" w:color="auto"/>
        <w:left w:val="none" w:sz="0" w:space="0" w:color="auto"/>
        <w:bottom w:val="none" w:sz="0" w:space="0" w:color="auto"/>
        <w:right w:val="none" w:sz="0" w:space="0" w:color="auto"/>
      </w:divBdr>
    </w:div>
    <w:div w:id="997151170">
      <w:bodyDiv w:val="1"/>
      <w:marLeft w:val="0"/>
      <w:marRight w:val="0"/>
      <w:marTop w:val="0"/>
      <w:marBottom w:val="0"/>
      <w:divBdr>
        <w:top w:val="none" w:sz="0" w:space="0" w:color="auto"/>
        <w:left w:val="none" w:sz="0" w:space="0" w:color="auto"/>
        <w:bottom w:val="none" w:sz="0" w:space="0" w:color="auto"/>
        <w:right w:val="none" w:sz="0" w:space="0" w:color="auto"/>
      </w:divBdr>
    </w:div>
    <w:div w:id="1008823385">
      <w:bodyDiv w:val="1"/>
      <w:marLeft w:val="0"/>
      <w:marRight w:val="0"/>
      <w:marTop w:val="0"/>
      <w:marBottom w:val="0"/>
      <w:divBdr>
        <w:top w:val="none" w:sz="0" w:space="0" w:color="auto"/>
        <w:left w:val="none" w:sz="0" w:space="0" w:color="auto"/>
        <w:bottom w:val="none" w:sz="0" w:space="0" w:color="auto"/>
        <w:right w:val="none" w:sz="0" w:space="0" w:color="auto"/>
      </w:divBdr>
    </w:div>
    <w:div w:id="1024867706">
      <w:bodyDiv w:val="1"/>
      <w:marLeft w:val="0"/>
      <w:marRight w:val="0"/>
      <w:marTop w:val="0"/>
      <w:marBottom w:val="0"/>
      <w:divBdr>
        <w:top w:val="none" w:sz="0" w:space="0" w:color="auto"/>
        <w:left w:val="none" w:sz="0" w:space="0" w:color="auto"/>
        <w:bottom w:val="none" w:sz="0" w:space="0" w:color="auto"/>
        <w:right w:val="none" w:sz="0" w:space="0" w:color="auto"/>
      </w:divBdr>
    </w:div>
    <w:div w:id="1031226687">
      <w:bodyDiv w:val="1"/>
      <w:marLeft w:val="0"/>
      <w:marRight w:val="0"/>
      <w:marTop w:val="0"/>
      <w:marBottom w:val="0"/>
      <w:divBdr>
        <w:top w:val="none" w:sz="0" w:space="0" w:color="auto"/>
        <w:left w:val="none" w:sz="0" w:space="0" w:color="auto"/>
        <w:bottom w:val="none" w:sz="0" w:space="0" w:color="auto"/>
        <w:right w:val="none" w:sz="0" w:space="0" w:color="auto"/>
      </w:divBdr>
    </w:div>
    <w:div w:id="1050307789">
      <w:bodyDiv w:val="1"/>
      <w:marLeft w:val="0"/>
      <w:marRight w:val="0"/>
      <w:marTop w:val="0"/>
      <w:marBottom w:val="0"/>
      <w:divBdr>
        <w:top w:val="none" w:sz="0" w:space="0" w:color="auto"/>
        <w:left w:val="none" w:sz="0" w:space="0" w:color="auto"/>
        <w:bottom w:val="none" w:sz="0" w:space="0" w:color="auto"/>
        <w:right w:val="none" w:sz="0" w:space="0" w:color="auto"/>
      </w:divBdr>
    </w:div>
    <w:div w:id="1097361463">
      <w:bodyDiv w:val="1"/>
      <w:marLeft w:val="0"/>
      <w:marRight w:val="0"/>
      <w:marTop w:val="0"/>
      <w:marBottom w:val="0"/>
      <w:divBdr>
        <w:top w:val="none" w:sz="0" w:space="0" w:color="auto"/>
        <w:left w:val="none" w:sz="0" w:space="0" w:color="auto"/>
        <w:bottom w:val="none" w:sz="0" w:space="0" w:color="auto"/>
        <w:right w:val="none" w:sz="0" w:space="0" w:color="auto"/>
      </w:divBdr>
    </w:div>
    <w:div w:id="1146624553">
      <w:bodyDiv w:val="1"/>
      <w:marLeft w:val="0"/>
      <w:marRight w:val="0"/>
      <w:marTop w:val="0"/>
      <w:marBottom w:val="0"/>
      <w:divBdr>
        <w:top w:val="none" w:sz="0" w:space="0" w:color="auto"/>
        <w:left w:val="none" w:sz="0" w:space="0" w:color="auto"/>
        <w:bottom w:val="none" w:sz="0" w:space="0" w:color="auto"/>
        <w:right w:val="none" w:sz="0" w:space="0" w:color="auto"/>
      </w:divBdr>
    </w:div>
    <w:div w:id="1160270504">
      <w:bodyDiv w:val="1"/>
      <w:marLeft w:val="0"/>
      <w:marRight w:val="0"/>
      <w:marTop w:val="0"/>
      <w:marBottom w:val="0"/>
      <w:divBdr>
        <w:top w:val="none" w:sz="0" w:space="0" w:color="auto"/>
        <w:left w:val="none" w:sz="0" w:space="0" w:color="auto"/>
        <w:bottom w:val="none" w:sz="0" w:space="0" w:color="auto"/>
        <w:right w:val="none" w:sz="0" w:space="0" w:color="auto"/>
      </w:divBdr>
    </w:div>
    <w:div w:id="1176381589">
      <w:bodyDiv w:val="1"/>
      <w:marLeft w:val="0"/>
      <w:marRight w:val="0"/>
      <w:marTop w:val="0"/>
      <w:marBottom w:val="0"/>
      <w:divBdr>
        <w:top w:val="none" w:sz="0" w:space="0" w:color="auto"/>
        <w:left w:val="none" w:sz="0" w:space="0" w:color="auto"/>
        <w:bottom w:val="none" w:sz="0" w:space="0" w:color="auto"/>
        <w:right w:val="none" w:sz="0" w:space="0" w:color="auto"/>
      </w:divBdr>
    </w:div>
    <w:div w:id="1216894685">
      <w:bodyDiv w:val="1"/>
      <w:marLeft w:val="0"/>
      <w:marRight w:val="0"/>
      <w:marTop w:val="0"/>
      <w:marBottom w:val="0"/>
      <w:divBdr>
        <w:top w:val="none" w:sz="0" w:space="0" w:color="auto"/>
        <w:left w:val="none" w:sz="0" w:space="0" w:color="auto"/>
        <w:bottom w:val="none" w:sz="0" w:space="0" w:color="auto"/>
        <w:right w:val="none" w:sz="0" w:space="0" w:color="auto"/>
      </w:divBdr>
    </w:div>
    <w:div w:id="1312178798">
      <w:bodyDiv w:val="1"/>
      <w:marLeft w:val="0"/>
      <w:marRight w:val="0"/>
      <w:marTop w:val="0"/>
      <w:marBottom w:val="0"/>
      <w:divBdr>
        <w:top w:val="none" w:sz="0" w:space="0" w:color="auto"/>
        <w:left w:val="none" w:sz="0" w:space="0" w:color="auto"/>
        <w:bottom w:val="none" w:sz="0" w:space="0" w:color="auto"/>
        <w:right w:val="none" w:sz="0" w:space="0" w:color="auto"/>
      </w:divBdr>
    </w:div>
    <w:div w:id="1314603362">
      <w:bodyDiv w:val="1"/>
      <w:marLeft w:val="0"/>
      <w:marRight w:val="0"/>
      <w:marTop w:val="0"/>
      <w:marBottom w:val="0"/>
      <w:divBdr>
        <w:top w:val="none" w:sz="0" w:space="0" w:color="auto"/>
        <w:left w:val="none" w:sz="0" w:space="0" w:color="auto"/>
        <w:bottom w:val="none" w:sz="0" w:space="0" w:color="auto"/>
        <w:right w:val="none" w:sz="0" w:space="0" w:color="auto"/>
      </w:divBdr>
    </w:div>
    <w:div w:id="1322654397">
      <w:bodyDiv w:val="1"/>
      <w:marLeft w:val="0"/>
      <w:marRight w:val="0"/>
      <w:marTop w:val="0"/>
      <w:marBottom w:val="0"/>
      <w:divBdr>
        <w:top w:val="none" w:sz="0" w:space="0" w:color="auto"/>
        <w:left w:val="none" w:sz="0" w:space="0" w:color="auto"/>
        <w:bottom w:val="none" w:sz="0" w:space="0" w:color="auto"/>
        <w:right w:val="none" w:sz="0" w:space="0" w:color="auto"/>
      </w:divBdr>
    </w:div>
    <w:div w:id="1355687761">
      <w:bodyDiv w:val="1"/>
      <w:marLeft w:val="0"/>
      <w:marRight w:val="0"/>
      <w:marTop w:val="0"/>
      <w:marBottom w:val="0"/>
      <w:divBdr>
        <w:top w:val="none" w:sz="0" w:space="0" w:color="auto"/>
        <w:left w:val="none" w:sz="0" w:space="0" w:color="auto"/>
        <w:bottom w:val="none" w:sz="0" w:space="0" w:color="auto"/>
        <w:right w:val="none" w:sz="0" w:space="0" w:color="auto"/>
      </w:divBdr>
    </w:div>
    <w:div w:id="1359625586">
      <w:bodyDiv w:val="1"/>
      <w:marLeft w:val="0"/>
      <w:marRight w:val="0"/>
      <w:marTop w:val="0"/>
      <w:marBottom w:val="0"/>
      <w:divBdr>
        <w:top w:val="none" w:sz="0" w:space="0" w:color="auto"/>
        <w:left w:val="none" w:sz="0" w:space="0" w:color="auto"/>
        <w:bottom w:val="none" w:sz="0" w:space="0" w:color="auto"/>
        <w:right w:val="none" w:sz="0" w:space="0" w:color="auto"/>
      </w:divBdr>
    </w:div>
    <w:div w:id="1447039453">
      <w:bodyDiv w:val="1"/>
      <w:marLeft w:val="0"/>
      <w:marRight w:val="0"/>
      <w:marTop w:val="0"/>
      <w:marBottom w:val="0"/>
      <w:divBdr>
        <w:top w:val="none" w:sz="0" w:space="0" w:color="auto"/>
        <w:left w:val="none" w:sz="0" w:space="0" w:color="auto"/>
        <w:bottom w:val="none" w:sz="0" w:space="0" w:color="auto"/>
        <w:right w:val="none" w:sz="0" w:space="0" w:color="auto"/>
      </w:divBdr>
    </w:div>
    <w:div w:id="1564488661">
      <w:bodyDiv w:val="1"/>
      <w:marLeft w:val="0"/>
      <w:marRight w:val="0"/>
      <w:marTop w:val="0"/>
      <w:marBottom w:val="0"/>
      <w:divBdr>
        <w:top w:val="none" w:sz="0" w:space="0" w:color="auto"/>
        <w:left w:val="none" w:sz="0" w:space="0" w:color="auto"/>
        <w:bottom w:val="none" w:sz="0" w:space="0" w:color="auto"/>
        <w:right w:val="none" w:sz="0" w:space="0" w:color="auto"/>
      </w:divBdr>
    </w:div>
    <w:div w:id="1577976802">
      <w:bodyDiv w:val="1"/>
      <w:marLeft w:val="0"/>
      <w:marRight w:val="0"/>
      <w:marTop w:val="0"/>
      <w:marBottom w:val="0"/>
      <w:divBdr>
        <w:top w:val="none" w:sz="0" w:space="0" w:color="auto"/>
        <w:left w:val="none" w:sz="0" w:space="0" w:color="auto"/>
        <w:bottom w:val="none" w:sz="0" w:space="0" w:color="auto"/>
        <w:right w:val="none" w:sz="0" w:space="0" w:color="auto"/>
      </w:divBdr>
    </w:div>
    <w:div w:id="1603493446">
      <w:bodyDiv w:val="1"/>
      <w:marLeft w:val="0"/>
      <w:marRight w:val="0"/>
      <w:marTop w:val="0"/>
      <w:marBottom w:val="0"/>
      <w:divBdr>
        <w:top w:val="none" w:sz="0" w:space="0" w:color="auto"/>
        <w:left w:val="none" w:sz="0" w:space="0" w:color="auto"/>
        <w:bottom w:val="none" w:sz="0" w:space="0" w:color="auto"/>
        <w:right w:val="none" w:sz="0" w:space="0" w:color="auto"/>
      </w:divBdr>
    </w:div>
    <w:div w:id="1610964588">
      <w:bodyDiv w:val="1"/>
      <w:marLeft w:val="0"/>
      <w:marRight w:val="0"/>
      <w:marTop w:val="0"/>
      <w:marBottom w:val="0"/>
      <w:divBdr>
        <w:top w:val="none" w:sz="0" w:space="0" w:color="auto"/>
        <w:left w:val="none" w:sz="0" w:space="0" w:color="auto"/>
        <w:bottom w:val="none" w:sz="0" w:space="0" w:color="auto"/>
        <w:right w:val="none" w:sz="0" w:space="0" w:color="auto"/>
      </w:divBdr>
    </w:div>
    <w:div w:id="1704138022">
      <w:bodyDiv w:val="1"/>
      <w:marLeft w:val="0"/>
      <w:marRight w:val="0"/>
      <w:marTop w:val="0"/>
      <w:marBottom w:val="0"/>
      <w:divBdr>
        <w:top w:val="none" w:sz="0" w:space="0" w:color="auto"/>
        <w:left w:val="none" w:sz="0" w:space="0" w:color="auto"/>
        <w:bottom w:val="none" w:sz="0" w:space="0" w:color="auto"/>
        <w:right w:val="none" w:sz="0" w:space="0" w:color="auto"/>
      </w:divBdr>
    </w:div>
    <w:div w:id="1761094973">
      <w:bodyDiv w:val="1"/>
      <w:marLeft w:val="0"/>
      <w:marRight w:val="0"/>
      <w:marTop w:val="0"/>
      <w:marBottom w:val="0"/>
      <w:divBdr>
        <w:top w:val="none" w:sz="0" w:space="0" w:color="auto"/>
        <w:left w:val="none" w:sz="0" w:space="0" w:color="auto"/>
        <w:bottom w:val="none" w:sz="0" w:space="0" w:color="auto"/>
        <w:right w:val="none" w:sz="0" w:space="0" w:color="auto"/>
      </w:divBdr>
    </w:div>
    <w:div w:id="1833138877">
      <w:bodyDiv w:val="1"/>
      <w:marLeft w:val="0"/>
      <w:marRight w:val="0"/>
      <w:marTop w:val="0"/>
      <w:marBottom w:val="0"/>
      <w:divBdr>
        <w:top w:val="none" w:sz="0" w:space="0" w:color="auto"/>
        <w:left w:val="none" w:sz="0" w:space="0" w:color="auto"/>
        <w:bottom w:val="none" w:sz="0" w:space="0" w:color="auto"/>
        <w:right w:val="none" w:sz="0" w:space="0" w:color="auto"/>
      </w:divBdr>
    </w:div>
    <w:div w:id="1837843645">
      <w:bodyDiv w:val="1"/>
      <w:marLeft w:val="0"/>
      <w:marRight w:val="0"/>
      <w:marTop w:val="0"/>
      <w:marBottom w:val="0"/>
      <w:divBdr>
        <w:top w:val="none" w:sz="0" w:space="0" w:color="auto"/>
        <w:left w:val="none" w:sz="0" w:space="0" w:color="auto"/>
        <w:bottom w:val="none" w:sz="0" w:space="0" w:color="auto"/>
        <w:right w:val="none" w:sz="0" w:space="0" w:color="auto"/>
      </w:divBdr>
    </w:div>
    <w:div w:id="1853034730">
      <w:bodyDiv w:val="1"/>
      <w:marLeft w:val="0"/>
      <w:marRight w:val="0"/>
      <w:marTop w:val="0"/>
      <w:marBottom w:val="0"/>
      <w:divBdr>
        <w:top w:val="none" w:sz="0" w:space="0" w:color="auto"/>
        <w:left w:val="none" w:sz="0" w:space="0" w:color="auto"/>
        <w:bottom w:val="none" w:sz="0" w:space="0" w:color="auto"/>
        <w:right w:val="none" w:sz="0" w:space="0" w:color="auto"/>
      </w:divBdr>
    </w:div>
    <w:div w:id="1932666589">
      <w:bodyDiv w:val="1"/>
      <w:marLeft w:val="0"/>
      <w:marRight w:val="0"/>
      <w:marTop w:val="0"/>
      <w:marBottom w:val="0"/>
      <w:divBdr>
        <w:top w:val="none" w:sz="0" w:space="0" w:color="auto"/>
        <w:left w:val="none" w:sz="0" w:space="0" w:color="auto"/>
        <w:bottom w:val="none" w:sz="0" w:space="0" w:color="auto"/>
        <w:right w:val="none" w:sz="0" w:space="0" w:color="auto"/>
      </w:divBdr>
    </w:div>
    <w:div w:id="1935170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57B91910AA1BCA4BA43BB0DB58AB2E1B" ma:contentTypeVersion="6" ma:contentTypeDescription="Crear nuevo documento." ma:contentTypeScope="" ma:versionID="29bf2d27b4c3a15405added4c4ff4353">
  <xsd:schema xmlns:xsd="http://www.w3.org/2001/XMLSchema" xmlns:xs="http://www.w3.org/2001/XMLSchema" xmlns:p="http://schemas.microsoft.com/office/2006/metadata/properties" xmlns:ns2="2c85dc86-2ccf-49fc-a347-6a9072f03be8" xmlns:ns3="4005aa8c-442d-451f-a839-54fcd5edcc29" targetNamespace="http://schemas.microsoft.com/office/2006/metadata/properties" ma:root="true" ma:fieldsID="65dc0c9d0725c2c68b13249cb3363529" ns2:_="" ns3:_="">
    <xsd:import namespace="2c85dc86-2ccf-49fc-a347-6a9072f03be8"/>
    <xsd:import namespace="4005aa8c-442d-451f-a839-54fcd5edcc2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85dc86-2ccf-49fc-a347-6a9072f03be8"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05aa8c-442d-451f-a839-54fcd5edcc2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A79FBD-0AA2-4E15-9443-F55B42D416CC}">
  <ds:schemaRefs>
    <ds:schemaRef ds:uri="http://schemas.openxmlformats.org/package/2006/metadata/core-properties"/>
    <ds:schemaRef ds:uri="4005aa8c-442d-451f-a839-54fcd5edcc29"/>
    <ds:schemaRef ds:uri="http://schemas.microsoft.com/office/2006/documentManagement/types"/>
    <ds:schemaRef ds:uri="http://purl.org/dc/terms/"/>
    <ds:schemaRef ds:uri="2c85dc86-2ccf-49fc-a347-6a9072f03be8"/>
    <ds:schemaRef ds:uri="http://purl.org/dc/dcmitype/"/>
    <ds:schemaRef ds:uri="http://schemas.microsoft.com/office/2006/metadata/properties"/>
    <ds:schemaRef ds:uri="http://www.w3.org/XML/1998/namespace"/>
    <ds:schemaRef ds:uri="http://schemas.microsoft.com/office/infopath/2007/PartnerControls"/>
    <ds:schemaRef ds:uri="http://purl.org/dc/elements/1.1/"/>
  </ds:schemaRefs>
</ds:datastoreItem>
</file>

<file path=customXml/itemProps2.xml><?xml version="1.0" encoding="utf-8"?>
<ds:datastoreItem xmlns:ds="http://schemas.openxmlformats.org/officeDocument/2006/customXml" ds:itemID="{6E093490-8492-46D4-BDF8-AB57AF53B5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85dc86-2ccf-49fc-a347-6a9072f03be8"/>
    <ds:schemaRef ds:uri="4005aa8c-442d-451f-a839-54fcd5edcc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11320C-902E-4367-AE62-6FD6A53F93E8}">
  <ds:schemaRefs>
    <ds:schemaRef ds:uri="http://schemas.openxmlformats.org/officeDocument/2006/bibliography"/>
  </ds:schemaRefs>
</ds:datastoreItem>
</file>

<file path=customXml/itemProps4.xml><?xml version="1.0" encoding="utf-8"?>
<ds:datastoreItem xmlns:ds="http://schemas.openxmlformats.org/officeDocument/2006/customXml" ds:itemID="{E569A661-C06B-4546-AEC9-D7674DFE7A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84</Pages>
  <Words>25974</Words>
  <Characters>142861</Characters>
  <Application>Microsoft Office Word</Application>
  <DocSecurity>0</DocSecurity>
  <Lines>1190</Lines>
  <Paragraphs>336</Paragraphs>
  <ScaleCrop>false</ScaleCrop>
  <HeadingPairs>
    <vt:vector size="2" baseType="variant">
      <vt:variant>
        <vt:lpstr>Título</vt:lpstr>
      </vt:variant>
      <vt:variant>
        <vt:i4>1</vt:i4>
      </vt:variant>
    </vt:vector>
  </HeadingPairs>
  <TitlesOfParts>
    <vt:vector size="1" baseType="lpstr">
      <vt:lpstr/>
    </vt:vector>
  </TitlesOfParts>
  <Company>AGENCIA DE COOPERACION E INVERSION DE MEDELLIN Y EL AREA METROPOLITANA</Company>
  <LinksUpToDate>false</LinksUpToDate>
  <CharactersWithSpaces>168499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nestor</dc:creator>
  <cp:lastModifiedBy>Claudia Enet Quintero Serna</cp:lastModifiedBy>
  <cp:revision>2</cp:revision>
  <dcterms:created xsi:type="dcterms:W3CDTF">2021-02-12T12:53:00Z</dcterms:created>
  <dcterms:modified xsi:type="dcterms:W3CDTF">2021-02-12T12:53:00Z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0x01010057B91910AA1BCA4BA43BB0DB58AB2E1B</vt:lpwstr>
  </property>
  <property fmtid="{D5CDD505-2E9C-101B-9397-08002B2CF9AE}" pid="3" name="AuthorIds_UIVersion_512">
    <vt:lpwstr>42</vt:lpwstr>
  </property>
</Properties>
</file>