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5EEDC" w14:textId="77777777" w:rsidR="00B21B1B" w:rsidRPr="00B21B1B" w:rsidRDefault="00B21B1B" w:rsidP="00B32078">
      <w:pPr>
        <w:ind w:left="720" w:hanging="720"/>
        <w:jc w:val="center"/>
        <w:rPr>
          <w:rFonts w:ascii="Trebuchet MS" w:hAnsi="Trebuchet MS" w:cs="Arial"/>
          <w:b/>
        </w:rPr>
      </w:pPr>
    </w:p>
    <w:p w14:paraId="0E8D6138" w14:textId="77777777" w:rsidR="00A6595D" w:rsidRDefault="00A6595D" w:rsidP="00A6595D">
      <w:pPr>
        <w:jc w:val="center"/>
        <w:rPr>
          <w:rFonts w:ascii="Trebuchet MS" w:hAnsi="Trebuchet MS" w:cs="Arial"/>
          <w:b/>
        </w:rPr>
      </w:pPr>
      <w:r>
        <w:rPr>
          <w:rFonts w:ascii="Trebuchet MS" w:hAnsi="Trebuchet MS" w:cs="Arial"/>
          <w:b/>
        </w:rPr>
        <w:t>CAPITULO I</w:t>
      </w:r>
    </w:p>
    <w:p w14:paraId="0E8D6139" w14:textId="77777777" w:rsidR="00A6595D" w:rsidRDefault="00A6595D" w:rsidP="00A6595D">
      <w:pPr>
        <w:jc w:val="center"/>
        <w:rPr>
          <w:rFonts w:ascii="Trebuchet MS" w:hAnsi="Trebuchet MS" w:cs="Arial"/>
          <w:b/>
        </w:rPr>
      </w:pPr>
    </w:p>
    <w:p w14:paraId="0E8D613A" w14:textId="77777777" w:rsidR="00A6595D" w:rsidRDefault="00A6595D" w:rsidP="00A6595D">
      <w:pPr>
        <w:jc w:val="center"/>
        <w:rPr>
          <w:rFonts w:ascii="Trebuchet MS" w:hAnsi="Trebuchet MS" w:cs="Arial"/>
          <w:b/>
        </w:rPr>
      </w:pPr>
      <w:r>
        <w:rPr>
          <w:rFonts w:ascii="Trebuchet MS" w:hAnsi="Trebuchet MS" w:cs="Arial"/>
          <w:b/>
        </w:rPr>
        <w:t>SISTEMA PRESUPUESTAL</w:t>
      </w:r>
    </w:p>
    <w:p w14:paraId="0E8D613B" w14:textId="77777777" w:rsidR="00A6595D" w:rsidRDefault="00A6595D" w:rsidP="00A6595D">
      <w:pPr>
        <w:jc w:val="both"/>
        <w:rPr>
          <w:rFonts w:ascii="Trebuchet MS" w:hAnsi="Trebuchet MS" w:cs="Arial"/>
          <w:b/>
        </w:rPr>
      </w:pPr>
    </w:p>
    <w:p w14:paraId="0E8D613C" w14:textId="5D24597E" w:rsidR="00A6595D" w:rsidRDefault="00A6595D" w:rsidP="00A6595D">
      <w:pPr>
        <w:jc w:val="both"/>
        <w:rPr>
          <w:rFonts w:ascii="Trebuchet MS" w:hAnsi="Trebuchet MS" w:cs="Tahoma"/>
        </w:rPr>
      </w:pPr>
      <w:r>
        <w:rPr>
          <w:rFonts w:ascii="Trebuchet MS" w:hAnsi="Trebuchet MS" w:cs="Arial"/>
          <w:b/>
        </w:rPr>
        <w:t xml:space="preserve">Artículo 1. Campo de aplicación: </w:t>
      </w:r>
      <w:r>
        <w:rPr>
          <w:rFonts w:ascii="Trebuchet MS" w:hAnsi="Trebuchet MS" w:cs="Arial"/>
        </w:rPr>
        <w:t xml:space="preserve">el presente </w:t>
      </w:r>
      <w:r w:rsidR="00C91701">
        <w:rPr>
          <w:rFonts w:ascii="Trebuchet MS" w:hAnsi="Trebuchet MS" w:cs="Arial"/>
        </w:rPr>
        <w:t>M</w:t>
      </w:r>
      <w:r>
        <w:rPr>
          <w:rFonts w:ascii="Trebuchet MS" w:hAnsi="Trebuchet MS" w:cs="Arial"/>
        </w:rPr>
        <w:t xml:space="preserve">anual constituye la Norma Orgánica del Presupuesto de </w:t>
      </w:r>
      <w:r w:rsidR="00C91701">
        <w:rPr>
          <w:rFonts w:ascii="Trebuchet MS" w:hAnsi="Trebuchet MS" w:cs="Arial"/>
        </w:rPr>
        <w:t>l</w:t>
      </w:r>
      <w:r w:rsidRPr="00F22E33">
        <w:rPr>
          <w:rFonts w:ascii="Trebuchet MS" w:hAnsi="Trebuchet MS" w:cs="Tahoma"/>
          <w:lang w:val="es-ES_tradnl"/>
        </w:rPr>
        <w:t xml:space="preserve">a Agencia </w:t>
      </w:r>
      <w:r w:rsidRPr="00F22E33">
        <w:rPr>
          <w:rFonts w:ascii="Trebuchet MS" w:hAnsi="Trebuchet MS" w:cs="Tahoma"/>
        </w:rPr>
        <w:t xml:space="preserve">de Cooperación e Inversión de Medellín y el Área Metropolitana </w:t>
      </w:r>
      <w:r>
        <w:rPr>
          <w:rFonts w:ascii="Trebuchet MS" w:hAnsi="Trebuchet MS" w:cs="Tahoma"/>
        </w:rPr>
        <w:t>–</w:t>
      </w:r>
      <w:r w:rsidRPr="00F22E33">
        <w:rPr>
          <w:rFonts w:ascii="Trebuchet MS" w:hAnsi="Trebuchet MS" w:cs="Tahoma"/>
        </w:rPr>
        <w:t xml:space="preserve"> ACI</w:t>
      </w:r>
      <w:r w:rsidR="00B212B8">
        <w:rPr>
          <w:rFonts w:ascii="Trebuchet MS" w:hAnsi="Trebuchet MS" w:cs="Tahoma"/>
        </w:rPr>
        <w:t xml:space="preserve"> Medellín</w:t>
      </w:r>
      <w:r>
        <w:rPr>
          <w:rFonts w:ascii="Trebuchet MS" w:hAnsi="Trebuchet MS" w:cs="Tahoma"/>
        </w:rPr>
        <w:t>.  En consecuencia, todas las disposiciones en materia presupuestal deberán ceñirse a las prescripciones contenidas en éste, el cual regula el sistema presupuestal: preparación, presentación, aprobación, liquidación, ejecución y seguimiento y control del presupuesto.</w:t>
      </w:r>
    </w:p>
    <w:p w14:paraId="2D04B3FA" w14:textId="050240DB" w:rsidR="00EE3746" w:rsidRDefault="00EE3746" w:rsidP="00A6595D">
      <w:pPr>
        <w:jc w:val="both"/>
        <w:rPr>
          <w:rFonts w:ascii="Trebuchet MS" w:hAnsi="Trebuchet MS" w:cs="Tahoma"/>
        </w:rPr>
      </w:pPr>
    </w:p>
    <w:p w14:paraId="0E8D613E" w14:textId="511C5497" w:rsidR="00A6595D" w:rsidRDefault="00A6595D" w:rsidP="00A6595D">
      <w:pPr>
        <w:jc w:val="both"/>
        <w:rPr>
          <w:rFonts w:ascii="Trebuchet MS" w:hAnsi="Trebuchet MS" w:cs="Tahoma"/>
        </w:rPr>
      </w:pPr>
      <w:r w:rsidRPr="002D3836">
        <w:rPr>
          <w:rFonts w:ascii="Trebuchet MS" w:hAnsi="Trebuchet MS" w:cs="Tahoma"/>
          <w:b/>
        </w:rPr>
        <w:t>Artículo 2. Objetivo del sistema presupuestal:</w:t>
      </w:r>
      <w:r w:rsidRPr="002D3836">
        <w:rPr>
          <w:rFonts w:ascii="Trebuchet MS" w:hAnsi="Trebuchet MS" w:cs="Tahoma"/>
        </w:rPr>
        <w:t xml:space="preserve"> </w:t>
      </w:r>
      <w:r w:rsidR="002D3836" w:rsidRPr="002D3836">
        <w:rPr>
          <w:rFonts w:ascii="Trebuchet MS" w:hAnsi="Trebuchet MS" w:cs="Tahoma"/>
        </w:rPr>
        <w:t xml:space="preserve"> c</w:t>
      </w:r>
      <w:r w:rsidR="00EE3746" w:rsidRPr="002D3836">
        <w:rPr>
          <w:rFonts w:ascii="Trebuchet MS" w:hAnsi="Trebuchet MS" w:cs="Tahoma"/>
        </w:rPr>
        <w:t>oordinar y evaluar permanentemente los ingresos, los gastos y la gestión con el fin de conse</w:t>
      </w:r>
      <w:r w:rsidR="002D3836" w:rsidRPr="002D3836">
        <w:rPr>
          <w:rFonts w:ascii="Trebuchet MS" w:hAnsi="Trebuchet MS" w:cs="Tahoma"/>
        </w:rPr>
        <w:t>rvar un equilibrio presupuestal</w:t>
      </w:r>
      <w:r w:rsidRPr="002D3836">
        <w:rPr>
          <w:rFonts w:ascii="Trebuchet MS" w:hAnsi="Trebuchet MS" w:cs="Tahoma"/>
        </w:rPr>
        <w:t xml:space="preserve"> que garantice la sostenibilidad de las finanzas de la ACI</w:t>
      </w:r>
      <w:r w:rsidR="00B212B8" w:rsidRPr="002D3836">
        <w:rPr>
          <w:rFonts w:ascii="Trebuchet MS" w:hAnsi="Trebuchet MS" w:cs="Tahoma"/>
        </w:rPr>
        <w:t xml:space="preserve"> Medellín</w:t>
      </w:r>
      <w:r w:rsidR="00EE3746" w:rsidRPr="002D3836">
        <w:rPr>
          <w:rFonts w:ascii="Trebuchet MS" w:hAnsi="Trebuchet MS" w:cs="Tahoma"/>
        </w:rPr>
        <w:t xml:space="preserve"> y</w:t>
      </w:r>
      <w:r w:rsidRPr="002D3836">
        <w:rPr>
          <w:rFonts w:ascii="Trebuchet MS" w:hAnsi="Trebuchet MS" w:cs="Tahoma"/>
        </w:rPr>
        <w:t xml:space="preserve"> la asignación de los recursos de acuerdo con las disponibilidades y las </w:t>
      </w:r>
      <w:r>
        <w:rPr>
          <w:rFonts w:ascii="Trebuchet MS" w:hAnsi="Trebuchet MS" w:cs="Tahoma"/>
        </w:rPr>
        <w:t>prioridades de gastos establecidas y la utilización eficiente de los recursos en un contexto de transparencia.</w:t>
      </w:r>
    </w:p>
    <w:p w14:paraId="0E8D613F" w14:textId="2F96EA5C" w:rsidR="00A6595D" w:rsidRDefault="00A6595D" w:rsidP="00A6595D">
      <w:pPr>
        <w:jc w:val="both"/>
        <w:rPr>
          <w:rFonts w:ascii="Trebuchet MS" w:hAnsi="Trebuchet MS" w:cs="Tahoma"/>
        </w:rPr>
      </w:pPr>
    </w:p>
    <w:p w14:paraId="35C0D000" w14:textId="13354379" w:rsidR="006C7817" w:rsidRDefault="006C7817" w:rsidP="00A6595D">
      <w:pPr>
        <w:jc w:val="both"/>
        <w:rPr>
          <w:rFonts w:ascii="Trebuchet MS" w:hAnsi="Trebuchet MS" w:cs="Tahoma"/>
        </w:rPr>
      </w:pPr>
      <w:r w:rsidRPr="006F0FD4">
        <w:rPr>
          <w:rFonts w:ascii="Trebuchet MS" w:hAnsi="Trebuchet MS" w:cs="Tahoma"/>
          <w:b/>
        </w:rPr>
        <w:t>Artículo 3. Conformación:</w:t>
      </w:r>
      <w:r w:rsidRPr="006F0FD4">
        <w:rPr>
          <w:rFonts w:ascii="Trebuchet MS" w:hAnsi="Trebuchet MS" w:cs="Tahoma"/>
        </w:rPr>
        <w:t xml:space="preserve"> el sistema presupuestal de la ACI Medellín está constituido por el Marco Fiscal de Mediano Plazo, el Plan Financiero, el Plan Operativo Anual de Inversiones y el Presupuesto de Ingresos y Gastos.</w:t>
      </w:r>
    </w:p>
    <w:p w14:paraId="7D6A332C" w14:textId="77777777" w:rsidR="006C7817" w:rsidRDefault="006C7817" w:rsidP="00A6595D">
      <w:pPr>
        <w:jc w:val="both"/>
        <w:rPr>
          <w:rFonts w:ascii="Trebuchet MS" w:hAnsi="Trebuchet MS" w:cs="Tahoma"/>
        </w:rPr>
      </w:pPr>
    </w:p>
    <w:p w14:paraId="23DDD218" w14:textId="77777777" w:rsidR="006C7817" w:rsidRPr="006F0FD4" w:rsidRDefault="006C7817" w:rsidP="006C7817">
      <w:pPr>
        <w:jc w:val="both"/>
        <w:rPr>
          <w:rFonts w:ascii="Trebuchet MS" w:hAnsi="Trebuchet MS" w:cs="Arial"/>
        </w:rPr>
      </w:pPr>
      <w:r w:rsidRPr="006F0FD4">
        <w:rPr>
          <w:rFonts w:ascii="Trebuchet MS" w:hAnsi="Trebuchet MS" w:cs="Tahoma"/>
          <w:b/>
        </w:rPr>
        <w:t>Artículo 4. Marco Fiscal de Mediano Plazo (MFMP):</w:t>
      </w:r>
      <w:r w:rsidRPr="006F0FD4">
        <w:rPr>
          <w:rFonts w:ascii="Trebuchet MS" w:hAnsi="Trebuchet MS" w:cs="Tahoma"/>
        </w:rPr>
        <w:t xml:space="preserve"> es un instrumento referencial con perspectiva de diez (10) años para determinar montos de ahorro y flujos de caja orientados a garantizar la viabilidad y sostenibilidad de las finanzas de la ACI Medellín.</w:t>
      </w:r>
    </w:p>
    <w:p w14:paraId="0FD1AB8D" w14:textId="77777777" w:rsidR="006C7817" w:rsidRPr="006F0FD4" w:rsidRDefault="006C7817" w:rsidP="006C7817">
      <w:pPr>
        <w:rPr>
          <w:rFonts w:ascii="Trebuchet MS" w:hAnsi="Trebuchet MS" w:cs="Arial"/>
        </w:rPr>
      </w:pPr>
    </w:p>
    <w:p w14:paraId="79AF08FA" w14:textId="77777777" w:rsidR="006C7817" w:rsidRPr="006F0FD4" w:rsidRDefault="006C7817" w:rsidP="006C7817">
      <w:pPr>
        <w:jc w:val="both"/>
        <w:rPr>
          <w:rFonts w:ascii="Trebuchet MS" w:hAnsi="Trebuchet MS" w:cs="Tahoma"/>
        </w:rPr>
      </w:pPr>
      <w:r w:rsidRPr="006F0FD4">
        <w:rPr>
          <w:rFonts w:ascii="Trebuchet MS" w:hAnsi="Trebuchet MS" w:cs="Tahoma"/>
        </w:rPr>
        <w:t>El MFMP debe retomar como mínimo los aspectos fundamentales del financiamiento de la entidad, como generación y consecución de ingresos, racionalización de los gastos de funcionamiento, la capacidad de endeudamiento y el balance primario.</w:t>
      </w:r>
    </w:p>
    <w:p w14:paraId="018E6D32" w14:textId="4FFFB5F5" w:rsidR="006C7817" w:rsidRDefault="006C7817" w:rsidP="00EE3746">
      <w:pPr>
        <w:jc w:val="both"/>
        <w:rPr>
          <w:rFonts w:ascii="Trebuchet MS" w:hAnsi="Trebuchet MS" w:cs="Tahoma"/>
        </w:rPr>
      </w:pPr>
    </w:p>
    <w:p w14:paraId="1D835DE8" w14:textId="2BE47205" w:rsidR="00B15240" w:rsidRPr="002D3836" w:rsidRDefault="00B15240" w:rsidP="00EE3746">
      <w:pPr>
        <w:jc w:val="both"/>
        <w:rPr>
          <w:rFonts w:ascii="Trebuchet MS" w:hAnsi="Trebuchet MS" w:cs="Tahoma"/>
        </w:rPr>
      </w:pPr>
      <w:r w:rsidRPr="002D3836">
        <w:rPr>
          <w:rFonts w:ascii="Trebuchet MS" w:hAnsi="Trebuchet MS" w:cs="Tahoma"/>
        </w:rPr>
        <w:t xml:space="preserve">El proyecto de Presupuesto de la ACI </w:t>
      </w:r>
      <w:r w:rsidR="006C7817">
        <w:rPr>
          <w:rFonts w:ascii="Trebuchet MS" w:hAnsi="Trebuchet MS" w:cs="Tahoma"/>
        </w:rPr>
        <w:t xml:space="preserve">Medellín </w:t>
      </w:r>
      <w:r w:rsidRPr="002D3836">
        <w:rPr>
          <w:rFonts w:ascii="Trebuchet MS" w:hAnsi="Trebuchet MS" w:cs="Tahoma"/>
        </w:rPr>
        <w:t>deberá ser consistente con el Marco Fiscal de Mediano Plazo, en cuanto al Plan Financiero, las metas de superávit primario y deuda y su sostenibilidad, así como las acciones y medidas específicas en las que se sustenta el cumplimiento de las metas.</w:t>
      </w:r>
    </w:p>
    <w:p w14:paraId="22E8C92D" w14:textId="77777777" w:rsidR="00B15240" w:rsidRPr="002D3836" w:rsidRDefault="00B15240" w:rsidP="00EE3746">
      <w:pPr>
        <w:jc w:val="both"/>
        <w:rPr>
          <w:rFonts w:ascii="Trebuchet MS" w:hAnsi="Trebuchet MS" w:cs="Tahoma"/>
        </w:rPr>
      </w:pPr>
    </w:p>
    <w:p w14:paraId="577A8F8C" w14:textId="0086A2EB" w:rsidR="00B15240" w:rsidRPr="002D3836" w:rsidRDefault="00B15240" w:rsidP="00EE3746">
      <w:pPr>
        <w:jc w:val="both"/>
        <w:rPr>
          <w:rFonts w:ascii="Trebuchet MS" w:hAnsi="Trebuchet MS" w:cs="Tahoma"/>
        </w:rPr>
      </w:pPr>
      <w:r w:rsidRPr="002D3836">
        <w:rPr>
          <w:rFonts w:ascii="Trebuchet MS" w:hAnsi="Trebuchet MS" w:cs="Tahoma"/>
        </w:rPr>
        <w:t>Anualmente se deberá presentar a la Junta Directiva a título informativo, el Marco Fiscal de Mediano Plazo en el mismo período en el que se presenta el Proyecto de Presupuesto.</w:t>
      </w:r>
    </w:p>
    <w:p w14:paraId="7483B75C" w14:textId="6DFFDF8D" w:rsidR="00EE3746" w:rsidRDefault="00EE3746" w:rsidP="00A6595D">
      <w:pPr>
        <w:jc w:val="both"/>
        <w:rPr>
          <w:rFonts w:ascii="Trebuchet MS" w:hAnsi="Trebuchet MS" w:cs="Tahoma"/>
        </w:rPr>
      </w:pPr>
    </w:p>
    <w:p w14:paraId="0C301F55" w14:textId="2D2EC424" w:rsidR="006C7817" w:rsidRDefault="006C7817" w:rsidP="00A6595D">
      <w:pPr>
        <w:jc w:val="both"/>
        <w:rPr>
          <w:rFonts w:ascii="Trebuchet MS" w:hAnsi="Trebuchet MS" w:cs="Tahoma"/>
        </w:rPr>
      </w:pPr>
    </w:p>
    <w:p w14:paraId="76275EC2" w14:textId="5F6B35D4" w:rsidR="006C7817" w:rsidRDefault="006C7817" w:rsidP="00A6595D">
      <w:pPr>
        <w:jc w:val="both"/>
        <w:rPr>
          <w:rFonts w:ascii="Trebuchet MS" w:hAnsi="Trebuchet MS" w:cs="Tahoma"/>
        </w:rPr>
      </w:pPr>
    </w:p>
    <w:p w14:paraId="2EFD01E0" w14:textId="77777777" w:rsidR="006C7817" w:rsidRPr="002D3836" w:rsidRDefault="006C7817" w:rsidP="00A6595D">
      <w:pPr>
        <w:jc w:val="both"/>
        <w:rPr>
          <w:rFonts w:ascii="Trebuchet MS" w:hAnsi="Trebuchet MS" w:cs="Tahoma"/>
        </w:rPr>
      </w:pPr>
    </w:p>
    <w:p w14:paraId="6B0FD737" w14:textId="1D57781B" w:rsidR="00B15240" w:rsidRDefault="00B15240" w:rsidP="00A6595D">
      <w:pPr>
        <w:jc w:val="both"/>
        <w:rPr>
          <w:rFonts w:ascii="Trebuchet MS" w:hAnsi="Trebuchet MS" w:cs="Arial"/>
          <w:dstrike/>
        </w:rPr>
      </w:pPr>
    </w:p>
    <w:p w14:paraId="3FA76CDD" w14:textId="565B0ADB" w:rsidR="006C7817" w:rsidRDefault="006C7817" w:rsidP="00A6595D">
      <w:pPr>
        <w:jc w:val="both"/>
        <w:rPr>
          <w:rFonts w:ascii="Trebuchet MS" w:hAnsi="Trebuchet MS" w:cs="Arial"/>
          <w:dstrike/>
        </w:rPr>
      </w:pPr>
      <w:r w:rsidRPr="006F0FD4">
        <w:rPr>
          <w:rFonts w:ascii="Trebuchet MS" w:hAnsi="Trebuchet MS" w:cs="Arial"/>
          <w:b/>
        </w:rPr>
        <w:t>Artículo 5. El Plan Financiero:</w:t>
      </w:r>
      <w:r w:rsidRPr="006F0FD4">
        <w:rPr>
          <w:rFonts w:ascii="Trebuchet MS" w:hAnsi="Trebuchet MS" w:cs="Arial"/>
        </w:rPr>
        <w:t xml:space="preserve"> es un programa de ingresos y gastos de caja, con sus posibilidades de financiamiento. Es el instrumento de planificación y gestión financiera de la Agencia que tiene como base las operaciones efectivas, en consideración a las previsiones de ingresos y gastos, déficit y su financiación, compatibles con el Programa Anual Mensualizado de Caja – PAC</w:t>
      </w:r>
      <w:r>
        <w:rPr>
          <w:rFonts w:ascii="Trebuchet MS" w:hAnsi="Trebuchet MS" w:cs="Arial"/>
        </w:rPr>
        <w:t>.</w:t>
      </w:r>
    </w:p>
    <w:p w14:paraId="77571AB3" w14:textId="63A8326C" w:rsidR="006C7817" w:rsidRDefault="006C7817" w:rsidP="00A6595D">
      <w:pPr>
        <w:jc w:val="both"/>
        <w:rPr>
          <w:rFonts w:ascii="Trebuchet MS" w:hAnsi="Trebuchet MS" w:cs="Arial"/>
          <w:dstrike/>
        </w:rPr>
      </w:pPr>
    </w:p>
    <w:p w14:paraId="43B61C01" w14:textId="77777777" w:rsidR="00ED34B8" w:rsidRPr="006F0FD4" w:rsidRDefault="00ED34B8" w:rsidP="00ED34B8">
      <w:pPr>
        <w:rPr>
          <w:rFonts w:ascii="Trebuchet MS" w:hAnsi="Trebuchet MS" w:cs="Arial"/>
        </w:rPr>
      </w:pPr>
      <w:r w:rsidRPr="006F0FD4">
        <w:rPr>
          <w:rFonts w:ascii="Trebuchet MS" w:hAnsi="Trebuchet MS" w:cs="Arial"/>
        </w:rPr>
        <w:t>Deberá contener:</w:t>
      </w:r>
    </w:p>
    <w:p w14:paraId="3C5D3DA9" w14:textId="77777777" w:rsidR="00ED34B8" w:rsidRPr="006F0FD4" w:rsidRDefault="00ED34B8" w:rsidP="00ED34B8">
      <w:pPr>
        <w:pStyle w:val="Prrafodelista"/>
        <w:numPr>
          <w:ilvl w:val="0"/>
          <w:numId w:val="13"/>
        </w:numPr>
        <w:jc w:val="both"/>
        <w:rPr>
          <w:rFonts w:ascii="Trebuchet MS" w:hAnsi="Trebuchet MS" w:cs="Arial"/>
        </w:rPr>
      </w:pPr>
      <w:r w:rsidRPr="006F0FD4">
        <w:rPr>
          <w:rFonts w:ascii="Trebuchet MS" w:hAnsi="Trebuchet MS" w:cs="Arial"/>
        </w:rPr>
        <w:t>Diagnóstico de la situación fiscal de la Agencia.</w:t>
      </w:r>
    </w:p>
    <w:p w14:paraId="0F0D6801" w14:textId="77777777" w:rsidR="00ED34B8" w:rsidRDefault="00ED34B8" w:rsidP="00ED34B8">
      <w:pPr>
        <w:pStyle w:val="Prrafodelista"/>
        <w:numPr>
          <w:ilvl w:val="0"/>
          <w:numId w:val="13"/>
        </w:numPr>
        <w:jc w:val="both"/>
        <w:rPr>
          <w:rFonts w:ascii="Trebuchet MS" w:hAnsi="Trebuchet MS" w:cs="Arial"/>
        </w:rPr>
      </w:pPr>
      <w:r w:rsidRPr="006F0FD4">
        <w:rPr>
          <w:rFonts w:ascii="Trebuchet MS" w:hAnsi="Trebuchet MS" w:cs="Arial"/>
        </w:rPr>
        <w:t>Pronóstico de los gastos a realizar, los ingresos a recaudar, el cálculo del déficit y su financiación.</w:t>
      </w:r>
    </w:p>
    <w:p w14:paraId="45CEB221" w14:textId="7F738DA1" w:rsidR="00ED34B8" w:rsidRPr="00ED34B8" w:rsidRDefault="00ED34B8" w:rsidP="00ED34B8">
      <w:pPr>
        <w:pStyle w:val="Prrafodelista"/>
        <w:numPr>
          <w:ilvl w:val="0"/>
          <w:numId w:val="13"/>
        </w:numPr>
        <w:jc w:val="both"/>
        <w:rPr>
          <w:rFonts w:ascii="Trebuchet MS" w:hAnsi="Trebuchet MS" w:cs="Arial"/>
        </w:rPr>
      </w:pPr>
      <w:r w:rsidRPr="00ED34B8">
        <w:rPr>
          <w:rFonts w:ascii="Trebuchet MS" w:hAnsi="Trebuchet MS" w:cs="Arial"/>
        </w:rPr>
        <w:t>Metas financieras determinando los objetivos que se requieren alcanzar en materia financiera y asignación de recursos de acuerdo con estas metas.</w:t>
      </w:r>
    </w:p>
    <w:p w14:paraId="42887D82" w14:textId="0943BCA5" w:rsidR="00ED34B8" w:rsidRDefault="00ED34B8" w:rsidP="00A6595D">
      <w:pPr>
        <w:jc w:val="both"/>
        <w:rPr>
          <w:rFonts w:ascii="Trebuchet MS" w:hAnsi="Trebuchet MS" w:cs="Arial"/>
        </w:rPr>
      </w:pPr>
    </w:p>
    <w:p w14:paraId="56CB5591" w14:textId="77777777" w:rsidR="00ED34B8" w:rsidRPr="006F0FD4" w:rsidRDefault="00ED34B8" w:rsidP="00ED34B8">
      <w:pPr>
        <w:autoSpaceDE w:val="0"/>
        <w:autoSpaceDN w:val="0"/>
        <w:adjustRightInd w:val="0"/>
        <w:jc w:val="both"/>
        <w:rPr>
          <w:rFonts w:ascii="Trebuchet MS" w:hAnsi="Trebuchet MS" w:cs="Arial"/>
        </w:rPr>
      </w:pPr>
      <w:r w:rsidRPr="006F0FD4">
        <w:rPr>
          <w:rFonts w:ascii="Trebuchet MS" w:hAnsi="Trebuchet MS" w:cs="Arial"/>
          <w:b/>
        </w:rPr>
        <w:t>Artículo 6. El Plan Operativo Anual de Inversiones (POAI):</w:t>
      </w:r>
      <w:r w:rsidRPr="006F0FD4">
        <w:rPr>
          <w:rFonts w:ascii="Trebuchet MS" w:hAnsi="Trebuchet MS" w:cs="Arial"/>
        </w:rPr>
        <w:t xml:space="preserve"> es un instrumento de programación de la inversión anual, en el cual se relacionan los proyectos de inversión de la Agencia.  Esta programación debe estar acorde con las metas financieras establecidas en el Plan Financiero del MFMP, guardando concordancia con los indicadores estratégicos y tácticos de la Agencia definidos en la planeación estratégica, para que sea integrado al Presupuesto Anual como el componente de gasto de inversión.</w:t>
      </w:r>
    </w:p>
    <w:p w14:paraId="519E6F85" w14:textId="77777777" w:rsidR="00ED34B8" w:rsidRPr="006F0FD4" w:rsidRDefault="00ED34B8" w:rsidP="00ED34B8">
      <w:pPr>
        <w:autoSpaceDE w:val="0"/>
        <w:autoSpaceDN w:val="0"/>
        <w:adjustRightInd w:val="0"/>
        <w:jc w:val="both"/>
        <w:rPr>
          <w:rFonts w:ascii="Trebuchet MS" w:hAnsi="Trebuchet MS" w:cs="Arial"/>
        </w:rPr>
      </w:pPr>
    </w:p>
    <w:p w14:paraId="06A8C64F" w14:textId="462924F9" w:rsidR="00ED34B8" w:rsidRDefault="00ED34B8" w:rsidP="00ED34B8">
      <w:pPr>
        <w:jc w:val="both"/>
        <w:rPr>
          <w:rFonts w:ascii="Trebuchet MS" w:hAnsi="Trebuchet MS" w:cs="Arial"/>
        </w:rPr>
      </w:pPr>
      <w:r w:rsidRPr="006F0FD4">
        <w:rPr>
          <w:rFonts w:ascii="Trebuchet MS" w:hAnsi="Trebuchet MS" w:cs="Arial"/>
        </w:rPr>
        <w:t>El POAI debe estar conformado por los diferentes proyectos de inversión propios de la Agencia, los cuales deben estar debidamente registrados en el Banco de Programas y Proyectos de Inversión-BPIN para garantizar así su viabilidad técnica y financiera.</w:t>
      </w:r>
    </w:p>
    <w:p w14:paraId="26564615" w14:textId="77777777" w:rsidR="00ED34B8" w:rsidRDefault="00ED34B8" w:rsidP="00A6595D">
      <w:pPr>
        <w:jc w:val="both"/>
        <w:rPr>
          <w:rFonts w:ascii="Trebuchet MS" w:hAnsi="Trebuchet MS" w:cs="Arial"/>
        </w:rPr>
      </w:pPr>
    </w:p>
    <w:p w14:paraId="0E8D6146" w14:textId="7E833709" w:rsidR="00A6595D" w:rsidRPr="002D3836" w:rsidRDefault="00A6595D" w:rsidP="00A6595D">
      <w:pPr>
        <w:jc w:val="both"/>
        <w:rPr>
          <w:rFonts w:ascii="Trebuchet MS" w:hAnsi="Trebuchet MS" w:cs="Arial"/>
        </w:rPr>
      </w:pPr>
      <w:r w:rsidRPr="002D3836">
        <w:rPr>
          <w:rFonts w:ascii="Trebuchet MS" w:hAnsi="Trebuchet MS" w:cs="Arial"/>
          <w:b/>
        </w:rPr>
        <w:t xml:space="preserve">Artículo </w:t>
      </w:r>
      <w:r w:rsidR="002D3836">
        <w:rPr>
          <w:rFonts w:ascii="Trebuchet MS" w:hAnsi="Trebuchet MS" w:cs="Arial"/>
          <w:b/>
        </w:rPr>
        <w:t xml:space="preserve">7. </w:t>
      </w:r>
      <w:r w:rsidRPr="002D3836">
        <w:rPr>
          <w:rFonts w:ascii="Trebuchet MS" w:hAnsi="Trebuchet MS" w:cs="Arial"/>
          <w:b/>
        </w:rPr>
        <w:t>El Presupuesto Anual de la ACI:</w:t>
      </w:r>
      <w:r w:rsidRPr="002D3836">
        <w:rPr>
          <w:rFonts w:ascii="Trebuchet MS" w:hAnsi="Trebuchet MS" w:cs="Arial"/>
        </w:rPr>
        <w:t xml:space="preserve"> es el instrumento por el cual se prevén los ingresos de la Agencia y se autorizan los gastos para ejecutar en la respectiva vigencia fiscal, de acuerdo con </w:t>
      </w:r>
      <w:r w:rsidR="00043810" w:rsidRPr="002D3836">
        <w:rPr>
          <w:rFonts w:ascii="Trebuchet MS" w:hAnsi="Trebuchet MS" w:cs="Arial"/>
        </w:rPr>
        <w:t>los lineamientos de este manual, el cual deberá aprobarse anualmente por la Junta Directiva de la ACI</w:t>
      </w:r>
      <w:r w:rsidR="002505DF" w:rsidRPr="002D3836">
        <w:rPr>
          <w:rFonts w:ascii="Trebuchet MS" w:hAnsi="Trebuchet MS" w:cs="Arial"/>
        </w:rPr>
        <w:t xml:space="preserve"> Medellín</w:t>
      </w:r>
      <w:r w:rsidR="00043810" w:rsidRPr="002D3836">
        <w:rPr>
          <w:rFonts w:ascii="Trebuchet MS" w:hAnsi="Trebuchet MS" w:cs="Arial"/>
        </w:rPr>
        <w:t>.</w:t>
      </w:r>
    </w:p>
    <w:p w14:paraId="4F786F2C" w14:textId="77777777" w:rsidR="00ED34B8" w:rsidRPr="002D3836" w:rsidRDefault="00ED34B8" w:rsidP="00A6595D">
      <w:pPr>
        <w:jc w:val="both"/>
        <w:rPr>
          <w:rFonts w:ascii="Trebuchet MS" w:hAnsi="Trebuchet MS" w:cs="Arial"/>
        </w:rPr>
      </w:pPr>
    </w:p>
    <w:p w14:paraId="0E8D6148" w14:textId="46D52966" w:rsidR="00A6595D" w:rsidRDefault="002D3836" w:rsidP="00A6595D">
      <w:pPr>
        <w:jc w:val="both"/>
        <w:rPr>
          <w:rFonts w:ascii="Trebuchet MS" w:hAnsi="Trebuchet MS" w:cs="Arial"/>
        </w:rPr>
      </w:pPr>
      <w:r>
        <w:rPr>
          <w:rFonts w:ascii="Trebuchet MS" w:hAnsi="Trebuchet MS" w:cs="Arial"/>
          <w:b/>
        </w:rPr>
        <w:t>Artículo</w:t>
      </w:r>
      <w:r w:rsidR="00A6595D" w:rsidRPr="003E7714">
        <w:rPr>
          <w:rFonts w:ascii="Trebuchet MS" w:hAnsi="Trebuchet MS" w:cs="Arial"/>
          <w:b/>
        </w:rPr>
        <w:t xml:space="preserve"> </w:t>
      </w:r>
      <w:r>
        <w:rPr>
          <w:rFonts w:ascii="Trebuchet MS" w:hAnsi="Trebuchet MS" w:cs="Arial"/>
          <w:b/>
        </w:rPr>
        <w:t xml:space="preserve">8 </w:t>
      </w:r>
      <w:r w:rsidR="00A6595D" w:rsidRPr="003E7714">
        <w:rPr>
          <w:rFonts w:ascii="Trebuchet MS" w:hAnsi="Trebuchet MS" w:cs="Arial"/>
          <w:b/>
        </w:rPr>
        <w:t>Componentes del Presupuesto:</w:t>
      </w:r>
      <w:r w:rsidR="00A6595D">
        <w:rPr>
          <w:rFonts w:ascii="Trebuchet MS" w:hAnsi="Trebuchet MS" w:cs="Arial"/>
        </w:rPr>
        <w:t xml:space="preserve"> el Presupuesto Anual de la ACI</w:t>
      </w:r>
      <w:r w:rsidR="002505DF">
        <w:rPr>
          <w:rFonts w:ascii="Trebuchet MS" w:hAnsi="Trebuchet MS" w:cs="Arial"/>
        </w:rPr>
        <w:t xml:space="preserve"> Med</w:t>
      </w:r>
      <w:r>
        <w:rPr>
          <w:rFonts w:ascii="Trebuchet MS" w:hAnsi="Trebuchet MS" w:cs="Arial"/>
        </w:rPr>
        <w:t>e</w:t>
      </w:r>
      <w:r w:rsidR="002505DF">
        <w:rPr>
          <w:rFonts w:ascii="Trebuchet MS" w:hAnsi="Trebuchet MS" w:cs="Arial"/>
        </w:rPr>
        <w:t>llín</w:t>
      </w:r>
      <w:r w:rsidR="00A6595D">
        <w:rPr>
          <w:rFonts w:ascii="Trebuchet MS" w:hAnsi="Trebuchet MS" w:cs="Arial"/>
        </w:rPr>
        <w:t xml:space="preserve"> se compone de las siguientes partes:</w:t>
      </w:r>
    </w:p>
    <w:p w14:paraId="0E8D6149" w14:textId="77777777" w:rsidR="00C04257" w:rsidRDefault="00C04257"/>
    <w:p w14:paraId="0E8D6151" w14:textId="77777777" w:rsidR="00A6595D" w:rsidRPr="002503E6" w:rsidRDefault="00A6595D" w:rsidP="00A6595D">
      <w:pPr>
        <w:pStyle w:val="Prrafodelista"/>
        <w:numPr>
          <w:ilvl w:val="0"/>
          <w:numId w:val="1"/>
        </w:numPr>
        <w:jc w:val="both"/>
        <w:rPr>
          <w:rFonts w:ascii="Trebuchet MS" w:hAnsi="Trebuchet MS" w:cs="Arial"/>
        </w:rPr>
      </w:pPr>
      <w:r>
        <w:rPr>
          <w:rFonts w:ascii="Trebuchet MS" w:hAnsi="Trebuchet MS" w:cs="Arial"/>
        </w:rPr>
        <w:t xml:space="preserve">Presupuesto de Ingresos: debe contener la estimación de los </w:t>
      </w:r>
      <w:r w:rsidRPr="00F40C02">
        <w:rPr>
          <w:rFonts w:ascii="Trebuchet MS" w:hAnsi="Trebuchet MS" w:cs="Tahoma"/>
        </w:rPr>
        <w:t xml:space="preserve">ingresos corrientes, </w:t>
      </w:r>
      <w:r>
        <w:rPr>
          <w:rFonts w:ascii="Trebuchet MS" w:hAnsi="Trebuchet MS" w:cs="Tahoma"/>
        </w:rPr>
        <w:t>recursos de capital e</w:t>
      </w:r>
      <w:r w:rsidRPr="00F40C02">
        <w:rPr>
          <w:rFonts w:ascii="Trebuchet MS" w:hAnsi="Trebuchet MS" w:cs="Tahoma"/>
        </w:rPr>
        <w:t xml:space="preserve"> ingresos </w:t>
      </w:r>
      <w:r>
        <w:rPr>
          <w:rFonts w:ascii="Trebuchet MS" w:hAnsi="Trebuchet MS" w:cs="Tahoma"/>
        </w:rPr>
        <w:t xml:space="preserve">de </w:t>
      </w:r>
      <w:r w:rsidRPr="00F40C02">
        <w:rPr>
          <w:rFonts w:ascii="Trebuchet MS" w:hAnsi="Trebuchet MS" w:cs="Tahoma"/>
        </w:rPr>
        <w:t>terceros</w:t>
      </w:r>
      <w:r>
        <w:rPr>
          <w:rFonts w:ascii="Trebuchet MS" w:hAnsi="Trebuchet MS" w:cs="Tahoma"/>
        </w:rPr>
        <w:t>.</w:t>
      </w:r>
    </w:p>
    <w:p w14:paraId="0E8D6152" w14:textId="06B74325" w:rsidR="00A6595D" w:rsidRPr="002503E6" w:rsidRDefault="00A6595D" w:rsidP="00A6595D">
      <w:pPr>
        <w:pStyle w:val="Prrafodelista"/>
        <w:numPr>
          <w:ilvl w:val="0"/>
          <w:numId w:val="1"/>
        </w:numPr>
        <w:jc w:val="both"/>
        <w:rPr>
          <w:rFonts w:ascii="Trebuchet MS" w:hAnsi="Trebuchet MS" w:cs="Arial"/>
        </w:rPr>
      </w:pPr>
      <w:r>
        <w:rPr>
          <w:rFonts w:ascii="Trebuchet MS" w:hAnsi="Trebuchet MS" w:cs="Tahoma"/>
        </w:rPr>
        <w:t xml:space="preserve">Presupuesto de Gastos: incluirá las apropiaciones para gastos de funcionamiento, inversión y </w:t>
      </w:r>
      <w:r w:rsidR="00ED34B8">
        <w:rPr>
          <w:rFonts w:ascii="Trebuchet MS" w:hAnsi="Trebuchet MS" w:cs="Tahoma"/>
        </w:rPr>
        <w:t>servicio de la deuda</w:t>
      </w:r>
      <w:r>
        <w:rPr>
          <w:rFonts w:ascii="Trebuchet MS" w:hAnsi="Trebuchet MS" w:cs="Tahoma"/>
        </w:rPr>
        <w:t>.</w:t>
      </w:r>
    </w:p>
    <w:p w14:paraId="0E8D6153" w14:textId="4EC334C9" w:rsidR="00A6595D" w:rsidRPr="00205CF9" w:rsidRDefault="00A6595D" w:rsidP="00A6595D">
      <w:pPr>
        <w:pStyle w:val="Prrafodelista"/>
        <w:numPr>
          <w:ilvl w:val="0"/>
          <w:numId w:val="1"/>
        </w:numPr>
        <w:jc w:val="both"/>
        <w:rPr>
          <w:rFonts w:ascii="Trebuchet MS" w:hAnsi="Trebuchet MS" w:cs="Arial"/>
        </w:rPr>
      </w:pPr>
      <w:r>
        <w:rPr>
          <w:rFonts w:ascii="Trebuchet MS" w:hAnsi="Trebuchet MS" w:cs="Tahoma"/>
        </w:rPr>
        <w:t>Disposiciones Generales: corresponde a las normas tendientes a asegurar la correcta ejecución del Presupuesto de la Agencia, la</w:t>
      </w:r>
      <w:r w:rsidR="002505DF">
        <w:rPr>
          <w:rFonts w:ascii="Trebuchet MS" w:hAnsi="Trebuchet MS" w:cs="Tahoma"/>
        </w:rPr>
        <w:t>s</w:t>
      </w:r>
      <w:r>
        <w:rPr>
          <w:rFonts w:ascii="Trebuchet MS" w:hAnsi="Trebuchet MS" w:cs="Tahoma"/>
        </w:rPr>
        <w:t xml:space="preserve"> cuales regirán únicamente para el año fiscal para el cual se expide</w:t>
      </w:r>
      <w:r w:rsidR="002505DF">
        <w:rPr>
          <w:rFonts w:ascii="Trebuchet MS" w:hAnsi="Trebuchet MS" w:cs="Tahoma"/>
        </w:rPr>
        <w:t>n</w:t>
      </w:r>
      <w:r>
        <w:rPr>
          <w:rFonts w:ascii="Trebuchet MS" w:hAnsi="Trebuchet MS" w:cs="Tahoma"/>
        </w:rPr>
        <w:t>.</w:t>
      </w:r>
    </w:p>
    <w:p w14:paraId="673CDDF6" w14:textId="77777777" w:rsidR="00B15801" w:rsidRDefault="00B15801" w:rsidP="00A6595D">
      <w:pPr>
        <w:jc w:val="center"/>
        <w:rPr>
          <w:rFonts w:ascii="Trebuchet MS" w:hAnsi="Trebuchet MS" w:cs="Arial"/>
          <w:b/>
        </w:rPr>
      </w:pPr>
    </w:p>
    <w:p w14:paraId="4EB3EFCD" w14:textId="77777777" w:rsidR="0038361D" w:rsidRDefault="0038361D" w:rsidP="00A6595D">
      <w:pPr>
        <w:jc w:val="center"/>
        <w:rPr>
          <w:rFonts w:ascii="Trebuchet MS" w:hAnsi="Trebuchet MS" w:cs="Arial"/>
          <w:b/>
        </w:rPr>
      </w:pPr>
    </w:p>
    <w:p w14:paraId="0E8D6156" w14:textId="3776414D" w:rsidR="00A6595D" w:rsidRPr="00205CF9" w:rsidRDefault="00A6595D" w:rsidP="00A6595D">
      <w:pPr>
        <w:jc w:val="center"/>
        <w:rPr>
          <w:rFonts w:ascii="Trebuchet MS" w:hAnsi="Trebuchet MS" w:cs="Arial"/>
          <w:b/>
        </w:rPr>
      </w:pPr>
      <w:r w:rsidRPr="00205CF9">
        <w:rPr>
          <w:rFonts w:ascii="Trebuchet MS" w:hAnsi="Trebuchet MS" w:cs="Arial"/>
          <w:b/>
        </w:rPr>
        <w:t>CAPITULO II</w:t>
      </w:r>
    </w:p>
    <w:p w14:paraId="0E8D6157" w14:textId="77777777" w:rsidR="00A6595D" w:rsidRPr="00205CF9" w:rsidRDefault="00A6595D" w:rsidP="00A6595D">
      <w:pPr>
        <w:jc w:val="center"/>
        <w:rPr>
          <w:rFonts w:ascii="Trebuchet MS" w:hAnsi="Trebuchet MS" w:cs="Arial"/>
          <w:b/>
        </w:rPr>
      </w:pPr>
    </w:p>
    <w:p w14:paraId="0E8D6158" w14:textId="77777777" w:rsidR="00A6595D" w:rsidRPr="00205CF9" w:rsidRDefault="00A6595D" w:rsidP="00A6595D">
      <w:pPr>
        <w:jc w:val="center"/>
        <w:rPr>
          <w:rFonts w:ascii="Trebuchet MS" w:hAnsi="Trebuchet MS" w:cs="Arial"/>
          <w:b/>
        </w:rPr>
      </w:pPr>
      <w:r w:rsidRPr="00205CF9">
        <w:rPr>
          <w:rFonts w:ascii="Trebuchet MS" w:hAnsi="Trebuchet MS" w:cs="Arial"/>
          <w:b/>
        </w:rPr>
        <w:t>PRINCIPIOS DEL SISTEMA PRESUPUE</w:t>
      </w:r>
      <w:r>
        <w:rPr>
          <w:rFonts w:ascii="Trebuchet MS" w:hAnsi="Trebuchet MS" w:cs="Arial"/>
          <w:b/>
        </w:rPr>
        <w:t>S</w:t>
      </w:r>
      <w:r w:rsidRPr="00205CF9">
        <w:rPr>
          <w:rFonts w:ascii="Trebuchet MS" w:hAnsi="Trebuchet MS" w:cs="Arial"/>
          <w:b/>
        </w:rPr>
        <w:t>TAL</w:t>
      </w:r>
    </w:p>
    <w:p w14:paraId="0E8D6159" w14:textId="77777777" w:rsidR="00A6595D" w:rsidRDefault="00A6595D" w:rsidP="00A6595D">
      <w:pPr>
        <w:jc w:val="both"/>
        <w:rPr>
          <w:rFonts w:ascii="Trebuchet MS" w:hAnsi="Trebuchet MS" w:cs="Arial"/>
        </w:rPr>
      </w:pPr>
    </w:p>
    <w:p w14:paraId="246C741F" w14:textId="10D3165B" w:rsidR="00B15801" w:rsidRDefault="00B15801" w:rsidP="00A6595D">
      <w:pPr>
        <w:jc w:val="both"/>
        <w:rPr>
          <w:rFonts w:ascii="Trebuchet MS" w:hAnsi="Trebuchet MS" w:cs="Arial"/>
        </w:rPr>
      </w:pPr>
      <w:r w:rsidRPr="006F0FD4">
        <w:rPr>
          <w:rFonts w:ascii="Trebuchet MS" w:hAnsi="Trebuchet MS" w:cs="Arial"/>
          <w:b/>
        </w:rPr>
        <w:t>Artículo 9. Principios del Sistema Presupuestal:</w:t>
      </w:r>
      <w:r w:rsidRPr="006F0FD4">
        <w:rPr>
          <w:rFonts w:ascii="Trebuchet MS" w:hAnsi="Trebuchet MS" w:cs="Arial"/>
        </w:rPr>
        <w:t xml:space="preserve"> el Presupuesto de la ACI se estructurará con arreglo a los siguientes principios presupuestales: legalidad, planificación, anualidad, universalidad, unidad de caja, programación integral, especialización, inembargabilidad, coherencia macroeconómica y homeóstasis presupuestal</w:t>
      </w:r>
      <w:r>
        <w:rPr>
          <w:rFonts w:ascii="Trebuchet MS" w:hAnsi="Trebuchet MS" w:cs="Arial"/>
        </w:rPr>
        <w:t>.</w:t>
      </w:r>
    </w:p>
    <w:p w14:paraId="3E0B8565" w14:textId="77777777" w:rsidR="00B15801" w:rsidRDefault="00B15801" w:rsidP="00A6595D">
      <w:pPr>
        <w:jc w:val="both"/>
        <w:rPr>
          <w:rFonts w:ascii="Trebuchet MS" w:hAnsi="Trebuchet MS" w:cs="Arial"/>
        </w:rPr>
      </w:pPr>
    </w:p>
    <w:p w14:paraId="028945D4" w14:textId="0D0D524A" w:rsidR="005E2469" w:rsidRPr="002D3836" w:rsidRDefault="00043810" w:rsidP="005E2469">
      <w:pPr>
        <w:jc w:val="both"/>
        <w:rPr>
          <w:rFonts w:ascii="Trebuchet MS" w:hAnsi="Trebuchet MS" w:cs="Arial"/>
        </w:rPr>
      </w:pPr>
      <w:r w:rsidRPr="002D3836">
        <w:rPr>
          <w:rFonts w:ascii="Trebuchet MS" w:hAnsi="Trebuchet MS" w:cs="Arial"/>
          <w:b/>
        </w:rPr>
        <w:t>Artículo</w:t>
      </w:r>
      <w:r w:rsidR="002D3836" w:rsidRPr="002D3836">
        <w:rPr>
          <w:rFonts w:ascii="Trebuchet MS" w:hAnsi="Trebuchet MS" w:cs="Arial"/>
          <w:b/>
        </w:rPr>
        <w:t xml:space="preserve"> 10.</w:t>
      </w:r>
      <w:r w:rsidR="002505DF" w:rsidRPr="002D3836">
        <w:rPr>
          <w:rFonts w:ascii="Trebuchet MS" w:hAnsi="Trebuchet MS" w:cs="Arial"/>
        </w:rPr>
        <w:t xml:space="preserve"> </w:t>
      </w:r>
      <w:r w:rsidR="002505DF" w:rsidRPr="00224E6C">
        <w:rPr>
          <w:rFonts w:ascii="Trebuchet MS" w:hAnsi="Trebuchet MS" w:cs="Arial"/>
          <w:b/>
        </w:rPr>
        <w:t>Legalidad:</w:t>
      </w:r>
      <w:r w:rsidRPr="002D3836">
        <w:rPr>
          <w:rFonts w:ascii="Trebuchet MS" w:hAnsi="Trebuchet MS" w:cs="Arial"/>
        </w:rPr>
        <w:t xml:space="preserve"> en el presupuesto de cada vigencia fiscal no podrán incluirse ingresos que no estén autorizados previamente por la Ley, las Ordenanzas</w:t>
      </w:r>
      <w:r w:rsidR="005E2469" w:rsidRPr="002D3836">
        <w:rPr>
          <w:rFonts w:ascii="Trebuchet MS" w:hAnsi="Trebuchet MS" w:cs="Arial"/>
        </w:rPr>
        <w:t xml:space="preserve"> o los Acuerdos e incluido dentro del respectivo presupuesto, ni se podrán incluir partidas de gastos que no hayan sido aprobadas por la Junta Directiva de la ACI</w:t>
      </w:r>
      <w:r w:rsidR="002505DF" w:rsidRPr="002D3836">
        <w:rPr>
          <w:rFonts w:ascii="Trebuchet MS" w:hAnsi="Trebuchet MS" w:cs="Arial"/>
        </w:rPr>
        <w:t xml:space="preserve"> Medellín</w:t>
      </w:r>
      <w:r w:rsidR="005E2469" w:rsidRPr="002D3836">
        <w:rPr>
          <w:rFonts w:ascii="Trebuchet MS" w:hAnsi="Trebuchet MS" w:cs="Arial"/>
        </w:rPr>
        <w:t xml:space="preserve">, para atender el normal funcionamiento de la entidad, </w:t>
      </w:r>
      <w:r w:rsidR="002505DF" w:rsidRPr="002D3836">
        <w:rPr>
          <w:rFonts w:ascii="Trebuchet MS" w:hAnsi="Trebuchet MS" w:cs="Arial"/>
        </w:rPr>
        <w:t>el servicio de la deuda</w:t>
      </w:r>
      <w:r w:rsidR="005E2469" w:rsidRPr="002D3836">
        <w:rPr>
          <w:rFonts w:ascii="Trebuchet MS" w:hAnsi="Trebuchet MS" w:cs="Arial"/>
        </w:rPr>
        <w:t xml:space="preserve"> o a dar cumplimiento al Plan Estratégico de la ACI</w:t>
      </w:r>
      <w:r w:rsidR="002505DF" w:rsidRPr="002D3836">
        <w:rPr>
          <w:rFonts w:ascii="Trebuchet MS" w:hAnsi="Trebuchet MS" w:cs="Arial"/>
        </w:rPr>
        <w:t xml:space="preserve"> Medellín</w:t>
      </w:r>
      <w:r w:rsidR="005E2469" w:rsidRPr="002D3836">
        <w:rPr>
          <w:rFonts w:ascii="Trebuchet MS" w:hAnsi="Trebuchet MS" w:cs="Arial"/>
        </w:rPr>
        <w:t>.</w:t>
      </w:r>
    </w:p>
    <w:p w14:paraId="09825F71" w14:textId="31E832FE" w:rsidR="00043810" w:rsidRDefault="00043810" w:rsidP="00A6595D">
      <w:pPr>
        <w:jc w:val="both"/>
        <w:rPr>
          <w:rFonts w:ascii="Trebuchet MS" w:hAnsi="Trebuchet MS" w:cs="Arial"/>
        </w:rPr>
      </w:pPr>
    </w:p>
    <w:p w14:paraId="0E8D615C" w14:textId="5825AB35" w:rsidR="00A6595D" w:rsidRDefault="00A6595D" w:rsidP="00A6595D">
      <w:pPr>
        <w:jc w:val="both"/>
        <w:rPr>
          <w:rFonts w:ascii="Trebuchet MS" w:hAnsi="Trebuchet MS" w:cs="Tahoma"/>
        </w:rPr>
      </w:pPr>
      <w:r>
        <w:rPr>
          <w:rFonts w:ascii="Trebuchet MS" w:hAnsi="Trebuchet MS" w:cs="Arial"/>
          <w:b/>
        </w:rPr>
        <w:t xml:space="preserve">Artículo </w:t>
      </w:r>
      <w:r w:rsidR="002D3836">
        <w:rPr>
          <w:rFonts w:ascii="Trebuchet MS" w:hAnsi="Trebuchet MS" w:cs="Arial"/>
          <w:b/>
        </w:rPr>
        <w:t>11.</w:t>
      </w:r>
      <w:r w:rsidRPr="001155B2">
        <w:rPr>
          <w:rFonts w:ascii="Trebuchet MS" w:hAnsi="Trebuchet MS" w:cs="Arial"/>
          <w:b/>
        </w:rPr>
        <w:t xml:space="preserve"> Planificación: </w:t>
      </w:r>
      <w:r>
        <w:rPr>
          <w:rFonts w:ascii="Trebuchet MS" w:hAnsi="Trebuchet MS" w:cs="Tahoma"/>
        </w:rPr>
        <w:t>e</w:t>
      </w:r>
      <w:r w:rsidRPr="00F22E33">
        <w:rPr>
          <w:rFonts w:ascii="Trebuchet MS" w:hAnsi="Trebuchet MS" w:cs="Tahoma"/>
        </w:rPr>
        <w:t>l presupuesto guardar</w:t>
      </w:r>
      <w:r>
        <w:rPr>
          <w:rFonts w:ascii="Trebuchet MS" w:hAnsi="Trebuchet MS" w:cs="Tahoma"/>
        </w:rPr>
        <w:t>á</w:t>
      </w:r>
      <w:r w:rsidRPr="00F22E33">
        <w:rPr>
          <w:rFonts w:ascii="Trebuchet MS" w:hAnsi="Trebuchet MS" w:cs="Tahoma"/>
        </w:rPr>
        <w:t xml:space="preserve"> concordancia con los contenidos </w:t>
      </w:r>
      <w:r>
        <w:rPr>
          <w:rFonts w:ascii="Trebuchet MS" w:hAnsi="Trebuchet MS" w:cs="Tahoma"/>
        </w:rPr>
        <w:t>de</w:t>
      </w:r>
      <w:r w:rsidRPr="00F22E33">
        <w:rPr>
          <w:rFonts w:ascii="Trebuchet MS" w:hAnsi="Trebuchet MS" w:cs="Tahoma"/>
        </w:rPr>
        <w:t xml:space="preserve"> la Planeación Estratégica</w:t>
      </w:r>
      <w:r>
        <w:rPr>
          <w:rFonts w:ascii="Trebuchet MS" w:hAnsi="Trebuchet MS" w:cs="Tahoma"/>
        </w:rPr>
        <w:t xml:space="preserve">, del Plan Financiero y del Plan Operativo Anual de Inversiones.  </w:t>
      </w:r>
      <w:r w:rsidRPr="00F22E33">
        <w:rPr>
          <w:rFonts w:ascii="Trebuchet MS" w:hAnsi="Trebuchet MS" w:cs="Tahoma"/>
        </w:rPr>
        <w:t>La planeación, como principio presupuestal, busca la armonía entre estos planes.</w:t>
      </w:r>
    </w:p>
    <w:p w14:paraId="0E8D615D" w14:textId="77777777" w:rsidR="00A6595D" w:rsidRDefault="00A6595D" w:rsidP="00A6595D">
      <w:pPr>
        <w:jc w:val="both"/>
        <w:rPr>
          <w:rFonts w:ascii="Trebuchet MS" w:hAnsi="Trebuchet MS" w:cs="Tahoma"/>
        </w:rPr>
      </w:pPr>
    </w:p>
    <w:p w14:paraId="0E8D615E" w14:textId="31604008" w:rsidR="00A6595D" w:rsidRDefault="002D3836" w:rsidP="00A6595D">
      <w:pPr>
        <w:jc w:val="both"/>
        <w:rPr>
          <w:rFonts w:ascii="Trebuchet MS" w:hAnsi="Trebuchet MS" w:cs="Tahoma"/>
        </w:rPr>
      </w:pPr>
      <w:r>
        <w:rPr>
          <w:rFonts w:ascii="Trebuchet MS" w:hAnsi="Trebuchet MS" w:cs="Tahoma"/>
          <w:b/>
        </w:rPr>
        <w:t>Artículo</w:t>
      </w:r>
      <w:r w:rsidR="00A6595D" w:rsidRPr="005601CD">
        <w:rPr>
          <w:rFonts w:ascii="Trebuchet MS" w:hAnsi="Trebuchet MS" w:cs="Tahoma"/>
          <w:b/>
        </w:rPr>
        <w:t xml:space="preserve"> </w:t>
      </w:r>
      <w:r>
        <w:rPr>
          <w:rFonts w:ascii="Trebuchet MS" w:hAnsi="Trebuchet MS" w:cs="Tahoma"/>
          <w:b/>
        </w:rPr>
        <w:t xml:space="preserve">12. </w:t>
      </w:r>
      <w:r w:rsidR="00A6595D" w:rsidRPr="005601CD">
        <w:rPr>
          <w:rFonts w:ascii="Trebuchet MS" w:hAnsi="Trebuchet MS" w:cs="Tahoma"/>
          <w:b/>
        </w:rPr>
        <w:t>Anualidad:</w:t>
      </w:r>
      <w:r w:rsidR="00A6595D">
        <w:rPr>
          <w:rFonts w:ascii="Trebuchet MS" w:hAnsi="Trebuchet MS" w:cs="Tahoma"/>
        </w:rPr>
        <w:t xml:space="preserve"> e</w:t>
      </w:r>
      <w:r w:rsidR="00A6595D" w:rsidRPr="00F22E33">
        <w:rPr>
          <w:rFonts w:ascii="Trebuchet MS" w:hAnsi="Trebuchet MS" w:cs="Tahoma"/>
        </w:rPr>
        <w:t xml:space="preserve">l año fiscal comienza el 1 de enero y termina el 31 de diciembre de cada año. </w:t>
      </w:r>
      <w:r w:rsidR="00A6595D">
        <w:rPr>
          <w:rFonts w:ascii="Trebuchet MS" w:hAnsi="Trebuchet MS" w:cs="Tahoma"/>
        </w:rPr>
        <w:t xml:space="preserve"> </w:t>
      </w:r>
      <w:r w:rsidR="00A6595D" w:rsidRPr="00F22E33">
        <w:rPr>
          <w:rFonts w:ascii="Trebuchet MS" w:hAnsi="Trebuchet MS" w:cs="Tahoma"/>
        </w:rPr>
        <w:t>Después del 31 de diciembre no podrán asumirse compromisos con cargo a las apropiaciones del año fiscal que se cierra en esa fecha y los saldos de apropiación no afectados por compromisos caducarán sin excepción.</w:t>
      </w:r>
    </w:p>
    <w:p w14:paraId="0E8D615F" w14:textId="77777777" w:rsidR="00A6595D" w:rsidRDefault="00A6595D" w:rsidP="00A6595D">
      <w:pPr>
        <w:jc w:val="both"/>
        <w:rPr>
          <w:rFonts w:ascii="Trebuchet MS" w:hAnsi="Trebuchet MS" w:cs="Tahoma"/>
        </w:rPr>
      </w:pPr>
    </w:p>
    <w:p w14:paraId="0E8D6160" w14:textId="5F31B5C7" w:rsidR="00A6595D" w:rsidRDefault="002505DF" w:rsidP="00A6595D">
      <w:pPr>
        <w:jc w:val="both"/>
        <w:rPr>
          <w:rFonts w:ascii="Trebuchet MS" w:hAnsi="Trebuchet MS" w:cs="Tahoma"/>
        </w:rPr>
      </w:pPr>
      <w:r>
        <w:rPr>
          <w:rFonts w:ascii="Trebuchet MS" w:hAnsi="Trebuchet MS" w:cs="Tahoma"/>
          <w:b/>
        </w:rPr>
        <w:t>Artículo 13</w:t>
      </w:r>
      <w:r w:rsidR="00A6595D" w:rsidRPr="005601CD">
        <w:rPr>
          <w:rFonts w:ascii="Trebuchet MS" w:hAnsi="Trebuchet MS" w:cs="Tahoma"/>
          <w:b/>
        </w:rPr>
        <w:t>. Universalidad:</w:t>
      </w:r>
      <w:r w:rsidR="00A6595D">
        <w:rPr>
          <w:rFonts w:ascii="Trebuchet MS" w:hAnsi="Trebuchet MS" w:cs="Tahoma"/>
        </w:rPr>
        <w:t xml:space="preserve"> e</w:t>
      </w:r>
      <w:r w:rsidR="00A6595D" w:rsidRPr="00F22E33">
        <w:rPr>
          <w:rFonts w:ascii="Trebuchet MS" w:hAnsi="Trebuchet MS" w:cs="Tahoma"/>
        </w:rPr>
        <w:t>l presupuesto contendrá la totalidad de los gastos públicos que se espere realizar durante la vigencia fiscal respectiva.</w:t>
      </w:r>
      <w:r w:rsidR="00A6595D">
        <w:rPr>
          <w:rFonts w:ascii="Trebuchet MS" w:hAnsi="Trebuchet MS" w:cs="Tahoma"/>
        </w:rPr>
        <w:t xml:space="preserve"> </w:t>
      </w:r>
      <w:r w:rsidR="00A6595D" w:rsidRPr="00F22E33">
        <w:rPr>
          <w:rFonts w:ascii="Trebuchet MS" w:hAnsi="Trebuchet MS" w:cs="Tahoma"/>
        </w:rPr>
        <w:t xml:space="preserve"> En consecuencia, ninguna autoridad podrá efectuar gastos o erogaciones o transferir crédito alguno, q</w:t>
      </w:r>
      <w:r w:rsidR="00A6595D">
        <w:rPr>
          <w:rFonts w:ascii="Trebuchet MS" w:hAnsi="Trebuchet MS" w:cs="Tahoma"/>
        </w:rPr>
        <w:t>ue no figuren en el presupuesto o no tenga saldo de apropiación que lo respalde, sin perjuicio de las autorizaciones para comprometer vigencias futuras.</w:t>
      </w:r>
    </w:p>
    <w:p w14:paraId="0E8D6161" w14:textId="77777777" w:rsidR="00A6595D" w:rsidRPr="005601CD" w:rsidRDefault="00A6595D" w:rsidP="00A6595D">
      <w:pPr>
        <w:jc w:val="both"/>
        <w:rPr>
          <w:rFonts w:ascii="Trebuchet MS" w:hAnsi="Trebuchet MS" w:cs="Tahoma"/>
          <w:b/>
        </w:rPr>
      </w:pPr>
    </w:p>
    <w:p w14:paraId="0E8D6162" w14:textId="6F28C9A9" w:rsidR="00A6595D" w:rsidRDefault="002505DF" w:rsidP="00A6595D">
      <w:pPr>
        <w:jc w:val="both"/>
        <w:rPr>
          <w:rFonts w:ascii="Trebuchet MS" w:hAnsi="Trebuchet MS" w:cs="Tahoma"/>
        </w:rPr>
      </w:pPr>
      <w:r>
        <w:rPr>
          <w:rFonts w:ascii="Trebuchet MS" w:hAnsi="Trebuchet MS" w:cs="Tahoma"/>
          <w:b/>
        </w:rPr>
        <w:t>Artículo 14</w:t>
      </w:r>
      <w:r w:rsidR="00A6595D" w:rsidRPr="005601CD">
        <w:rPr>
          <w:rFonts w:ascii="Trebuchet MS" w:hAnsi="Trebuchet MS" w:cs="Tahoma"/>
          <w:b/>
        </w:rPr>
        <w:t>. Unidad de Caja:</w:t>
      </w:r>
      <w:r w:rsidR="00A6595D">
        <w:rPr>
          <w:rFonts w:ascii="Trebuchet MS" w:hAnsi="Trebuchet MS" w:cs="Tahoma"/>
        </w:rPr>
        <w:t xml:space="preserve"> c</w:t>
      </w:r>
      <w:r w:rsidR="00A6595D" w:rsidRPr="00F22E33">
        <w:rPr>
          <w:rFonts w:ascii="Trebuchet MS" w:hAnsi="Trebuchet MS" w:cs="Tahoma"/>
        </w:rPr>
        <w:t>on el recaudo de todos los ingresos y recursos de capital, se atenderá el pago oportuno de las apropiaciones autorizadas en el presupuesto</w:t>
      </w:r>
      <w:r w:rsidR="00A6595D">
        <w:rPr>
          <w:rFonts w:ascii="Trebuchet MS" w:hAnsi="Trebuchet MS" w:cs="Tahoma"/>
        </w:rPr>
        <w:t>.</w:t>
      </w:r>
    </w:p>
    <w:p w14:paraId="7284F73D" w14:textId="77777777" w:rsidR="005E2469" w:rsidRPr="002D3836" w:rsidRDefault="005E2469" w:rsidP="00A6595D">
      <w:pPr>
        <w:jc w:val="both"/>
        <w:rPr>
          <w:rFonts w:ascii="Trebuchet MS" w:hAnsi="Trebuchet MS" w:cs="Tahoma"/>
        </w:rPr>
      </w:pPr>
    </w:p>
    <w:p w14:paraId="720DDDB6" w14:textId="6BC55130" w:rsidR="005E2469" w:rsidRPr="002D3836" w:rsidRDefault="005E2469" w:rsidP="00A6595D">
      <w:pPr>
        <w:jc w:val="both"/>
        <w:rPr>
          <w:rFonts w:ascii="Trebuchet MS" w:hAnsi="Trebuchet MS" w:cs="Tahoma"/>
        </w:rPr>
      </w:pPr>
      <w:r w:rsidRPr="002D3836">
        <w:rPr>
          <w:rFonts w:ascii="Trebuchet MS" w:hAnsi="Trebuchet MS" w:cs="Tahoma"/>
          <w:b/>
        </w:rPr>
        <w:t>Parágrafo 1:</w:t>
      </w:r>
      <w:r w:rsidRPr="002D3836">
        <w:rPr>
          <w:rFonts w:ascii="Trebuchet MS" w:hAnsi="Trebuchet MS" w:cs="Tahoma"/>
        </w:rPr>
        <w:t xml:space="preserve"> Se exceptúan los recursos de destinación especial para los cuales exista una norma expresa que así los defina.</w:t>
      </w:r>
    </w:p>
    <w:p w14:paraId="0E8D6163" w14:textId="77777777" w:rsidR="00A6595D" w:rsidRPr="002D3836" w:rsidRDefault="00A6595D" w:rsidP="00A6595D">
      <w:pPr>
        <w:jc w:val="both"/>
        <w:rPr>
          <w:rFonts w:ascii="Trebuchet MS" w:hAnsi="Trebuchet MS" w:cs="Tahoma"/>
        </w:rPr>
      </w:pPr>
    </w:p>
    <w:p w14:paraId="0E8D616B" w14:textId="4B1ACE67" w:rsidR="00A6595D" w:rsidRPr="000827D5" w:rsidRDefault="002505DF" w:rsidP="00A6595D">
      <w:pPr>
        <w:jc w:val="both"/>
        <w:rPr>
          <w:rFonts w:ascii="Trebuchet MS" w:hAnsi="Trebuchet MS" w:cs="Tahoma"/>
        </w:rPr>
      </w:pPr>
      <w:r>
        <w:rPr>
          <w:rFonts w:ascii="Trebuchet MS" w:hAnsi="Trebuchet MS" w:cs="Tahoma"/>
          <w:b/>
        </w:rPr>
        <w:lastRenderedPageBreak/>
        <w:t>Artículo 15</w:t>
      </w:r>
      <w:r w:rsidR="00A6595D" w:rsidRPr="000827D5">
        <w:rPr>
          <w:rFonts w:ascii="Trebuchet MS" w:hAnsi="Trebuchet MS" w:cs="Tahoma"/>
          <w:b/>
        </w:rPr>
        <w:t>. Programación Integral:</w:t>
      </w:r>
      <w:r w:rsidR="00A6595D">
        <w:rPr>
          <w:rFonts w:ascii="Trebuchet MS" w:hAnsi="Trebuchet MS" w:cs="Tahoma"/>
        </w:rPr>
        <w:t xml:space="preserve"> t</w:t>
      </w:r>
      <w:r w:rsidR="00A6595D" w:rsidRPr="00F22E33">
        <w:rPr>
          <w:rFonts w:ascii="Trebuchet MS" w:hAnsi="Trebuchet MS" w:cs="Tahoma"/>
        </w:rPr>
        <w:t xml:space="preserve">odo programa presupuestal deberá contemplar simultáneamente los gastos de inversión y de funcionamiento que las exigencias técnicas y administrativas demanden como necesarios para su ejecución y operación, de conformidad con los procedimientos y normas legales vigentes. </w:t>
      </w:r>
      <w:r w:rsidR="00A6595D">
        <w:rPr>
          <w:rFonts w:ascii="Trebuchet MS" w:hAnsi="Trebuchet MS" w:cs="Tahoma"/>
        </w:rPr>
        <w:t xml:space="preserve"> </w:t>
      </w:r>
      <w:r w:rsidR="00A6595D" w:rsidRPr="00F22E33">
        <w:rPr>
          <w:rFonts w:ascii="Trebuchet MS" w:hAnsi="Trebuchet MS" w:cs="Tahoma"/>
        </w:rPr>
        <w:t>El programa presupuestal incluye las obras complementarias que garanticen su cabal ejecución.</w:t>
      </w:r>
    </w:p>
    <w:p w14:paraId="0E8D616C" w14:textId="77777777" w:rsidR="00A6595D" w:rsidRPr="000827D5" w:rsidRDefault="00A6595D" w:rsidP="00A6595D">
      <w:pPr>
        <w:jc w:val="both"/>
        <w:rPr>
          <w:rFonts w:ascii="Trebuchet MS" w:hAnsi="Trebuchet MS" w:cs="Tahoma"/>
          <w:b/>
        </w:rPr>
      </w:pPr>
    </w:p>
    <w:p w14:paraId="0E8D616D" w14:textId="5CE77816" w:rsidR="00A6595D" w:rsidRDefault="002505DF" w:rsidP="00A6595D">
      <w:pPr>
        <w:jc w:val="both"/>
        <w:rPr>
          <w:rFonts w:ascii="Trebuchet MS" w:hAnsi="Trebuchet MS" w:cs="Tahoma"/>
        </w:rPr>
      </w:pPr>
      <w:r>
        <w:rPr>
          <w:rFonts w:ascii="Trebuchet MS" w:hAnsi="Trebuchet MS" w:cs="Tahoma"/>
          <w:b/>
        </w:rPr>
        <w:t>Artículo 16</w:t>
      </w:r>
      <w:r w:rsidR="00A6595D" w:rsidRPr="000827D5">
        <w:rPr>
          <w:rFonts w:ascii="Trebuchet MS" w:hAnsi="Trebuchet MS" w:cs="Tahoma"/>
          <w:b/>
        </w:rPr>
        <w:t>. Especialización:</w:t>
      </w:r>
      <w:r w:rsidR="00A6595D">
        <w:rPr>
          <w:rFonts w:ascii="Trebuchet MS" w:hAnsi="Trebuchet MS" w:cs="Tahoma"/>
        </w:rPr>
        <w:t xml:space="preserve"> l</w:t>
      </w:r>
      <w:r w:rsidR="00A6595D" w:rsidRPr="00F22E33">
        <w:rPr>
          <w:rFonts w:ascii="Trebuchet MS" w:hAnsi="Trebuchet MS" w:cs="Tahoma"/>
        </w:rPr>
        <w:t>as apropiaciones deben referirse en cada órgano de la administración a su objeto y funciones y se ejecutarán estrictamente conforme al fin para el cual fueron programadas</w:t>
      </w:r>
      <w:r w:rsidR="00A6595D">
        <w:rPr>
          <w:rFonts w:ascii="Trebuchet MS" w:hAnsi="Trebuchet MS" w:cs="Tahoma"/>
        </w:rPr>
        <w:t>.</w:t>
      </w:r>
    </w:p>
    <w:p w14:paraId="0E8D616E" w14:textId="77777777" w:rsidR="00A6595D" w:rsidRDefault="00A6595D" w:rsidP="00A6595D">
      <w:pPr>
        <w:jc w:val="both"/>
        <w:rPr>
          <w:rFonts w:ascii="Trebuchet MS" w:hAnsi="Trebuchet MS" w:cs="Tahoma"/>
        </w:rPr>
      </w:pPr>
    </w:p>
    <w:p w14:paraId="0E8D616F" w14:textId="2CA34D96" w:rsidR="00A6595D" w:rsidRDefault="001E5524" w:rsidP="00A6595D">
      <w:pPr>
        <w:jc w:val="both"/>
        <w:rPr>
          <w:rFonts w:ascii="Trebuchet MS" w:hAnsi="Trebuchet MS" w:cs="Arial"/>
        </w:rPr>
      </w:pPr>
      <w:r>
        <w:rPr>
          <w:rFonts w:ascii="Trebuchet MS" w:hAnsi="Trebuchet MS" w:cs="Tahoma"/>
          <w:b/>
        </w:rPr>
        <w:t>Artículo 17</w:t>
      </w:r>
      <w:r w:rsidR="00A6595D" w:rsidRPr="00C86261">
        <w:rPr>
          <w:rFonts w:ascii="Trebuchet MS" w:hAnsi="Trebuchet MS" w:cs="Tahoma"/>
          <w:b/>
        </w:rPr>
        <w:t xml:space="preserve">. </w:t>
      </w:r>
      <w:r w:rsidR="00A6595D" w:rsidRPr="00C86261">
        <w:rPr>
          <w:rFonts w:ascii="Trebuchet MS" w:hAnsi="Trebuchet MS" w:cs="Arial"/>
          <w:b/>
        </w:rPr>
        <w:t>Inembargabilidad:</w:t>
      </w:r>
      <w:r w:rsidR="00A6595D">
        <w:rPr>
          <w:rFonts w:ascii="Trebuchet MS" w:hAnsi="Trebuchet MS" w:cs="Arial"/>
        </w:rPr>
        <w:t xml:space="preserve"> son inembargables los ingresos y recursos incorporados en el Presupuesto de la ACI</w:t>
      </w:r>
      <w:r w:rsidR="00DD6852">
        <w:rPr>
          <w:rFonts w:ascii="Trebuchet MS" w:hAnsi="Trebuchet MS" w:cs="Arial"/>
        </w:rPr>
        <w:t xml:space="preserve"> Medellín</w:t>
      </w:r>
      <w:r w:rsidR="00A6595D">
        <w:rPr>
          <w:rFonts w:ascii="Trebuchet MS" w:hAnsi="Trebuchet MS" w:cs="Arial"/>
        </w:rPr>
        <w:t>.</w:t>
      </w:r>
    </w:p>
    <w:p w14:paraId="0E8D6170" w14:textId="77777777" w:rsidR="00A6595D" w:rsidRDefault="00A6595D" w:rsidP="00A6595D">
      <w:pPr>
        <w:jc w:val="both"/>
        <w:rPr>
          <w:rFonts w:ascii="Trebuchet MS" w:hAnsi="Trebuchet MS" w:cs="Arial"/>
        </w:rPr>
      </w:pPr>
    </w:p>
    <w:p w14:paraId="0E8D6171" w14:textId="79E8CEF6" w:rsidR="00A6595D" w:rsidRPr="000827D5" w:rsidRDefault="00A6595D" w:rsidP="00A6595D">
      <w:pPr>
        <w:jc w:val="both"/>
        <w:rPr>
          <w:rFonts w:ascii="Trebuchet MS" w:hAnsi="Trebuchet MS" w:cs="Tahoma"/>
        </w:rPr>
      </w:pPr>
      <w:r>
        <w:rPr>
          <w:rFonts w:ascii="Trebuchet MS" w:hAnsi="Trebuchet MS" w:cs="Arial"/>
        </w:rPr>
        <w:t xml:space="preserve">No </w:t>
      </w:r>
      <w:r w:rsidR="00DD6852">
        <w:rPr>
          <w:rFonts w:ascii="Trebuchet MS" w:hAnsi="Trebuchet MS" w:cs="Arial"/>
        </w:rPr>
        <w:t>obstante,</w:t>
      </w:r>
      <w:r>
        <w:rPr>
          <w:rFonts w:ascii="Trebuchet MS" w:hAnsi="Trebuchet MS" w:cs="Arial"/>
        </w:rPr>
        <w:t xml:space="preserve"> la anterior inembargabilidad, los funcionarios competentes deberán adoptar las medidas conducentes al pago de las sentencias en contra de la Agencia, dentro de los plazos establecidos para ello y respetarán en su integridad los derechos reconocidos a terceros en estas sentencias.</w:t>
      </w:r>
    </w:p>
    <w:p w14:paraId="0E8D6172" w14:textId="77777777" w:rsidR="00A6595D" w:rsidRDefault="00A6595D" w:rsidP="00A6595D">
      <w:pPr>
        <w:jc w:val="both"/>
        <w:rPr>
          <w:rFonts w:ascii="Trebuchet MS" w:hAnsi="Trebuchet MS" w:cs="Tahoma"/>
        </w:rPr>
      </w:pPr>
    </w:p>
    <w:p w14:paraId="0E8D6173" w14:textId="775C8019" w:rsidR="00A6595D" w:rsidRDefault="00955300" w:rsidP="00A6595D">
      <w:pPr>
        <w:jc w:val="both"/>
        <w:rPr>
          <w:rFonts w:ascii="Trebuchet MS" w:hAnsi="Trebuchet MS" w:cs="Arial"/>
          <w:iCs/>
        </w:rPr>
      </w:pPr>
      <w:r w:rsidRPr="006F0FD4">
        <w:rPr>
          <w:rFonts w:ascii="Trebuchet MS" w:hAnsi="Trebuchet MS" w:cs="Arial"/>
          <w:b/>
        </w:rPr>
        <w:t xml:space="preserve">Artículo 18. Coherencia macroeconómica: </w:t>
      </w:r>
      <w:r w:rsidRPr="006F0FD4">
        <w:rPr>
          <w:rFonts w:ascii="Trebuchet MS" w:hAnsi="Trebuchet MS" w:cs="Arial"/>
          <w:iCs/>
        </w:rPr>
        <w:t>el presupuesto debe ser compatible con las metas macroeconómicas fijadas por el Gobierno en coordinación con la Junta Directiva del Banco de la República.</w:t>
      </w:r>
    </w:p>
    <w:p w14:paraId="32AB4415" w14:textId="6F5F9CFD" w:rsidR="00955300" w:rsidRDefault="00955300" w:rsidP="00A6595D">
      <w:pPr>
        <w:jc w:val="both"/>
        <w:rPr>
          <w:rFonts w:ascii="Trebuchet MS" w:hAnsi="Trebuchet MS" w:cs="Arial"/>
          <w:iCs/>
        </w:rPr>
      </w:pPr>
    </w:p>
    <w:p w14:paraId="42167B10" w14:textId="58D54304" w:rsidR="00955300" w:rsidRDefault="00955300" w:rsidP="00A6595D">
      <w:pPr>
        <w:jc w:val="both"/>
        <w:rPr>
          <w:rFonts w:ascii="Trebuchet MS" w:hAnsi="Trebuchet MS" w:cs="Arial"/>
          <w:iCs/>
        </w:rPr>
      </w:pPr>
      <w:r w:rsidRPr="006F0FD4">
        <w:rPr>
          <w:rFonts w:ascii="Trebuchet MS" w:hAnsi="Trebuchet MS" w:cs="Arial"/>
          <w:b/>
        </w:rPr>
        <w:t xml:space="preserve">Artículo 19. Homeóstasis presupuestal: </w:t>
      </w:r>
      <w:r w:rsidRPr="006F0FD4">
        <w:rPr>
          <w:rFonts w:ascii="Trebuchet MS" w:hAnsi="Trebuchet MS" w:cs="Arial"/>
          <w:iCs/>
        </w:rPr>
        <w:t>el crecimiento real del presupuesto de rentas incluida la totalidad de los créditos adicionales de cualquier naturaleza, deberán guardar congruencia con el crecimiento de la economía, de tal manera que no genere desequilibrio macroeconómico</w:t>
      </w:r>
      <w:r>
        <w:rPr>
          <w:rFonts w:ascii="Trebuchet MS" w:hAnsi="Trebuchet MS" w:cs="Arial"/>
          <w:iCs/>
        </w:rPr>
        <w:t>.</w:t>
      </w:r>
    </w:p>
    <w:p w14:paraId="0878D96E" w14:textId="77777777" w:rsidR="00955300" w:rsidRPr="005601CD" w:rsidRDefault="00955300" w:rsidP="00A6595D">
      <w:pPr>
        <w:jc w:val="both"/>
        <w:rPr>
          <w:rFonts w:ascii="Trebuchet MS" w:hAnsi="Trebuchet MS" w:cs="Tahoma"/>
        </w:rPr>
      </w:pPr>
    </w:p>
    <w:p w14:paraId="0E8D6174" w14:textId="77777777" w:rsidR="00A6595D" w:rsidRDefault="00A6595D" w:rsidP="00A6595D">
      <w:pPr>
        <w:jc w:val="center"/>
        <w:rPr>
          <w:rFonts w:ascii="Trebuchet MS" w:hAnsi="Trebuchet MS" w:cs="Arial"/>
          <w:b/>
        </w:rPr>
      </w:pPr>
      <w:r w:rsidRPr="00FA00A6">
        <w:rPr>
          <w:rFonts w:ascii="Trebuchet MS" w:hAnsi="Trebuchet MS" w:cs="Arial"/>
          <w:b/>
        </w:rPr>
        <w:t>CAPITULO III</w:t>
      </w:r>
    </w:p>
    <w:p w14:paraId="0E8D6175" w14:textId="77777777" w:rsidR="00A6595D" w:rsidRPr="00FA00A6" w:rsidRDefault="00A6595D" w:rsidP="00A6595D">
      <w:pPr>
        <w:jc w:val="center"/>
        <w:rPr>
          <w:rFonts w:ascii="Trebuchet MS" w:hAnsi="Trebuchet MS" w:cs="Arial"/>
          <w:b/>
        </w:rPr>
      </w:pPr>
    </w:p>
    <w:p w14:paraId="0E8D6176" w14:textId="77777777" w:rsidR="00A6595D" w:rsidRPr="00FA00A6" w:rsidRDefault="00A6595D" w:rsidP="00A6595D">
      <w:pPr>
        <w:jc w:val="center"/>
        <w:rPr>
          <w:rFonts w:ascii="Trebuchet MS" w:hAnsi="Trebuchet MS" w:cs="Arial"/>
          <w:b/>
        </w:rPr>
      </w:pPr>
      <w:r w:rsidRPr="00FA00A6">
        <w:rPr>
          <w:rFonts w:ascii="Trebuchet MS" w:hAnsi="Trebuchet MS" w:cs="Arial"/>
          <w:b/>
        </w:rPr>
        <w:t>CLASIFICACIÓN DE LOS INGRESOS</w:t>
      </w:r>
    </w:p>
    <w:p w14:paraId="0E8D6177" w14:textId="77777777" w:rsidR="00A6595D" w:rsidRDefault="00A6595D" w:rsidP="00A6595D">
      <w:pPr>
        <w:jc w:val="both"/>
        <w:rPr>
          <w:rFonts w:ascii="Trebuchet MS" w:hAnsi="Trebuchet MS" w:cs="Arial"/>
        </w:rPr>
      </w:pPr>
    </w:p>
    <w:p w14:paraId="0E8D6178" w14:textId="7EF62996" w:rsidR="00A6595D" w:rsidRDefault="00A6595D" w:rsidP="00A6595D">
      <w:pPr>
        <w:jc w:val="both"/>
        <w:rPr>
          <w:rFonts w:ascii="Trebuchet MS" w:hAnsi="Trebuchet MS" w:cs="Arial"/>
        </w:rPr>
      </w:pPr>
      <w:r w:rsidRPr="00103418">
        <w:rPr>
          <w:rFonts w:ascii="Trebuchet MS" w:hAnsi="Trebuchet MS" w:cs="Arial"/>
          <w:b/>
        </w:rPr>
        <w:t>Artícu</w:t>
      </w:r>
      <w:r w:rsidR="00CD04F2">
        <w:rPr>
          <w:rFonts w:ascii="Trebuchet MS" w:hAnsi="Trebuchet MS" w:cs="Arial"/>
          <w:b/>
        </w:rPr>
        <w:t>lo 20</w:t>
      </w:r>
      <w:r>
        <w:rPr>
          <w:rFonts w:ascii="Trebuchet MS" w:hAnsi="Trebuchet MS" w:cs="Arial"/>
          <w:b/>
        </w:rPr>
        <w:t>.</w:t>
      </w:r>
      <w:r w:rsidRPr="00103418">
        <w:rPr>
          <w:rFonts w:ascii="Trebuchet MS" w:hAnsi="Trebuchet MS" w:cs="Arial"/>
          <w:b/>
        </w:rPr>
        <w:t xml:space="preserve"> Clasificación de los ingresos:</w:t>
      </w:r>
      <w:r>
        <w:rPr>
          <w:rFonts w:ascii="Trebuchet MS" w:hAnsi="Trebuchet MS" w:cs="Arial"/>
        </w:rPr>
        <w:t xml:space="preserve"> </w:t>
      </w:r>
      <w:r w:rsidR="00DD6852">
        <w:rPr>
          <w:rFonts w:ascii="Trebuchet MS" w:hAnsi="Trebuchet MS" w:cs="Arial"/>
        </w:rPr>
        <w:t xml:space="preserve"> </w:t>
      </w:r>
      <w:r>
        <w:rPr>
          <w:rFonts w:ascii="Trebuchet MS" w:hAnsi="Trebuchet MS" w:cs="Arial"/>
        </w:rPr>
        <w:t xml:space="preserve">los ingresos se clasificarán en ingresos corrientes, recursos de capital e </w:t>
      </w:r>
      <w:r w:rsidRPr="00F40C02">
        <w:rPr>
          <w:rFonts w:ascii="Trebuchet MS" w:hAnsi="Trebuchet MS" w:cs="Tahoma"/>
        </w:rPr>
        <w:t xml:space="preserve">ingresos </w:t>
      </w:r>
      <w:r>
        <w:rPr>
          <w:rFonts w:ascii="Trebuchet MS" w:hAnsi="Trebuchet MS" w:cs="Tahoma"/>
        </w:rPr>
        <w:t xml:space="preserve">de </w:t>
      </w:r>
      <w:r w:rsidRPr="00F40C02">
        <w:rPr>
          <w:rFonts w:ascii="Trebuchet MS" w:hAnsi="Trebuchet MS" w:cs="Tahoma"/>
        </w:rPr>
        <w:t>terceros</w:t>
      </w:r>
      <w:r>
        <w:rPr>
          <w:rFonts w:ascii="Trebuchet MS" w:hAnsi="Trebuchet MS" w:cs="Arial"/>
        </w:rPr>
        <w:t>.</w:t>
      </w:r>
    </w:p>
    <w:p w14:paraId="0E8D6179" w14:textId="77777777" w:rsidR="00A6595D" w:rsidRDefault="00A6595D" w:rsidP="00A6595D">
      <w:pPr>
        <w:jc w:val="both"/>
        <w:rPr>
          <w:rFonts w:ascii="Trebuchet MS" w:hAnsi="Trebuchet MS" w:cs="Arial"/>
        </w:rPr>
      </w:pPr>
    </w:p>
    <w:p w14:paraId="6C3C8218" w14:textId="77777777" w:rsidR="00D62162" w:rsidRPr="006F0FD4" w:rsidRDefault="00D62162" w:rsidP="00D62162">
      <w:pPr>
        <w:pStyle w:val="Prrafodelista"/>
        <w:numPr>
          <w:ilvl w:val="0"/>
          <w:numId w:val="16"/>
        </w:numPr>
        <w:jc w:val="both"/>
        <w:rPr>
          <w:rFonts w:ascii="Trebuchet MS" w:hAnsi="Trebuchet MS" w:cs="Arial"/>
        </w:rPr>
      </w:pPr>
      <w:r w:rsidRPr="006F0FD4">
        <w:rPr>
          <w:rFonts w:ascii="Trebuchet MS" w:hAnsi="Trebuchet MS" w:cs="Arial"/>
        </w:rPr>
        <w:t>Los ingresos corrientes son los que llegan en forma regular y corresponden al producto de la prestación de sus servicios en la ejecución de las funciones y competencias de la Agencia.</w:t>
      </w:r>
    </w:p>
    <w:p w14:paraId="0CD05313" w14:textId="77777777" w:rsidR="00D62162" w:rsidRPr="006F0FD4" w:rsidRDefault="00D62162" w:rsidP="00434447">
      <w:pPr>
        <w:pStyle w:val="Prrafodelista"/>
        <w:numPr>
          <w:ilvl w:val="0"/>
          <w:numId w:val="18"/>
        </w:numPr>
        <w:jc w:val="both"/>
        <w:rPr>
          <w:rFonts w:ascii="Trebuchet MS" w:hAnsi="Trebuchet MS" w:cs="Arial"/>
        </w:rPr>
      </w:pPr>
      <w:r w:rsidRPr="006F0FD4">
        <w:rPr>
          <w:rFonts w:ascii="Trebuchet MS" w:hAnsi="Trebuchet MS" w:cs="Tahoma"/>
        </w:rPr>
        <w:t>Prestación de servicios de cooperación nacional e internacional.</w:t>
      </w:r>
    </w:p>
    <w:p w14:paraId="2F0FA8D1" w14:textId="77777777" w:rsidR="00D62162" w:rsidRPr="006F0FD4" w:rsidRDefault="00D62162" w:rsidP="00434447">
      <w:pPr>
        <w:pStyle w:val="Prrafodelista"/>
        <w:numPr>
          <w:ilvl w:val="0"/>
          <w:numId w:val="18"/>
        </w:numPr>
        <w:jc w:val="both"/>
        <w:rPr>
          <w:rFonts w:ascii="Trebuchet MS" w:hAnsi="Trebuchet MS" w:cs="Arial"/>
        </w:rPr>
      </w:pPr>
      <w:r w:rsidRPr="006F0FD4">
        <w:rPr>
          <w:rFonts w:ascii="Trebuchet MS" w:hAnsi="Trebuchet MS" w:cs="Tahoma"/>
        </w:rPr>
        <w:t>Prestación de servicios de inversión nacional y extranjera.</w:t>
      </w:r>
    </w:p>
    <w:p w14:paraId="06CC1426" w14:textId="27771093" w:rsidR="00D62162" w:rsidRPr="006F0FD4" w:rsidRDefault="00D62162" w:rsidP="00434447">
      <w:pPr>
        <w:pStyle w:val="Prrafodelista"/>
        <w:numPr>
          <w:ilvl w:val="0"/>
          <w:numId w:val="18"/>
        </w:numPr>
        <w:jc w:val="both"/>
        <w:rPr>
          <w:rFonts w:ascii="Trebuchet MS" w:hAnsi="Trebuchet MS" w:cs="Arial"/>
        </w:rPr>
      </w:pPr>
      <w:r w:rsidRPr="006F0FD4">
        <w:rPr>
          <w:rFonts w:ascii="Trebuchet MS" w:hAnsi="Trebuchet MS" w:cs="Tahoma"/>
        </w:rPr>
        <w:t>Comisiones por administración de proyectos</w:t>
      </w:r>
      <w:r w:rsidR="0089422F">
        <w:rPr>
          <w:rFonts w:ascii="Trebuchet MS" w:hAnsi="Trebuchet MS" w:cs="Tahoma"/>
        </w:rPr>
        <w:t xml:space="preserve">: </w:t>
      </w:r>
      <w:r w:rsidR="0089422F" w:rsidRPr="006F0FD4">
        <w:rPr>
          <w:rFonts w:ascii="Trebuchet MS" w:hAnsi="Trebuchet MS" w:cs="Tahoma"/>
        </w:rPr>
        <w:t xml:space="preserve">percibidos por </w:t>
      </w:r>
      <w:r w:rsidR="00434447">
        <w:rPr>
          <w:rFonts w:ascii="Trebuchet MS" w:hAnsi="Trebuchet MS" w:cs="Tahoma"/>
        </w:rPr>
        <w:t>el</w:t>
      </w:r>
      <w:r w:rsidR="0089422F" w:rsidRPr="006F0FD4">
        <w:rPr>
          <w:rFonts w:ascii="Trebuchet MS" w:hAnsi="Trebuchet MS" w:cs="Tahoma"/>
        </w:rPr>
        <w:t xml:space="preserve"> resultado de la administración de recursos para terceros mediante la figura de contratos de administración delegada.</w:t>
      </w:r>
    </w:p>
    <w:p w14:paraId="2B9B0479" w14:textId="3E027F02" w:rsidR="0089422F" w:rsidRPr="006F0FD4" w:rsidRDefault="0089422F" w:rsidP="00434447">
      <w:pPr>
        <w:pStyle w:val="Prrafodelista"/>
        <w:numPr>
          <w:ilvl w:val="0"/>
          <w:numId w:val="18"/>
        </w:numPr>
        <w:jc w:val="both"/>
        <w:rPr>
          <w:rFonts w:ascii="Trebuchet MS" w:hAnsi="Trebuchet MS" w:cs="Arial"/>
        </w:rPr>
      </w:pPr>
      <w:r w:rsidRPr="006F0FD4">
        <w:rPr>
          <w:rFonts w:ascii="Trebuchet MS" w:hAnsi="Trebuchet MS" w:cs="Tahoma"/>
        </w:rPr>
        <w:lastRenderedPageBreak/>
        <w:t>Capitalización: se compone de los recursos que los asociad</w:t>
      </w:r>
      <w:r>
        <w:rPr>
          <w:rFonts w:ascii="Trebuchet MS" w:hAnsi="Trebuchet MS" w:cs="Tahoma"/>
        </w:rPr>
        <w:t>os deciden entregar</w:t>
      </w:r>
      <w:r w:rsidRPr="006F0FD4">
        <w:rPr>
          <w:rFonts w:ascii="Trebuchet MS" w:hAnsi="Trebuchet MS" w:cs="Tahoma"/>
        </w:rPr>
        <w:t xml:space="preserve"> a la Agencia en cualquier momento, con el fin de fortalecer el funcionamiento en la gestión </w:t>
      </w:r>
      <w:r w:rsidR="00434447">
        <w:rPr>
          <w:rFonts w:ascii="Trebuchet MS" w:hAnsi="Trebuchet MS" w:cs="Tahoma"/>
        </w:rPr>
        <w:t>para la</w:t>
      </w:r>
      <w:r w:rsidRPr="006F0FD4">
        <w:rPr>
          <w:rFonts w:ascii="Trebuchet MS" w:hAnsi="Trebuchet MS" w:cs="Tahoma"/>
        </w:rPr>
        <w:t xml:space="preserve"> c</w:t>
      </w:r>
      <w:r w:rsidR="00434447">
        <w:rPr>
          <w:rFonts w:ascii="Trebuchet MS" w:hAnsi="Trebuchet MS" w:cs="Tahoma"/>
        </w:rPr>
        <w:t xml:space="preserve">aptación de </w:t>
      </w:r>
      <w:r w:rsidRPr="006F0FD4">
        <w:rPr>
          <w:rFonts w:ascii="Trebuchet MS" w:hAnsi="Trebuchet MS" w:cs="Tahoma"/>
        </w:rPr>
        <w:t>cooperación nacional e internacional, al igual que la atracción de inversión nacional y extranjera directa.</w:t>
      </w:r>
      <w:r w:rsidR="00A702CF">
        <w:rPr>
          <w:rFonts w:ascii="Trebuchet MS" w:hAnsi="Trebuchet MS" w:cs="Tahoma"/>
        </w:rPr>
        <w:t xml:space="preserve"> </w:t>
      </w:r>
    </w:p>
    <w:p w14:paraId="75074D2D" w14:textId="77777777" w:rsidR="0089422F" w:rsidRPr="006F0FD4" w:rsidRDefault="0089422F" w:rsidP="0089422F">
      <w:pPr>
        <w:pStyle w:val="Prrafodelista"/>
        <w:jc w:val="both"/>
        <w:rPr>
          <w:rFonts w:ascii="Trebuchet MS" w:hAnsi="Trebuchet MS" w:cs="Arial"/>
        </w:rPr>
      </w:pPr>
    </w:p>
    <w:p w14:paraId="3428B288" w14:textId="77777777" w:rsidR="0089422F" w:rsidRPr="006F0FD4" w:rsidRDefault="0089422F" w:rsidP="00434447">
      <w:pPr>
        <w:pStyle w:val="Prrafodelista"/>
        <w:numPr>
          <w:ilvl w:val="0"/>
          <w:numId w:val="18"/>
        </w:numPr>
        <w:jc w:val="both"/>
        <w:rPr>
          <w:rFonts w:ascii="Trebuchet MS" w:hAnsi="Trebuchet MS" w:cs="Arial"/>
        </w:rPr>
      </w:pPr>
      <w:r w:rsidRPr="006F0FD4">
        <w:rPr>
          <w:rFonts w:ascii="Trebuchet MS" w:hAnsi="Trebuchet MS" w:cs="Arial"/>
        </w:rPr>
        <w:t>Aportes societarios: se constituyen en los aportes que hacen los asociados para el sostenimiento y cumplimiento del objeto social de la entidad, lo cual les permite seguir actuando como miembros activos de la Agencia.</w:t>
      </w:r>
    </w:p>
    <w:p w14:paraId="076CD5D2" w14:textId="75538C3D" w:rsidR="00A702CF" w:rsidRDefault="00A702CF" w:rsidP="00A6595D">
      <w:pPr>
        <w:pStyle w:val="Prrafodelista"/>
        <w:rPr>
          <w:rFonts w:ascii="Trebuchet MS" w:hAnsi="Trebuchet MS" w:cs="Trebuchet MS"/>
        </w:rPr>
      </w:pPr>
    </w:p>
    <w:p w14:paraId="5C547BD5" w14:textId="77777777" w:rsidR="00DB4288" w:rsidRPr="00DB4288" w:rsidRDefault="00A702CF" w:rsidP="00DB4288">
      <w:pPr>
        <w:pStyle w:val="Prrafodelista"/>
        <w:numPr>
          <w:ilvl w:val="0"/>
          <w:numId w:val="16"/>
        </w:numPr>
        <w:jc w:val="both"/>
        <w:rPr>
          <w:rFonts w:ascii="Trebuchet MS" w:hAnsi="Trebuchet MS" w:cs="Tahoma"/>
        </w:rPr>
      </w:pPr>
      <w:r w:rsidRPr="006F0FD4">
        <w:rPr>
          <w:rFonts w:ascii="Trebuchet MS" w:hAnsi="Trebuchet MS" w:cs="Arial"/>
        </w:rPr>
        <w:t xml:space="preserve">Los </w:t>
      </w:r>
      <w:r w:rsidR="000A0E25">
        <w:rPr>
          <w:rFonts w:ascii="Trebuchet MS" w:hAnsi="Trebuchet MS" w:cs="Arial"/>
        </w:rPr>
        <w:t>ingresos</w:t>
      </w:r>
      <w:r w:rsidRPr="006F0FD4">
        <w:rPr>
          <w:rFonts w:ascii="Trebuchet MS" w:hAnsi="Trebuchet MS" w:cs="Arial"/>
        </w:rPr>
        <w:t xml:space="preserve"> de capital comp</w:t>
      </w:r>
      <w:r w:rsidR="000A0E25">
        <w:rPr>
          <w:rFonts w:ascii="Trebuchet MS" w:hAnsi="Trebuchet MS" w:cs="Arial"/>
        </w:rPr>
        <w:t>renden excedentes financieros de la ACI Medellín, los rendimientos obtenidos de operaciones de tesorería, recursos del balance, superávit fiscal y diferencial cambiario y otros de la misma naturaleza.</w:t>
      </w:r>
      <w:r w:rsidRPr="006F0FD4">
        <w:rPr>
          <w:rFonts w:ascii="Trebuchet MS" w:hAnsi="Trebuchet MS" w:cs="Trebuchet MS"/>
        </w:rPr>
        <w:t xml:space="preserve"> </w:t>
      </w:r>
      <w:r w:rsidR="00DB4288">
        <w:rPr>
          <w:rFonts w:ascii="Trebuchet MS" w:hAnsi="Trebuchet MS" w:cs="Trebuchet MS"/>
        </w:rPr>
        <w:t xml:space="preserve"> </w:t>
      </w:r>
    </w:p>
    <w:p w14:paraId="64251956" w14:textId="77777777" w:rsidR="00DB4288" w:rsidRPr="00DB4288" w:rsidRDefault="00DB4288" w:rsidP="00DB4288">
      <w:pPr>
        <w:pStyle w:val="Prrafodelista"/>
        <w:jc w:val="both"/>
        <w:rPr>
          <w:rFonts w:ascii="Trebuchet MS" w:hAnsi="Trebuchet MS" w:cs="Tahoma"/>
        </w:rPr>
      </w:pPr>
    </w:p>
    <w:p w14:paraId="327D4F42" w14:textId="3860B5C3" w:rsidR="00DB4288" w:rsidRDefault="00DB4288" w:rsidP="00DB4288">
      <w:pPr>
        <w:pStyle w:val="Prrafodelista"/>
        <w:jc w:val="both"/>
        <w:rPr>
          <w:rFonts w:ascii="Trebuchet MS" w:hAnsi="Trebuchet MS" w:cs="Trebuchet MS"/>
        </w:rPr>
      </w:pPr>
      <w:r w:rsidRPr="00DB4288">
        <w:rPr>
          <w:rFonts w:ascii="Trebuchet MS" w:hAnsi="Trebuchet MS" w:cs="Trebuchet MS"/>
        </w:rPr>
        <w:t>Estos recursos serán adicionados al presupuesto por el ordenador del gasto</w:t>
      </w:r>
      <w:r>
        <w:rPr>
          <w:rFonts w:ascii="Trebuchet MS" w:hAnsi="Trebuchet MS" w:cs="Trebuchet MS"/>
        </w:rPr>
        <w:t xml:space="preserve"> con el fin dar cumplimiento a los programas y proyectos de la </w:t>
      </w:r>
      <w:r w:rsidR="007D529F">
        <w:rPr>
          <w:rFonts w:ascii="Trebuchet MS" w:hAnsi="Trebuchet MS" w:cs="Trebuchet MS"/>
        </w:rPr>
        <w:t>Entidad</w:t>
      </w:r>
      <w:r>
        <w:rPr>
          <w:rFonts w:ascii="Trebuchet MS" w:hAnsi="Trebuchet MS" w:cs="Trebuchet MS"/>
        </w:rPr>
        <w:t>.</w:t>
      </w:r>
    </w:p>
    <w:p w14:paraId="7129C9EF" w14:textId="6B34DCB1" w:rsidR="001B1EAC" w:rsidRDefault="001B1EAC" w:rsidP="00DB4288">
      <w:pPr>
        <w:pStyle w:val="Prrafodelista"/>
        <w:jc w:val="both"/>
        <w:rPr>
          <w:rFonts w:ascii="Trebuchet MS" w:hAnsi="Trebuchet MS" w:cs="Trebuchet MS"/>
        </w:rPr>
      </w:pPr>
    </w:p>
    <w:p w14:paraId="660370B4" w14:textId="5E49E166" w:rsidR="001B1EAC" w:rsidRDefault="001B1EAC" w:rsidP="00DB4288">
      <w:pPr>
        <w:pStyle w:val="Prrafodelista"/>
        <w:jc w:val="both"/>
        <w:rPr>
          <w:rFonts w:ascii="Trebuchet MS" w:hAnsi="Trebuchet MS" w:cs="Trebuchet MS"/>
        </w:rPr>
      </w:pPr>
      <w:r>
        <w:rPr>
          <w:rFonts w:ascii="Trebuchet MS" w:hAnsi="Trebuchet MS" w:cs="Trebuchet MS"/>
        </w:rPr>
        <w:t xml:space="preserve">La liquidación de los excedentes financieros se hará con base a una proyección de los ingresos y de los gastos para la vigencia siguiente, en donde se incluye además el saldo en </w:t>
      </w:r>
      <w:r w:rsidR="006D42B0">
        <w:rPr>
          <w:rFonts w:ascii="Trebuchet MS" w:hAnsi="Trebuchet MS" w:cs="Trebuchet MS"/>
        </w:rPr>
        <w:t>la caja</w:t>
      </w:r>
      <w:r>
        <w:rPr>
          <w:rFonts w:ascii="Trebuchet MS" w:hAnsi="Trebuchet MS" w:cs="Trebuchet MS"/>
        </w:rPr>
        <w:t>, bancos e inversiones temporales, cuentas por cobrar y cuentas por pagar las reservas presupuestales</w:t>
      </w:r>
      <w:r w:rsidR="008B29E0">
        <w:rPr>
          <w:rFonts w:ascii="Trebuchet MS" w:hAnsi="Trebuchet MS" w:cs="Trebuchet MS"/>
        </w:rPr>
        <w:t>.</w:t>
      </w:r>
      <w:r>
        <w:rPr>
          <w:rFonts w:ascii="Trebuchet MS" w:hAnsi="Trebuchet MS" w:cs="Trebuchet MS"/>
        </w:rPr>
        <w:t xml:space="preserve">  </w:t>
      </w:r>
    </w:p>
    <w:p w14:paraId="0540C9E2" w14:textId="77777777" w:rsidR="00A702CF" w:rsidRPr="00DB4288" w:rsidRDefault="00A702CF" w:rsidP="00DB4288">
      <w:pPr>
        <w:jc w:val="both"/>
        <w:rPr>
          <w:rFonts w:ascii="Trebuchet MS" w:hAnsi="Trebuchet MS" w:cs="Trebuchet MS"/>
        </w:rPr>
      </w:pPr>
    </w:p>
    <w:p w14:paraId="71F91BD9" w14:textId="358A02DC" w:rsidR="00395622" w:rsidRPr="007D529F" w:rsidRDefault="00A702CF" w:rsidP="007D529F">
      <w:pPr>
        <w:pStyle w:val="Prrafodelista"/>
        <w:numPr>
          <w:ilvl w:val="0"/>
          <w:numId w:val="16"/>
        </w:numPr>
        <w:jc w:val="both"/>
        <w:rPr>
          <w:rFonts w:ascii="Trebuchet MS" w:hAnsi="Trebuchet MS" w:cs="Tahoma"/>
        </w:rPr>
      </w:pPr>
      <w:r w:rsidRPr="006F0FD4">
        <w:rPr>
          <w:rFonts w:ascii="Trebuchet MS" w:hAnsi="Trebuchet MS" w:cs="Tahoma"/>
        </w:rPr>
        <w:t xml:space="preserve">Los ingresos de terceros se componen por los recursos recibidos de </w:t>
      </w:r>
      <w:r>
        <w:rPr>
          <w:rFonts w:ascii="Trebuchet MS" w:hAnsi="Trebuchet MS" w:cs="Tahoma"/>
        </w:rPr>
        <w:t>l</w:t>
      </w:r>
      <w:r w:rsidRPr="006F0FD4">
        <w:rPr>
          <w:rFonts w:ascii="Trebuchet MS" w:hAnsi="Trebuchet MS" w:cs="Tahoma"/>
        </w:rPr>
        <w:t>os clientes bajo los contratos de administración delegada para ser invertidos en acciones definidas previamente por la entidad contratante.</w:t>
      </w:r>
      <w:r w:rsidR="00395622" w:rsidRPr="007D529F">
        <w:rPr>
          <w:rFonts w:ascii="Trebuchet MS" w:hAnsi="Trebuchet MS" w:cs="Tahoma"/>
        </w:rPr>
        <w:t xml:space="preserve"> </w:t>
      </w:r>
    </w:p>
    <w:p w14:paraId="22C426CE" w14:textId="5A1174D7" w:rsidR="00A702CF" w:rsidRDefault="00A702CF" w:rsidP="00A702CF">
      <w:pPr>
        <w:pStyle w:val="Prrafodelista"/>
        <w:jc w:val="both"/>
        <w:rPr>
          <w:rFonts w:ascii="Trebuchet MS" w:hAnsi="Trebuchet MS" w:cs="Tahoma"/>
        </w:rPr>
      </w:pPr>
    </w:p>
    <w:p w14:paraId="6ABC4B4C" w14:textId="77777777" w:rsidR="00A702CF" w:rsidRPr="00FA00A6" w:rsidRDefault="00A702CF" w:rsidP="00A702CF">
      <w:pPr>
        <w:pStyle w:val="Prrafodelista"/>
        <w:jc w:val="both"/>
        <w:rPr>
          <w:rFonts w:ascii="Trebuchet MS" w:hAnsi="Trebuchet MS" w:cs="Trebuchet MS"/>
        </w:rPr>
      </w:pPr>
    </w:p>
    <w:p w14:paraId="0E8D618A" w14:textId="77777777" w:rsidR="00A6595D" w:rsidRDefault="00A6595D" w:rsidP="00A6595D">
      <w:pPr>
        <w:jc w:val="center"/>
        <w:rPr>
          <w:rFonts w:ascii="Trebuchet MS" w:hAnsi="Trebuchet MS" w:cs="Arial"/>
          <w:b/>
        </w:rPr>
      </w:pPr>
      <w:r w:rsidRPr="00FA00A6">
        <w:rPr>
          <w:rFonts w:ascii="Trebuchet MS" w:hAnsi="Trebuchet MS" w:cs="Arial"/>
          <w:b/>
        </w:rPr>
        <w:t xml:space="preserve">CAPITULO </w:t>
      </w:r>
      <w:r>
        <w:rPr>
          <w:rFonts w:ascii="Trebuchet MS" w:hAnsi="Trebuchet MS" w:cs="Arial"/>
          <w:b/>
        </w:rPr>
        <w:t>IV</w:t>
      </w:r>
    </w:p>
    <w:p w14:paraId="0E8D618B" w14:textId="77777777" w:rsidR="00A6595D" w:rsidRPr="00FA00A6" w:rsidRDefault="00A6595D" w:rsidP="00A6595D">
      <w:pPr>
        <w:jc w:val="center"/>
        <w:rPr>
          <w:rFonts w:ascii="Trebuchet MS" w:hAnsi="Trebuchet MS" w:cs="Arial"/>
          <w:b/>
        </w:rPr>
      </w:pPr>
    </w:p>
    <w:p w14:paraId="0E8D618C" w14:textId="77777777" w:rsidR="00A6595D" w:rsidRPr="00FA00A6" w:rsidRDefault="00A6595D" w:rsidP="00A6595D">
      <w:pPr>
        <w:jc w:val="center"/>
        <w:rPr>
          <w:rFonts w:ascii="Trebuchet MS" w:hAnsi="Trebuchet MS" w:cs="Arial"/>
          <w:b/>
        </w:rPr>
      </w:pPr>
      <w:r w:rsidRPr="00FA00A6">
        <w:rPr>
          <w:rFonts w:ascii="Trebuchet MS" w:hAnsi="Trebuchet MS" w:cs="Arial"/>
          <w:b/>
        </w:rPr>
        <w:t xml:space="preserve">CLASIFICACIÓN DE LOS </w:t>
      </w:r>
      <w:r>
        <w:rPr>
          <w:rFonts w:ascii="Trebuchet MS" w:hAnsi="Trebuchet MS" w:cs="Arial"/>
          <w:b/>
        </w:rPr>
        <w:t>GASTOS</w:t>
      </w:r>
    </w:p>
    <w:p w14:paraId="1C87E6EE" w14:textId="0CF5F1EF" w:rsidR="00BA1DEA" w:rsidRDefault="00BA1DEA" w:rsidP="00BA1DEA">
      <w:pPr>
        <w:jc w:val="both"/>
        <w:rPr>
          <w:rFonts w:ascii="Trebuchet MS" w:hAnsi="Trebuchet MS" w:cs="Trebuchet MS"/>
        </w:rPr>
      </w:pPr>
    </w:p>
    <w:p w14:paraId="40C18CD7" w14:textId="77777777" w:rsidR="00BA1DEA" w:rsidRPr="006F0FD4" w:rsidRDefault="00BA1DEA" w:rsidP="00BA1DEA">
      <w:pPr>
        <w:jc w:val="both"/>
        <w:rPr>
          <w:rFonts w:ascii="Trebuchet MS" w:hAnsi="Trebuchet MS" w:cs="Arial"/>
          <w:b/>
        </w:rPr>
      </w:pPr>
      <w:r w:rsidRPr="006F0FD4">
        <w:rPr>
          <w:rFonts w:ascii="Trebuchet MS" w:hAnsi="Trebuchet MS" w:cs="Arial"/>
          <w:b/>
        </w:rPr>
        <w:t xml:space="preserve">Artículo 21. Clasificación de los gastos: </w:t>
      </w:r>
      <w:r w:rsidRPr="006F0FD4">
        <w:rPr>
          <w:rFonts w:ascii="Trebuchet MS" w:hAnsi="Trebuchet MS" w:cs="Tahoma"/>
        </w:rPr>
        <w:t>incluye las erogaciones que pretende realizar la Agencia durante la respectiva vigencia fiscal, clasificándose entre funcionamiento, inversión y servicio de la deuda.</w:t>
      </w:r>
    </w:p>
    <w:p w14:paraId="5C44E9D2" w14:textId="77777777" w:rsidR="00BA1DEA" w:rsidRPr="006F0FD4" w:rsidRDefault="00BA1DEA" w:rsidP="00BA1DEA">
      <w:pPr>
        <w:pStyle w:val="Prrafodelista"/>
        <w:jc w:val="both"/>
        <w:rPr>
          <w:rFonts w:ascii="Trebuchet MS" w:hAnsi="Trebuchet MS" w:cs="Trebuchet MS"/>
        </w:rPr>
      </w:pPr>
    </w:p>
    <w:p w14:paraId="5ACB15B3" w14:textId="77777777" w:rsidR="00BA1DEA" w:rsidRPr="006F0FD4" w:rsidRDefault="00BA1DEA" w:rsidP="00BA1DEA">
      <w:pPr>
        <w:pStyle w:val="Prrafodelista"/>
        <w:numPr>
          <w:ilvl w:val="0"/>
          <w:numId w:val="19"/>
        </w:numPr>
        <w:jc w:val="both"/>
        <w:rPr>
          <w:rFonts w:ascii="Trebuchet MS" w:hAnsi="Trebuchet MS" w:cs="Trebuchet MS"/>
        </w:rPr>
      </w:pPr>
      <w:r w:rsidRPr="006F0FD4">
        <w:rPr>
          <w:rFonts w:ascii="Trebuchet MS" w:hAnsi="Trebuchet MS" w:cs="Trebuchet MS"/>
        </w:rPr>
        <w:t>Los gastos de funcionamiento</w:t>
      </w:r>
      <w:r>
        <w:rPr>
          <w:rFonts w:ascii="Trebuchet MS" w:hAnsi="Trebuchet MS" w:cs="Trebuchet MS"/>
        </w:rPr>
        <w:t>:</w:t>
      </w:r>
      <w:r w:rsidRPr="006F0FD4">
        <w:rPr>
          <w:rFonts w:ascii="Trebuchet MS" w:hAnsi="Trebuchet MS" w:cs="Trebuchet MS"/>
        </w:rPr>
        <w:t xml:space="preserve"> son aquellos que tienen por objeto atender las necesidades de la ACI Medellín para cumplir a cabalidad con las funciones asignadas en la Constitución, la Ley y los Estatutos de Agencia.</w:t>
      </w:r>
    </w:p>
    <w:p w14:paraId="3C0C49E5" w14:textId="77777777" w:rsidR="00BA1DEA" w:rsidRPr="006F0FD4" w:rsidRDefault="00BA1DEA" w:rsidP="00BA1DEA">
      <w:pPr>
        <w:pStyle w:val="Prrafodelista"/>
        <w:ind w:left="1080"/>
        <w:jc w:val="both"/>
        <w:rPr>
          <w:rFonts w:ascii="Trebuchet MS" w:hAnsi="Trebuchet MS" w:cs="Trebuchet MS"/>
        </w:rPr>
      </w:pPr>
    </w:p>
    <w:p w14:paraId="3E7BB62D" w14:textId="77777777" w:rsidR="00BA1DEA" w:rsidRPr="006F0FD4" w:rsidRDefault="00BA1DEA" w:rsidP="00BA1DEA">
      <w:pPr>
        <w:pStyle w:val="Prrafodelista"/>
        <w:ind w:left="1080"/>
        <w:jc w:val="both"/>
        <w:rPr>
          <w:rFonts w:ascii="Trebuchet MS" w:hAnsi="Trebuchet MS" w:cs="Trebuchet MS"/>
        </w:rPr>
      </w:pPr>
      <w:r w:rsidRPr="006F0FD4">
        <w:rPr>
          <w:rFonts w:ascii="Trebuchet MS" w:hAnsi="Trebuchet MS" w:cs="Trebuchet MS"/>
        </w:rPr>
        <w:lastRenderedPageBreak/>
        <w:t>Son las apropiaciones necesarias para la adquisición de bienes y servicios esenciales para el normal desarrollo de las actividades administrativas, técnicas y operativas.  Comprende los gastos por servicios personales asociados a la nómina, servicios personales indirectos, contribuciones inherentes a la nómina y gastos generales.</w:t>
      </w:r>
    </w:p>
    <w:p w14:paraId="2B08A9FA" w14:textId="77777777" w:rsidR="00BA1DEA" w:rsidRPr="006F0FD4" w:rsidRDefault="00BA1DEA" w:rsidP="00BA1DEA">
      <w:pPr>
        <w:pStyle w:val="Prrafodelista"/>
        <w:ind w:left="1080"/>
        <w:jc w:val="both"/>
        <w:rPr>
          <w:rFonts w:ascii="Trebuchet MS" w:hAnsi="Trebuchet MS" w:cs="Trebuchet MS"/>
        </w:rPr>
      </w:pPr>
    </w:p>
    <w:p w14:paraId="54124E51" w14:textId="48057B2F" w:rsidR="00CD04F2" w:rsidRPr="006F0FD4" w:rsidRDefault="00BA1DEA" w:rsidP="00CD04F2">
      <w:pPr>
        <w:pStyle w:val="Prrafodelista"/>
        <w:numPr>
          <w:ilvl w:val="0"/>
          <w:numId w:val="19"/>
        </w:numPr>
        <w:jc w:val="both"/>
        <w:rPr>
          <w:rFonts w:ascii="Trebuchet MS" w:hAnsi="Trebuchet MS" w:cs="Trebuchet MS"/>
        </w:rPr>
      </w:pPr>
      <w:r w:rsidRPr="00CD04F2">
        <w:rPr>
          <w:rFonts w:ascii="Trebuchet MS" w:hAnsi="Trebuchet MS" w:cs="Trebuchet MS"/>
        </w:rPr>
        <w:t>Los gastos de inversión: son aquellas erogaciones susceptibles de causar réditos o de ser de algún modo económicamente productivas, o que se materialicen en bienes de utilizaci</w:t>
      </w:r>
      <w:r w:rsidR="00CD04F2">
        <w:rPr>
          <w:rFonts w:ascii="Trebuchet MS" w:hAnsi="Trebuchet MS" w:cs="Trebuchet MS"/>
        </w:rPr>
        <w:t>ón p</w:t>
      </w:r>
      <w:r w:rsidR="00CD04F2" w:rsidRPr="006F0FD4">
        <w:rPr>
          <w:rFonts w:ascii="Trebuchet MS" w:hAnsi="Trebuchet MS" w:cs="Trebuchet MS"/>
        </w:rPr>
        <w:t>erdurable, llamados también de capital por oposición a los de funcionamiento, que se hayan destinado por lo común a extinguirse con su empleo. Este concepto incluye los gastos destinados a crear infraestructura social.  La característica fundamental de estos gastos es que su asignación permita acrecentar la capacidad de producción y la productividad en el campo de la estructura física, económica y social.</w:t>
      </w:r>
    </w:p>
    <w:p w14:paraId="5D535BA8" w14:textId="77777777" w:rsidR="00CD04F2" w:rsidRPr="006F0FD4" w:rsidRDefault="00CD04F2" w:rsidP="00CD04F2">
      <w:pPr>
        <w:pStyle w:val="Prrafodelista"/>
        <w:ind w:left="1080"/>
        <w:jc w:val="both"/>
        <w:rPr>
          <w:rFonts w:ascii="Trebuchet MS" w:hAnsi="Trebuchet MS" w:cs="Trebuchet MS"/>
        </w:rPr>
      </w:pPr>
    </w:p>
    <w:p w14:paraId="61F01AE4" w14:textId="6B42120D" w:rsidR="00CD04F2" w:rsidRPr="006F0FD4" w:rsidRDefault="00CD04F2" w:rsidP="00CD04F2">
      <w:pPr>
        <w:pStyle w:val="Prrafodelista"/>
        <w:ind w:left="1080"/>
        <w:jc w:val="both"/>
        <w:rPr>
          <w:rFonts w:ascii="Trebuchet MS" w:hAnsi="Trebuchet MS" w:cs="Trebuchet MS"/>
        </w:rPr>
      </w:pPr>
      <w:r w:rsidRPr="006F0FD4">
        <w:rPr>
          <w:rFonts w:ascii="Trebuchet MS" w:hAnsi="Trebuchet MS" w:cs="Trebuchet MS"/>
        </w:rPr>
        <w:t>También están orientados a incrementar o reformar la capacidad instalada de la entidad en infraestructura, actualización tecnológica y compra de activos necesarios para el cabal func</w:t>
      </w:r>
      <w:r>
        <w:rPr>
          <w:rFonts w:ascii="Trebuchet MS" w:hAnsi="Trebuchet MS" w:cs="Trebuchet MS"/>
        </w:rPr>
        <w:t>ionamiento de la ACI Medellín</w:t>
      </w:r>
      <w:r w:rsidRPr="006F0FD4">
        <w:rPr>
          <w:rFonts w:ascii="Trebuchet MS" w:hAnsi="Trebuchet MS" w:cs="Trebuchet MS"/>
        </w:rPr>
        <w:t>.</w:t>
      </w:r>
    </w:p>
    <w:p w14:paraId="53447505" w14:textId="77777777" w:rsidR="00CD04F2" w:rsidRPr="006F0FD4" w:rsidRDefault="00CD04F2" w:rsidP="00CD04F2">
      <w:pPr>
        <w:pStyle w:val="Prrafodelista"/>
        <w:ind w:left="1080"/>
        <w:jc w:val="both"/>
        <w:rPr>
          <w:rFonts w:ascii="Trebuchet MS" w:hAnsi="Trebuchet MS" w:cs="Trebuchet MS"/>
        </w:rPr>
      </w:pPr>
    </w:p>
    <w:p w14:paraId="044A12A4" w14:textId="77777777" w:rsidR="00CD04F2" w:rsidRPr="006F0FD4" w:rsidRDefault="00CD04F2" w:rsidP="00CD04F2">
      <w:pPr>
        <w:pStyle w:val="Prrafodelista"/>
        <w:ind w:left="1080"/>
        <w:jc w:val="both"/>
        <w:rPr>
          <w:rFonts w:ascii="Trebuchet MS" w:hAnsi="Trebuchet MS" w:cs="Trebuchet MS"/>
        </w:rPr>
      </w:pPr>
      <w:r w:rsidRPr="006F0FD4">
        <w:rPr>
          <w:rFonts w:ascii="Trebuchet MS" w:hAnsi="Trebuchet MS" w:cs="Trebuchet MS"/>
        </w:rPr>
        <w:t>De igual manera, incluyen los recursos recibidos bajo la figura de administración delegada, que correspondan al recurso a administrar.</w:t>
      </w:r>
    </w:p>
    <w:p w14:paraId="524F2169" w14:textId="1C8BE0B6" w:rsidR="00BA1DEA" w:rsidRDefault="00BA1DEA" w:rsidP="00CD04F2">
      <w:pPr>
        <w:pStyle w:val="Prrafodelista"/>
        <w:ind w:left="1080"/>
        <w:jc w:val="both"/>
        <w:rPr>
          <w:rFonts w:ascii="Trebuchet MS" w:hAnsi="Trebuchet MS" w:cs="Trebuchet MS"/>
        </w:rPr>
      </w:pPr>
    </w:p>
    <w:p w14:paraId="3D3854F3" w14:textId="4C10BE83" w:rsidR="00CD04F2" w:rsidRPr="00CD04F2" w:rsidRDefault="00CD04F2" w:rsidP="00CD04F2">
      <w:pPr>
        <w:pStyle w:val="Prrafodelista"/>
        <w:numPr>
          <w:ilvl w:val="0"/>
          <w:numId w:val="19"/>
        </w:numPr>
        <w:jc w:val="both"/>
        <w:rPr>
          <w:rFonts w:ascii="Trebuchet MS" w:hAnsi="Trebuchet MS" w:cs="Trebuchet MS"/>
        </w:rPr>
      </w:pPr>
      <w:r>
        <w:rPr>
          <w:rFonts w:ascii="Trebuchet MS" w:hAnsi="Trebuchet MS" w:cs="Trebuchet MS"/>
        </w:rPr>
        <w:t>El s</w:t>
      </w:r>
      <w:r w:rsidRPr="006F0FD4">
        <w:rPr>
          <w:rFonts w:ascii="Trebuchet MS" w:hAnsi="Trebuchet MS" w:cs="Trebuchet MS"/>
        </w:rPr>
        <w:t>ervicio de la deuda</w:t>
      </w:r>
      <w:r>
        <w:rPr>
          <w:rFonts w:ascii="Trebuchet MS" w:hAnsi="Trebuchet MS" w:cs="Trebuchet MS"/>
        </w:rPr>
        <w:t xml:space="preserve"> son los gastos </w:t>
      </w:r>
      <w:r w:rsidRPr="006F0FD4">
        <w:rPr>
          <w:rFonts w:ascii="Trebuchet MS" w:hAnsi="Trebuchet MS" w:cs="Trebuchet MS"/>
        </w:rPr>
        <w:t xml:space="preserve">destinados </w:t>
      </w:r>
      <w:r>
        <w:rPr>
          <w:rFonts w:ascii="Trebuchet MS" w:hAnsi="Trebuchet MS" w:cs="Trebuchet MS"/>
        </w:rPr>
        <w:t>al cumplimiento de las obligaciones correspondientes al pago de amortizaciones, intereses, comisiones e imprevistos, originados por operaciones de crédito público.</w:t>
      </w:r>
    </w:p>
    <w:p w14:paraId="780DDD61" w14:textId="46F2BA50" w:rsidR="00BA1DEA" w:rsidRDefault="00BA1DEA" w:rsidP="00A6595D">
      <w:pPr>
        <w:pStyle w:val="Prrafodelista"/>
        <w:rPr>
          <w:rFonts w:ascii="Trebuchet MS" w:hAnsi="Trebuchet MS" w:cs="Trebuchet MS"/>
        </w:rPr>
      </w:pPr>
    </w:p>
    <w:p w14:paraId="68E27470" w14:textId="77777777" w:rsidR="00BA1DEA" w:rsidRDefault="00BA1DEA" w:rsidP="00A6595D">
      <w:pPr>
        <w:pStyle w:val="Prrafodelista"/>
        <w:rPr>
          <w:rFonts w:ascii="Trebuchet MS" w:hAnsi="Trebuchet MS" w:cs="Trebuchet MS"/>
        </w:rPr>
      </w:pPr>
    </w:p>
    <w:p w14:paraId="0E8D6197" w14:textId="77777777" w:rsidR="00A6595D" w:rsidRDefault="00A6595D" w:rsidP="00A6595D">
      <w:pPr>
        <w:jc w:val="center"/>
        <w:rPr>
          <w:rFonts w:ascii="Trebuchet MS" w:hAnsi="Trebuchet MS" w:cs="Arial"/>
          <w:b/>
        </w:rPr>
      </w:pPr>
      <w:r w:rsidRPr="00FA00A6">
        <w:rPr>
          <w:rFonts w:ascii="Trebuchet MS" w:hAnsi="Trebuchet MS" w:cs="Arial"/>
          <w:b/>
        </w:rPr>
        <w:t xml:space="preserve">CAPITULO </w:t>
      </w:r>
      <w:r>
        <w:rPr>
          <w:rFonts w:ascii="Trebuchet MS" w:hAnsi="Trebuchet MS" w:cs="Arial"/>
          <w:b/>
        </w:rPr>
        <w:t>V</w:t>
      </w:r>
    </w:p>
    <w:p w14:paraId="0E8D6198" w14:textId="77777777" w:rsidR="00A6595D" w:rsidRPr="00FA00A6" w:rsidRDefault="00A6595D" w:rsidP="00A6595D">
      <w:pPr>
        <w:jc w:val="center"/>
        <w:rPr>
          <w:rFonts w:ascii="Trebuchet MS" w:hAnsi="Trebuchet MS" w:cs="Arial"/>
          <w:b/>
        </w:rPr>
      </w:pPr>
    </w:p>
    <w:p w14:paraId="0E8D6199" w14:textId="77777777" w:rsidR="00A6595D" w:rsidRPr="00FA00A6" w:rsidRDefault="00A6595D" w:rsidP="00A6595D">
      <w:pPr>
        <w:jc w:val="center"/>
        <w:rPr>
          <w:rFonts w:ascii="Trebuchet MS" w:hAnsi="Trebuchet MS" w:cs="Arial"/>
          <w:b/>
        </w:rPr>
      </w:pPr>
      <w:r w:rsidRPr="00FA00A6">
        <w:rPr>
          <w:rFonts w:ascii="Trebuchet MS" w:hAnsi="Trebuchet MS" w:cs="Arial"/>
          <w:b/>
        </w:rPr>
        <w:t>C</w:t>
      </w:r>
      <w:r>
        <w:rPr>
          <w:rFonts w:ascii="Trebuchet MS" w:hAnsi="Trebuchet MS" w:cs="Arial"/>
          <w:b/>
        </w:rPr>
        <w:t>ICLO PRESUPUESTAL</w:t>
      </w:r>
    </w:p>
    <w:p w14:paraId="0E8D619A" w14:textId="77777777" w:rsidR="00A6595D" w:rsidRDefault="00A6595D" w:rsidP="00A6595D">
      <w:pPr>
        <w:pStyle w:val="Prrafodelista"/>
        <w:rPr>
          <w:rFonts w:ascii="Trebuchet MS" w:hAnsi="Trebuchet MS" w:cs="Trebuchet MS"/>
        </w:rPr>
      </w:pPr>
    </w:p>
    <w:p w14:paraId="0E8D619B" w14:textId="3637CBFB" w:rsidR="00A6595D" w:rsidRPr="00B37925" w:rsidRDefault="00FD50A8" w:rsidP="00A6595D">
      <w:pPr>
        <w:jc w:val="both"/>
        <w:rPr>
          <w:rFonts w:ascii="Trebuchet MS" w:hAnsi="Trebuchet MS" w:cs="Trebuchet MS"/>
        </w:rPr>
      </w:pPr>
      <w:r>
        <w:rPr>
          <w:rFonts w:ascii="Trebuchet MS" w:hAnsi="Trebuchet MS" w:cs="Trebuchet MS"/>
          <w:b/>
        </w:rPr>
        <w:t>Artículo 22</w:t>
      </w:r>
      <w:r w:rsidR="00A6595D" w:rsidRPr="00B37925">
        <w:rPr>
          <w:rFonts w:ascii="Trebuchet MS" w:hAnsi="Trebuchet MS" w:cs="Trebuchet MS"/>
          <w:b/>
        </w:rPr>
        <w:t>. Ciclo Presupuestal:</w:t>
      </w:r>
      <w:r w:rsidR="00A6595D" w:rsidRPr="00B37925">
        <w:rPr>
          <w:rFonts w:ascii="Trebuchet MS" w:hAnsi="Trebuchet MS" w:cs="Trebuchet MS"/>
        </w:rPr>
        <w:t xml:space="preserve"> el ciclo presupuestal comprende las siguientes etapas:</w:t>
      </w:r>
    </w:p>
    <w:p w14:paraId="0E8D619C" w14:textId="77777777" w:rsidR="00A6595D" w:rsidRDefault="00A6595D" w:rsidP="00A6595D">
      <w:pPr>
        <w:pStyle w:val="Prrafodelista"/>
        <w:jc w:val="both"/>
        <w:rPr>
          <w:rFonts w:ascii="Trebuchet MS" w:hAnsi="Trebuchet MS" w:cs="Trebuchet MS"/>
        </w:rPr>
      </w:pPr>
    </w:p>
    <w:p w14:paraId="0E8D619D" w14:textId="2AC590EE" w:rsidR="00A6595D" w:rsidRDefault="00841E4E" w:rsidP="00A6595D">
      <w:pPr>
        <w:pStyle w:val="Prrafodelista"/>
        <w:numPr>
          <w:ilvl w:val="0"/>
          <w:numId w:val="7"/>
        </w:numPr>
        <w:rPr>
          <w:rFonts w:ascii="Trebuchet MS" w:hAnsi="Trebuchet MS" w:cs="Trebuchet MS"/>
        </w:rPr>
      </w:pPr>
      <w:r>
        <w:rPr>
          <w:rFonts w:ascii="Trebuchet MS" w:hAnsi="Trebuchet MS" w:cs="Trebuchet MS"/>
        </w:rPr>
        <w:t>Preparación del p</w:t>
      </w:r>
      <w:r w:rsidR="00A6595D">
        <w:rPr>
          <w:rFonts w:ascii="Trebuchet MS" w:hAnsi="Trebuchet MS" w:cs="Trebuchet MS"/>
        </w:rPr>
        <w:t>royecto de Presupuesto</w:t>
      </w:r>
    </w:p>
    <w:p w14:paraId="0E8D619E" w14:textId="64A4ADAA" w:rsidR="00A6595D" w:rsidRDefault="00841E4E" w:rsidP="00A6595D">
      <w:pPr>
        <w:pStyle w:val="Prrafodelista"/>
        <w:numPr>
          <w:ilvl w:val="0"/>
          <w:numId w:val="7"/>
        </w:numPr>
        <w:rPr>
          <w:rFonts w:ascii="Trebuchet MS" w:hAnsi="Trebuchet MS" w:cs="Trebuchet MS"/>
        </w:rPr>
      </w:pPr>
      <w:r>
        <w:rPr>
          <w:rFonts w:ascii="Trebuchet MS" w:hAnsi="Trebuchet MS" w:cs="Trebuchet MS"/>
        </w:rPr>
        <w:t>Presentación del p</w:t>
      </w:r>
      <w:r w:rsidR="00A6595D">
        <w:rPr>
          <w:rFonts w:ascii="Trebuchet MS" w:hAnsi="Trebuchet MS" w:cs="Trebuchet MS"/>
        </w:rPr>
        <w:t>royecto de Presupuesto</w:t>
      </w:r>
    </w:p>
    <w:p w14:paraId="0E8D619F" w14:textId="7232B5AD" w:rsidR="00A6595D" w:rsidRDefault="00A6595D" w:rsidP="00A6595D">
      <w:pPr>
        <w:pStyle w:val="Prrafodelista"/>
        <w:numPr>
          <w:ilvl w:val="0"/>
          <w:numId w:val="7"/>
        </w:numPr>
        <w:rPr>
          <w:rFonts w:ascii="Trebuchet MS" w:hAnsi="Trebuchet MS" w:cs="Trebuchet MS"/>
        </w:rPr>
      </w:pPr>
      <w:r>
        <w:rPr>
          <w:rFonts w:ascii="Trebuchet MS" w:hAnsi="Trebuchet MS" w:cs="Trebuchet MS"/>
        </w:rPr>
        <w:t>Aprobaci</w:t>
      </w:r>
      <w:r w:rsidR="00841E4E">
        <w:rPr>
          <w:rFonts w:ascii="Trebuchet MS" w:hAnsi="Trebuchet MS" w:cs="Trebuchet MS"/>
        </w:rPr>
        <w:t>ón del p</w:t>
      </w:r>
      <w:r>
        <w:rPr>
          <w:rFonts w:ascii="Trebuchet MS" w:hAnsi="Trebuchet MS" w:cs="Trebuchet MS"/>
        </w:rPr>
        <w:t>royecto de Presupuesto</w:t>
      </w:r>
    </w:p>
    <w:p w14:paraId="0E8D61A1" w14:textId="77777777" w:rsidR="00A6595D" w:rsidRDefault="00A6595D" w:rsidP="00A6595D">
      <w:pPr>
        <w:pStyle w:val="Prrafodelista"/>
        <w:numPr>
          <w:ilvl w:val="0"/>
          <w:numId w:val="7"/>
        </w:numPr>
        <w:rPr>
          <w:rFonts w:ascii="Trebuchet MS" w:hAnsi="Trebuchet MS" w:cs="Trebuchet MS"/>
        </w:rPr>
      </w:pPr>
      <w:r>
        <w:rPr>
          <w:rFonts w:ascii="Trebuchet MS" w:hAnsi="Trebuchet MS" w:cs="Trebuchet MS"/>
        </w:rPr>
        <w:t>Liquidación del Presupuesto</w:t>
      </w:r>
    </w:p>
    <w:p w14:paraId="0E8D61A2" w14:textId="77777777" w:rsidR="00A6595D" w:rsidRDefault="00A6595D" w:rsidP="00A6595D">
      <w:pPr>
        <w:pStyle w:val="Prrafodelista"/>
        <w:numPr>
          <w:ilvl w:val="0"/>
          <w:numId w:val="7"/>
        </w:numPr>
        <w:rPr>
          <w:rFonts w:ascii="Trebuchet MS" w:hAnsi="Trebuchet MS" w:cs="Trebuchet MS"/>
        </w:rPr>
      </w:pPr>
      <w:r>
        <w:rPr>
          <w:rFonts w:ascii="Trebuchet MS" w:hAnsi="Trebuchet MS" w:cs="Trebuchet MS"/>
        </w:rPr>
        <w:t>Ejecución del Presupuesto</w:t>
      </w:r>
    </w:p>
    <w:p w14:paraId="0E8D61A3" w14:textId="77777777" w:rsidR="00A6595D" w:rsidRDefault="00A6595D" w:rsidP="00A6595D">
      <w:pPr>
        <w:pStyle w:val="Prrafodelista"/>
        <w:numPr>
          <w:ilvl w:val="0"/>
          <w:numId w:val="7"/>
        </w:numPr>
        <w:rPr>
          <w:rFonts w:ascii="Trebuchet MS" w:hAnsi="Trebuchet MS" w:cs="Trebuchet MS"/>
        </w:rPr>
      </w:pPr>
      <w:r>
        <w:rPr>
          <w:rFonts w:ascii="Trebuchet MS" w:hAnsi="Trebuchet MS" w:cs="Trebuchet MS"/>
        </w:rPr>
        <w:t>Seguimiento y control</w:t>
      </w:r>
    </w:p>
    <w:p w14:paraId="0E8D61A4" w14:textId="77777777" w:rsidR="00A6595D" w:rsidRDefault="00A6595D" w:rsidP="00A6595D">
      <w:pPr>
        <w:pStyle w:val="Prrafodelista"/>
        <w:ind w:left="1080"/>
        <w:rPr>
          <w:rFonts w:ascii="Trebuchet MS" w:hAnsi="Trebuchet MS" w:cs="Trebuchet MS"/>
        </w:rPr>
      </w:pPr>
    </w:p>
    <w:p w14:paraId="0E8D61A5" w14:textId="157A0429" w:rsidR="00A6595D" w:rsidRDefault="000B0475" w:rsidP="00A6595D">
      <w:pPr>
        <w:jc w:val="both"/>
        <w:rPr>
          <w:rFonts w:ascii="Trebuchet MS" w:hAnsi="Trebuchet MS" w:cs="Trebuchet MS"/>
        </w:rPr>
      </w:pPr>
      <w:r>
        <w:rPr>
          <w:rFonts w:ascii="Trebuchet MS" w:hAnsi="Trebuchet MS" w:cs="Trebuchet MS"/>
          <w:b/>
        </w:rPr>
        <w:lastRenderedPageBreak/>
        <w:t>Artículo 23</w:t>
      </w:r>
      <w:r w:rsidR="00A6595D" w:rsidRPr="00B37925">
        <w:rPr>
          <w:rFonts w:ascii="Trebuchet MS" w:hAnsi="Trebuchet MS" w:cs="Trebuchet MS"/>
          <w:b/>
        </w:rPr>
        <w:t>. Transparencia y publicidad del ciclo presupuestal:</w:t>
      </w:r>
      <w:r w:rsidR="00A6595D">
        <w:rPr>
          <w:rFonts w:ascii="Trebuchet MS" w:hAnsi="Trebuchet MS" w:cs="Trebuchet MS"/>
        </w:rPr>
        <w:t xml:space="preserve"> los procedimientos de preparación, presentación, aprobación, liquidación, ejecución, seguimiento y control del Sistema Presupuestal, así como los informes periódicos y finales sobre el mismo, serán de conocimiento público.</w:t>
      </w:r>
    </w:p>
    <w:p w14:paraId="0E8D61A6" w14:textId="77777777" w:rsidR="00A6595D" w:rsidRDefault="00A6595D" w:rsidP="00A6595D">
      <w:pPr>
        <w:jc w:val="both"/>
        <w:rPr>
          <w:rFonts w:ascii="Trebuchet MS" w:hAnsi="Trebuchet MS" w:cs="Trebuchet MS"/>
        </w:rPr>
      </w:pPr>
    </w:p>
    <w:p w14:paraId="0E8D61A8" w14:textId="77777777" w:rsidR="00A6595D" w:rsidRPr="000C0E0D" w:rsidRDefault="00A6595D" w:rsidP="00A6595D">
      <w:pPr>
        <w:jc w:val="center"/>
        <w:rPr>
          <w:rFonts w:ascii="Trebuchet MS" w:hAnsi="Trebuchet MS" w:cs="Trebuchet MS"/>
          <w:b/>
        </w:rPr>
      </w:pPr>
      <w:r w:rsidRPr="000C0E0D">
        <w:rPr>
          <w:rFonts w:ascii="Trebuchet MS" w:hAnsi="Trebuchet MS" w:cs="Trebuchet MS"/>
          <w:b/>
        </w:rPr>
        <w:t>PREPARACIÓN DEL PROYECTO DE PRESUPUESTO</w:t>
      </w:r>
    </w:p>
    <w:p w14:paraId="0E8D61A9" w14:textId="77777777" w:rsidR="00A6595D" w:rsidRDefault="00A6595D" w:rsidP="00A6595D">
      <w:pPr>
        <w:jc w:val="both"/>
        <w:rPr>
          <w:rFonts w:ascii="Trebuchet MS" w:hAnsi="Trebuchet MS" w:cs="Trebuchet MS"/>
        </w:rPr>
      </w:pPr>
    </w:p>
    <w:p w14:paraId="0E8D61AA" w14:textId="63B1B411" w:rsidR="00A6595D" w:rsidRPr="002D3836" w:rsidRDefault="000B0475" w:rsidP="00A6595D">
      <w:pPr>
        <w:jc w:val="both"/>
        <w:rPr>
          <w:rFonts w:ascii="Trebuchet MS" w:hAnsi="Trebuchet MS" w:cs="Trebuchet MS"/>
        </w:rPr>
      </w:pPr>
      <w:r>
        <w:rPr>
          <w:rFonts w:ascii="Trebuchet MS" w:hAnsi="Trebuchet MS" w:cs="Trebuchet MS"/>
          <w:b/>
        </w:rPr>
        <w:t>Artículo 24</w:t>
      </w:r>
      <w:r w:rsidR="00A6595D" w:rsidRPr="002D3836">
        <w:rPr>
          <w:rFonts w:ascii="Trebuchet MS" w:hAnsi="Trebuchet MS" w:cs="Trebuchet MS"/>
          <w:b/>
        </w:rPr>
        <w:t xml:space="preserve">. </w:t>
      </w:r>
      <w:r w:rsidR="00841E4E" w:rsidRPr="002D3836">
        <w:rPr>
          <w:rFonts w:ascii="Trebuchet MS" w:hAnsi="Trebuchet MS" w:cs="Trebuchet MS"/>
          <w:b/>
        </w:rPr>
        <w:t>Preparación del p</w:t>
      </w:r>
      <w:r w:rsidR="00A6595D" w:rsidRPr="002D3836">
        <w:rPr>
          <w:rFonts w:ascii="Trebuchet MS" w:hAnsi="Trebuchet MS" w:cs="Trebuchet MS"/>
          <w:b/>
        </w:rPr>
        <w:t>royecto de Presupuesto:</w:t>
      </w:r>
      <w:r w:rsidR="007E2336" w:rsidRPr="002D3836">
        <w:rPr>
          <w:rFonts w:ascii="Trebuchet MS" w:hAnsi="Trebuchet MS" w:cs="Trebuchet MS"/>
        </w:rPr>
        <w:t xml:space="preserve"> la preparación del p</w:t>
      </w:r>
      <w:r w:rsidR="00A6595D" w:rsidRPr="002D3836">
        <w:rPr>
          <w:rFonts w:ascii="Trebuchet MS" w:hAnsi="Trebuchet MS" w:cs="Trebuchet MS"/>
        </w:rPr>
        <w:t xml:space="preserve">royecto de Presupuesto se iniciará con la elaboración del </w:t>
      </w:r>
      <w:r w:rsidR="00306072" w:rsidRPr="002D3836">
        <w:rPr>
          <w:rFonts w:ascii="Trebuchet MS" w:hAnsi="Trebuchet MS" w:cs="Trebuchet MS"/>
        </w:rPr>
        <w:t xml:space="preserve">Marco Fiscal de Mediano Plazo que contiene el </w:t>
      </w:r>
      <w:r w:rsidR="00A6595D" w:rsidRPr="002D3836">
        <w:rPr>
          <w:rFonts w:ascii="Trebuchet MS" w:hAnsi="Trebuchet MS" w:cs="Trebuchet MS"/>
        </w:rPr>
        <w:t xml:space="preserve">Plan Financiero, luego se hará el Plan Operativo Anual de Inversiones </w:t>
      </w:r>
      <w:r w:rsidR="00BB6C39" w:rsidRPr="002D3836">
        <w:rPr>
          <w:rFonts w:ascii="Trebuchet MS" w:hAnsi="Trebuchet MS" w:cs="Trebuchet MS"/>
        </w:rPr>
        <w:t>y,</w:t>
      </w:r>
      <w:r w:rsidR="00A6595D" w:rsidRPr="002D3836">
        <w:rPr>
          <w:rFonts w:ascii="Trebuchet MS" w:hAnsi="Trebuchet MS" w:cs="Trebuchet MS"/>
        </w:rPr>
        <w:t xml:space="preserve"> por último, el Presupuesto Anual de la Agencia.</w:t>
      </w:r>
    </w:p>
    <w:p w14:paraId="0E8D61AB" w14:textId="77777777" w:rsidR="00A6595D" w:rsidRPr="002D3836" w:rsidRDefault="00A6595D" w:rsidP="00A6595D">
      <w:pPr>
        <w:jc w:val="both"/>
        <w:rPr>
          <w:rFonts w:ascii="Trebuchet MS" w:hAnsi="Trebuchet MS" w:cs="Trebuchet MS"/>
        </w:rPr>
      </w:pPr>
    </w:p>
    <w:p w14:paraId="0E8D61AC" w14:textId="62BC36DA" w:rsidR="00A6595D" w:rsidRDefault="000B0475" w:rsidP="00A6595D">
      <w:pPr>
        <w:pStyle w:val="Prrafodelista"/>
        <w:numPr>
          <w:ilvl w:val="0"/>
          <w:numId w:val="8"/>
        </w:numPr>
        <w:jc w:val="both"/>
        <w:rPr>
          <w:rFonts w:ascii="Trebuchet MS" w:hAnsi="Trebuchet MS" w:cs="Trebuchet MS"/>
        </w:rPr>
      </w:pPr>
      <w:r>
        <w:rPr>
          <w:rFonts w:ascii="Trebuchet MS" w:hAnsi="Trebuchet MS" w:cs="Trebuchet MS"/>
        </w:rPr>
        <w:t>La D</w:t>
      </w:r>
      <w:r w:rsidR="00A6595D">
        <w:rPr>
          <w:rFonts w:ascii="Trebuchet MS" w:hAnsi="Trebuchet MS" w:cs="Trebuchet MS"/>
        </w:rPr>
        <w:t>irección de Relaciones Administrativas elaborará el Plan Financiero, el cual deberá ajustarse a las ejecuciones anuales de la Agencia y someterse a consideración del Comité Directivo.</w:t>
      </w:r>
    </w:p>
    <w:p w14:paraId="0E8D61AD" w14:textId="17647920" w:rsidR="00A6595D" w:rsidRDefault="00A6595D" w:rsidP="00A6595D">
      <w:pPr>
        <w:pStyle w:val="Prrafodelista"/>
        <w:numPr>
          <w:ilvl w:val="0"/>
          <w:numId w:val="8"/>
        </w:numPr>
        <w:jc w:val="both"/>
        <w:rPr>
          <w:rFonts w:ascii="Trebuchet MS" w:hAnsi="Trebuchet MS" w:cs="Trebuchet MS"/>
        </w:rPr>
      </w:pPr>
      <w:r>
        <w:rPr>
          <w:rFonts w:ascii="Trebuchet MS" w:hAnsi="Trebuchet MS" w:cs="Trebuchet MS"/>
        </w:rPr>
        <w:t xml:space="preserve">Con base en las </w:t>
      </w:r>
      <w:r w:rsidR="000B0475">
        <w:rPr>
          <w:rFonts w:ascii="Trebuchet MS" w:hAnsi="Trebuchet MS" w:cs="Trebuchet MS"/>
        </w:rPr>
        <w:t>metas del Plan Financiero, las D</w:t>
      </w:r>
      <w:r>
        <w:rPr>
          <w:rFonts w:ascii="Trebuchet MS" w:hAnsi="Trebuchet MS" w:cs="Trebuchet MS"/>
        </w:rPr>
        <w:t>irecciones de los procesos misionales en coordin</w:t>
      </w:r>
      <w:r w:rsidR="000B0475">
        <w:rPr>
          <w:rFonts w:ascii="Trebuchet MS" w:hAnsi="Trebuchet MS" w:cs="Trebuchet MS"/>
        </w:rPr>
        <w:t>ación con la D</w:t>
      </w:r>
      <w:r>
        <w:rPr>
          <w:rFonts w:ascii="Trebuchet MS" w:hAnsi="Trebuchet MS" w:cs="Trebuchet MS"/>
        </w:rPr>
        <w:t>irectora de Relaciones Administrativas, elaborarán el Plan Operativo Anual de Inversiones, el cual estará enfocado al cumplimiento de la misión institucional.</w:t>
      </w:r>
    </w:p>
    <w:p w14:paraId="0E8D61AE" w14:textId="5AA93620" w:rsidR="00A6595D" w:rsidRDefault="000B0475" w:rsidP="00A6595D">
      <w:pPr>
        <w:pStyle w:val="Prrafodelista"/>
        <w:numPr>
          <w:ilvl w:val="0"/>
          <w:numId w:val="8"/>
        </w:numPr>
        <w:jc w:val="both"/>
        <w:rPr>
          <w:rFonts w:ascii="Trebuchet MS" w:hAnsi="Trebuchet MS" w:cs="Trebuchet MS"/>
        </w:rPr>
      </w:pPr>
      <w:r>
        <w:rPr>
          <w:rFonts w:ascii="Trebuchet MS" w:hAnsi="Trebuchet MS" w:cs="Trebuchet MS"/>
        </w:rPr>
        <w:t>La D</w:t>
      </w:r>
      <w:r w:rsidR="00A6595D">
        <w:rPr>
          <w:rFonts w:ascii="Trebuchet MS" w:hAnsi="Trebuchet MS" w:cs="Trebuchet MS"/>
        </w:rPr>
        <w:t>irección de Relaciones Administrativas pre</w:t>
      </w:r>
      <w:r w:rsidR="007E2336">
        <w:rPr>
          <w:rFonts w:ascii="Trebuchet MS" w:hAnsi="Trebuchet MS" w:cs="Trebuchet MS"/>
        </w:rPr>
        <w:t>sentará al Comité Directivo el p</w:t>
      </w:r>
      <w:r w:rsidR="00A6595D">
        <w:rPr>
          <w:rFonts w:ascii="Trebuchet MS" w:hAnsi="Trebuchet MS" w:cs="Trebuchet MS"/>
        </w:rPr>
        <w:t>royecto de Presupuesto, con base en el Plan Financiero y el Plan Operativo Anual de Inversiones, guardando concordancia con la planeación estratégica de la ACI Medellín.</w:t>
      </w:r>
    </w:p>
    <w:p w14:paraId="0E8D61AF" w14:textId="77777777" w:rsidR="00A6595D" w:rsidRDefault="00A6595D" w:rsidP="00A6595D">
      <w:pPr>
        <w:jc w:val="both"/>
        <w:rPr>
          <w:rFonts w:ascii="Trebuchet MS" w:hAnsi="Trebuchet MS" w:cs="Trebuchet MS"/>
        </w:rPr>
      </w:pPr>
    </w:p>
    <w:p w14:paraId="0E8D61B0" w14:textId="77777777" w:rsidR="00A6595D" w:rsidRPr="000C0E0D" w:rsidRDefault="00A6595D" w:rsidP="00A6595D">
      <w:pPr>
        <w:jc w:val="center"/>
        <w:rPr>
          <w:rFonts w:ascii="Trebuchet MS" w:hAnsi="Trebuchet MS" w:cs="Trebuchet MS"/>
          <w:b/>
        </w:rPr>
      </w:pPr>
      <w:r w:rsidRPr="000C0E0D">
        <w:rPr>
          <w:rFonts w:ascii="Trebuchet MS" w:hAnsi="Trebuchet MS" w:cs="Trebuchet MS"/>
          <w:b/>
        </w:rPr>
        <w:t>PRESENTACIÓN DEL PROYECTO DE PRESUPUESTO</w:t>
      </w:r>
    </w:p>
    <w:p w14:paraId="0E8D61B1" w14:textId="77777777" w:rsidR="00A6595D" w:rsidRDefault="00A6595D" w:rsidP="00A6595D">
      <w:pPr>
        <w:jc w:val="both"/>
        <w:rPr>
          <w:rFonts w:ascii="Trebuchet MS" w:hAnsi="Trebuchet MS" w:cs="Trebuchet MS"/>
          <w:b/>
        </w:rPr>
      </w:pPr>
    </w:p>
    <w:p w14:paraId="0E8D61B2" w14:textId="13DB2428" w:rsidR="00A6595D" w:rsidRDefault="000B0475" w:rsidP="00A6595D">
      <w:pPr>
        <w:jc w:val="both"/>
        <w:rPr>
          <w:rFonts w:ascii="Trebuchet MS" w:hAnsi="Trebuchet MS" w:cs="Trebuchet MS"/>
        </w:rPr>
      </w:pPr>
      <w:r>
        <w:rPr>
          <w:rFonts w:ascii="Trebuchet MS" w:hAnsi="Trebuchet MS" w:cs="Trebuchet MS"/>
          <w:b/>
        </w:rPr>
        <w:t>Artículo 25</w:t>
      </w:r>
      <w:r w:rsidR="00A6595D" w:rsidRPr="00F12BB2">
        <w:rPr>
          <w:rFonts w:ascii="Trebuchet MS" w:hAnsi="Trebuchet MS" w:cs="Trebuchet MS"/>
          <w:b/>
        </w:rPr>
        <w:t xml:space="preserve">. </w:t>
      </w:r>
      <w:r w:rsidR="00841E4E">
        <w:rPr>
          <w:rFonts w:ascii="Trebuchet MS" w:hAnsi="Trebuchet MS" w:cs="Trebuchet MS"/>
          <w:b/>
        </w:rPr>
        <w:t>Presentación del p</w:t>
      </w:r>
      <w:r w:rsidR="00A6595D">
        <w:rPr>
          <w:rFonts w:ascii="Trebuchet MS" w:hAnsi="Trebuchet MS" w:cs="Trebuchet MS"/>
          <w:b/>
        </w:rPr>
        <w:t>royecto de P</w:t>
      </w:r>
      <w:r w:rsidR="00A6595D" w:rsidRPr="00F12BB2">
        <w:rPr>
          <w:rFonts w:ascii="Trebuchet MS" w:hAnsi="Trebuchet MS" w:cs="Trebuchet MS"/>
          <w:b/>
        </w:rPr>
        <w:t>resupuesto</w:t>
      </w:r>
      <w:r w:rsidR="00A6595D">
        <w:rPr>
          <w:rFonts w:ascii="Trebuchet MS" w:hAnsi="Trebuchet MS" w:cs="Trebuchet MS"/>
          <w:b/>
        </w:rPr>
        <w:t xml:space="preserve">: </w:t>
      </w:r>
      <w:r w:rsidR="00A6595D">
        <w:rPr>
          <w:rFonts w:ascii="Trebuchet MS" w:hAnsi="Trebuchet MS" w:cs="Trebuchet MS"/>
        </w:rPr>
        <w:t>la Dirección Ejecu</w:t>
      </w:r>
      <w:r w:rsidR="00841E4E">
        <w:rPr>
          <w:rFonts w:ascii="Trebuchet MS" w:hAnsi="Trebuchet MS" w:cs="Trebuchet MS"/>
        </w:rPr>
        <w:t>tiva de la Agencia someterá el p</w:t>
      </w:r>
      <w:r w:rsidR="00A6595D">
        <w:rPr>
          <w:rFonts w:ascii="Trebuchet MS" w:hAnsi="Trebuchet MS" w:cs="Trebuchet MS"/>
        </w:rPr>
        <w:t>royecto de Presupuesto a consideración de la Junta Directiva a más tardar el 30 de noviembre.</w:t>
      </w:r>
    </w:p>
    <w:p w14:paraId="0E8D61B3" w14:textId="77777777" w:rsidR="00A6595D" w:rsidRDefault="00A6595D" w:rsidP="00A6595D">
      <w:pPr>
        <w:jc w:val="both"/>
        <w:rPr>
          <w:rFonts w:ascii="Trebuchet MS" w:hAnsi="Trebuchet MS" w:cs="Trebuchet MS"/>
        </w:rPr>
      </w:pPr>
    </w:p>
    <w:p w14:paraId="0E8D61B4" w14:textId="31ACE7C7" w:rsidR="00A6595D" w:rsidRDefault="00841E4E" w:rsidP="00A6595D">
      <w:pPr>
        <w:jc w:val="both"/>
        <w:rPr>
          <w:rFonts w:ascii="Trebuchet MS" w:hAnsi="Trebuchet MS" w:cs="Trebuchet MS"/>
        </w:rPr>
      </w:pPr>
      <w:r>
        <w:rPr>
          <w:rFonts w:ascii="Trebuchet MS" w:hAnsi="Trebuchet MS" w:cs="Trebuchet MS"/>
        </w:rPr>
        <w:t>El p</w:t>
      </w:r>
      <w:r w:rsidR="00A6595D">
        <w:rPr>
          <w:rFonts w:ascii="Trebuchet MS" w:hAnsi="Trebuchet MS" w:cs="Trebuchet MS"/>
        </w:rPr>
        <w:t>royecto de Presupuesto se presentará a la Junta Directiva, para su aprobación, desagregado de la siguiente manera:</w:t>
      </w:r>
    </w:p>
    <w:p w14:paraId="0E8D61B5" w14:textId="77777777" w:rsidR="00A6595D" w:rsidRDefault="00A6595D" w:rsidP="00A6595D">
      <w:pPr>
        <w:jc w:val="both"/>
        <w:rPr>
          <w:rFonts w:ascii="Trebuchet MS" w:hAnsi="Trebuchet MS" w:cs="Trebuchet MS"/>
        </w:rPr>
      </w:pPr>
    </w:p>
    <w:p w14:paraId="0E8D61B6" w14:textId="1FAC7A1A" w:rsidR="00A6595D" w:rsidRDefault="00A15258" w:rsidP="00A6595D">
      <w:pPr>
        <w:pStyle w:val="Prrafodelista"/>
        <w:numPr>
          <w:ilvl w:val="0"/>
          <w:numId w:val="9"/>
        </w:numPr>
        <w:jc w:val="both"/>
        <w:rPr>
          <w:rFonts w:ascii="Trebuchet MS" w:hAnsi="Trebuchet MS" w:cs="Trebuchet MS"/>
        </w:rPr>
      </w:pPr>
      <w:r>
        <w:rPr>
          <w:rFonts w:ascii="Trebuchet MS" w:hAnsi="Trebuchet MS" w:cs="Trebuchet MS"/>
          <w:b/>
        </w:rPr>
        <w:t>Presupuesto de ingresos</w:t>
      </w:r>
      <w:r w:rsidR="00A6595D" w:rsidRPr="00C62E74">
        <w:rPr>
          <w:rFonts w:ascii="Trebuchet MS" w:hAnsi="Trebuchet MS" w:cs="Trebuchet MS"/>
          <w:b/>
        </w:rPr>
        <w:t>:</w:t>
      </w:r>
      <w:r w:rsidR="00A6595D">
        <w:rPr>
          <w:rFonts w:ascii="Trebuchet MS" w:hAnsi="Trebuchet MS" w:cs="Trebuchet MS"/>
        </w:rPr>
        <w:t xml:space="preserve"> ingresos corrientes, recursos de capital e ingresos de terceros.</w:t>
      </w:r>
    </w:p>
    <w:p w14:paraId="0E8D61B7" w14:textId="6619EFB3" w:rsidR="00A6595D" w:rsidRDefault="00A6595D" w:rsidP="00A6595D">
      <w:pPr>
        <w:pStyle w:val="Prrafodelista"/>
        <w:numPr>
          <w:ilvl w:val="0"/>
          <w:numId w:val="9"/>
        </w:numPr>
        <w:jc w:val="both"/>
        <w:rPr>
          <w:rFonts w:ascii="Trebuchet MS" w:hAnsi="Trebuchet MS" w:cs="Trebuchet MS"/>
        </w:rPr>
      </w:pPr>
      <w:r w:rsidRPr="00C62E74">
        <w:rPr>
          <w:rFonts w:ascii="Trebuchet MS" w:hAnsi="Trebuchet MS" w:cs="Trebuchet MS"/>
          <w:b/>
        </w:rPr>
        <w:t>Presupuesto de gastos:</w:t>
      </w:r>
      <w:r>
        <w:rPr>
          <w:rFonts w:ascii="Trebuchet MS" w:hAnsi="Trebuchet MS" w:cs="Trebuchet MS"/>
        </w:rPr>
        <w:t xml:space="preserve"> gastos de funcionamiento, inversión y </w:t>
      </w:r>
      <w:r w:rsidR="000B0475">
        <w:rPr>
          <w:rFonts w:ascii="Trebuchet MS" w:hAnsi="Trebuchet MS" w:cs="Trebuchet MS"/>
        </w:rPr>
        <w:t>servicio de la deuda</w:t>
      </w:r>
      <w:r>
        <w:rPr>
          <w:rFonts w:ascii="Trebuchet MS" w:hAnsi="Trebuchet MS" w:cs="Trebuchet MS"/>
        </w:rPr>
        <w:t>.</w:t>
      </w:r>
    </w:p>
    <w:p w14:paraId="0E8D61B9" w14:textId="0C0DA0D7" w:rsidR="00A6595D" w:rsidRPr="00B135F3" w:rsidRDefault="00A6595D" w:rsidP="00A6595D">
      <w:pPr>
        <w:ind w:left="360"/>
        <w:jc w:val="both"/>
        <w:rPr>
          <w:rFonts w:ascii="Trebuchet MS" w:hAnsi="Trebuchet MS" w:cs="Trebuchet MS"/>
        </w:rPr>
      </w:pPr>
    </w:p>
    <w:p w14:paraId="0E8D61BA" w14:textId="3DE90C1C" w:rsidR="00A6595D" w:rsidRPr="002D3836" w:rsidRDefault="00A6595D" w:rsidP="00A6595D">
      <w:pPr>
        <w:jc w:val="both"/>
        <w:rPr>
          <w:rFonts w:ascii="Trebuchet MS" w:hAnsi="Trebuchet MS" w:cs="Trebuchet MS"/>
        </w:rPr>
      </w:pPr>
      <w:r>
        <w:rPr>
          <w:rFonts w:ascii="Trebuchet MS" w:hAnsi="Trebuchet MS" w:cs="Trebuchet MS"/>
        </w:rPr>
        <w:t xml:space="preserve">El Proyecto de Presupuesto estará acompañado por un anexo que contenga la ejecución presupuestal de la vigencia en curso y el detalle de la composición del presupuesto de ingresos y las apropiaciones destinadas al </w:t>
      </w:r>
      <w:r w:rsidRPr="002D3836">
        <w:rPr>
          <w:rFonts w:ascii="Trebuchet MS" w:hAnsi="Trebuchet MS" w:cs="Trebuchet MS"/>
        </w:rPr>
        <w:t>gasto.</w:t>
      </w:r>
      <w:r w:rsidR="00DF6BCB" w:rsidRPr="002D3836">
        <w:rPr>
          <w:rFonts w:ascii="Trebuchet MS" w:hAnsi="Trebuchet MS" w:cs="Trebuchet MS"/>
        </w:rPr>
        <w:t xml:space="preserve">  </w:t>
      </w:r>
      <w:proofErr w:type="gramStart"/>
      <w:r w:rsidR="00DF6BCB" w:rsidRPr="002D3836">
        <w:rPr>
          <w:rFonts w:ascii="Trebuchet MS" w:hAnsi="Trebuchet MS" w:cs="Trebuchet MS"/>
        </w:rPr>
        <w:t>Además</w:t>
      </w:r>
      <w:proofErr w:type="gramEnd"/>
      <w:r w:rsidR="00DF6BCB" w:rsidRPr="002D3836">
        <w:rPr>
          <w:rFonts w:ascii="Trebuchet MS" w:hAnsi="Trebuchet MS" w:cs="Trebuchet MS"/>
        </w:rPr>
        <w:t xml:space="preserve"> se presentará un anexo con el Marco Fiscal de Mediano Plazo.</w:t>
      </w:r>
    </w:p>
    <w:p w14:paraId="0E8D61BB" w14:textId="77777777" w:rsidR="00A6595D" w:rsidRDefault="00A6595D" w:rsidP="00A6595D">
      <w:pPr>
        <w:jc w:val="both"/>
        <w:rPr>
          <w:rFonts w:ascii="Trebuchet MS" w:hAnsi="Trebuchet MS" w:cs="Trebuchet MS"/>
        </w:rPr>
      </w:pPr>
    </w:p>
    <w:p w14:paraId="0E8D61BC" w14:textId="3C5795A5" w:rsidR="00A6595D" w:rsidRDefault="000B0475" w:rsidP="00A6595D">
      <w:pPr>
        <w:jc w:val="both"/>
        <w:rPr>
          <w:rFonts w:ascii="Trebuchet MS" w:hAnsi="Trebuchet MS" w:cs="Trebuchet MS"/>
        </w:rPr>
      </w:pPr>
      <w:r>
        <w:rPr>
          <w:rFonts w:ascii="Trebuchet MS" w:hAnsi="Trebuchet MS" w:cs="Trebuchet MS"/>
          <w:b/>
        </w:rPr>
        <w:lastRenderedPageBreak/>
        <w:t>Artículo 26</w:t>
      </w:r>
      <w:r w:rsidR="00A15258">
        <w:rPr>
          <w:rFonts w:ascii="Trebuchet MS" w:hAnsi="Trebuchet MS" w:cs="Trebuchet MS"/>
          <w:b/>
        </w:rPr>
        <w:t>. Modificaciones al p</w:t>
      </w:r>
      <w:r w:rsidR="00A6595D" w:rsidRPr="00C62E74">
        <w:rPr>
          <w:rFonts w:ascii="Trebuchet MS" w:hAnsi="Trebuchet MS" w:cs="Trebuchet MS"/>
          <w:b/>
        </w:rPr>
        <w:t>royecto de Presupuesto:</w:t>
      </w:r>
      <w:r w:rsidR="00A6595D">
        <w:rPr>
          <w:rFonts w:ascii="Trebuchet MS" w:hAnsi="Trebuchet MS" w:cs="Trebuchet MS"/>
        </w:rPr>
        <w:t xml:space="preserve"> la Junta Directiva podrá modificar el Proyecto de Presupuesto presentado y solicitar los respectivos ajustes a la Dirección Ejecutiva.  Quién procederá a realizarl</w:t>
      </w:r>
      <w:r w:rsidR="00A15258">
        <w:rPr>
          <w:rFonts w:ascii="Trebuchet MS" w:hAnsi="Trebuchet MS" w:cs="Trebuchet MS"/>
        </w:rPr>
        <w:t>os y a presentar nuevamente el p</w:t>
      </w:r>
      <w:r w:rsidR="00A6595D">
        <w:rPr>
          <w:rFonts w:ascii="Trebuchet MS" w:hAnsi="Trebuchet MS" w:cs="Trebuchet MS"/>
        </w:rPr>
        <w:t>royecto de Presupuesto modificado a la Junta Directiva.</w:t>
      </w:r>
    </w:p>
    <w:p w14:paraId="0E8D61BD" w14:textId="77777777" w:rsidR="00A6595D" w:rsidRDefault="00A6595D" w:rsidP="00A6595D">
      <w:pPr>
        <w:jc w:val="both"/>
        <w:rPr>
          <w:rFonts w:ascii="Trebuchet MS" w:hAnsi="Trebuchet MS" w:cs="Trebuchet MS"/>
        </w:rPr>
      </w:pPr>
    </w:p>
    <w:p w14:paraId="0E8D61BE" w14:textId="77777777" w:rsidR="00A6595D" w:rsidRPr="000C0E0D" w:rsidRDefault="00A6595D" w:rsidP="00A6595D">
      <w:pPr>
        <w:jc w:val="center"/>
        <w:rPr>
          <w:rFonts w:ascii="Trebuchet MS" w:hAnsi="Trebuchet MS" w:cs="Trebuchet MS"/>
          <w:b/>
        </w:rPr>
      </w:pPr>
      <w:r w:rsidRPr="000C0E0D">
        <w:rPr>
          <w:rFonts w:ascii="Trebuchet MS" w:hAnsi="Trebuchet MS" w:cs="Trebuchet MS"/>
          <w:b/>
        </w:rPr>
        <w:t>APROBACIÓN DEL PROYECTO DE PRESUPUESTO</w:t>
      </w:r>
    </w:p>
    <w:p w14:paraId="0E8D61BF" w14:textId="77777777" w:rsidR="00A6595D" w:rsidRPr="000C0E0D" w:rsidRDefault="00A6595D" w:rsidP="00A6595D">
      <w:pPr>
        <w:jc w:val="center"/>
        <w:rPr>
          <w:rFonts w:ascii="Trebuchet MS" w:hAnsi="Trebuchet MS" w:cs="Trebuchet MS"/>
          <w:b/>
        </w:rPr>
      </w:pPr>
    </w:p>
    <w:p w14:paraId="0E8D61C0" w14:textId="1F838EAE" w:rsidR="00A6595D" w:rsidRDefault="000B0475" w:rsidP="00A6595D">
      <w:pPr>
        <w:jc w:val="both"/>
        <w:rPr>
          <w:rFonts w:ascii="Trebuchet MS" w:hAnsi="Trebuchet MS" w:cs="Trebuchet MS"/>
        </w:rPr>
      </w:pPr>
      <w:r>
        <w:rPr>
          <w:rFonts w:ascii="Trebuchet MS" w:hAnsi="Trebuchet MS" w:cs="Trebuchet MS"/>
          <w:b/>
        </w:rPr>
        <w:t>Artículo 27</w:t>
      </w:r>
      <w:r w:rsidR="00A6595D" w:rsidRPr="00DC741A">
        <w:rPr>
          <w:rFonts w:ascii="Trebuchet MS" w:hAnsi="Trebuchet MS" w:cs="Trebuchet MS"/>
          <w:b/>
        </w:rPr>
        <w:t>. Aprobación del Proyecto de Presupuesto:</w:t>
      </w:r>
      <w:r w:rsidR="00A6595D">
        <w:rPr>
          <w:rFonts w:ascii="Trebuchet MS" w:hAnsi="Trebuchet MS" w:cs="Trebuchet MS"/>
        </w:rPr>
        <w:t xml:space="preserve"> la aprobación del Proyecto de Presupuesto la hará la Junta Directiva </w:t>
      </w:r>
      <w:r w:rsidR="00A15258">
        <w:rPr>
          <w:rFonts w:ascii="Trebuchet MS" w:hAnsi="Trebuchet MS" w:cs="Trebuchet MS"/>
        </w:rPr>
        <w:t>mediante acta a más tardar el 15</w:t>
      </w:r>
      <w:r w:rsidR="00A6595D">
        <w:rPr>
          <w:rFonts w:ascii="Trebuchet MS" w:hAnsi="Trebuchet MS" w:cs="Trebuchet MS"/>
        </w:rPr>
        <w:t xml:space="preserve"> de diciembre.</w:t>
      </w:r>
    </w:p>
    <w:p w14:paraId="0E8D61C1" w14:textId="77777777" w:rsidR="00A6595D" w:rsidRPr="00A8110C" w:rsidRDefault="00A6595D" w:rsidP="00A6595D">
      <w:pPr>
        <w:jc w:val="both"/>
        <w:rPr>
          <w:rFonts w:ascii="Trebuchet MS" w:hAnsi="Trebuchet MS"/>
          <w:b/>
        </w:rPr>
      </w:pPr>
    </w:p>
    <w:p w14:paraId="0E8D61C2" w14:textId="0C5489F1" w:rsidR="00A6595D" w:rsidRDefault="00A6595D" w:rsidP="00A6595D">
      <w:pPr>
        <w:jc w:val="both"/>
        <w:rPr>
          <w:rFonts w:ascii="Trebuchet MS" w:hAnsi="Trebuchet MS" w:cs="Trebuchet MS"/>
        </w:rPr>
      </w:pPr>
      <w:r w:rsidRPr="009F0163">
        <w:rPr>
          <w:rFonts w:ascii="Trebuchet MS" w:hAnsi="Trebuchet MS" w:cs="Trebuchet MS"/>
          <w:b/>
        </w:rPr>
        <w:t>Artículo 2</w:t>
      </w:r>
      <w:r w:rsidR="000B0475">
        <w:rPr>
          <w:rFonts w:ascii="Trebuchet MS" w:hAnsi="Trebuchet MS" w:cs="Trebuchet MS"/>
          <w:b/>
        </w:rPr>
        <w:t>8</w:t>
      </w:r>
      <w:r w:rsidRPr="009F0163">
        <w:rPr>
          <w:rFonts w:ascii="Trebuchet MS" w:hAnsi="Trebuchet MS" w:cs="Trebuchet MS"/>
          <w:b/>
        </w:rPr>
        <w:t>. Repetición del Presupuesto:</w:t>
      </w:r>
      <w:r>
        <w:rPr>
          <w:rFonts w:ascii="Trebuchet MS" w:hAnsi="Trebuchet MS" w:cs="Trebuchet MS"/>
        </w:rPr>
        <w:t xml:space="preserve"> si la </w:t>
      </w:r>
      <w:r w:rsidR="00A15258">
        <w:rPr>
          <w:rFonts w:ascii="Trebuchet MS" w:hAnsi="Trebuchet MS" w:cs="Trebuchet MS"/>
        </w:rPr>
        <w:t>Junta Directiva no aprobaré el p</w:t>
      </w:r>
      <w:r>
        <w:rPr>
          <w:rFonts w:ascii="Trebuchet MS" w:hAnsi="Trebuchet MS" w:cs="Trebuchet MS"/>
        </w:rPr>
        <w:t xml:space="preserve">royecto de Presupuesto de la ACI dentro de los términos del presente manual, regirá el </w:t>
      </w:r>
      <w:r w:rsidR="00A15258">
        <w:rPr>
          <w:rFonts w:ascii="Trebuchet MS" w:hAnsi="Trebuchet MS" w:cs="Trebuchet MS"/>
        </w:rPr>
        <w:t>p</w:t>
      </w:r>
      <w:r>
        <w:rPr>
          <w:rFonts w:ascii="Trebuchet MS" w:hAnsi="Trebuchet MS" w:cs="Trebuchet MS"/>
        </w:rPr>
        <w:t xml:space="preserve">royecto presentado por </w:t>
      </w:r>
      <w:r w:rsidR="00A15258">
        <w:rPr>
          <w:rFonts w:ascii="Trebuchet MS" w:hAnsi="Trebuchet MS" w:cs="Trebuchet MS"/>
        </w:rPr>
        <w:t>la Dirección Ejecutiva y si el p</w:t>
      </w:r>
      <w:r>
        <w:rPr>
          <w:rFonts w:ascii="Trebuchet MS" w:hAnsi="Trebuchet MS" w:cs="Trebuchet MS"/>
        </w:rPr>
        <w:t>royecto de Presupuesto no hubiere sido presentado dentro de los plazos establecidos, regirá el del año anterior.</w:t>
      </w:r>
    </w:p>
    <w:p w14:paraId="0E8D61C3" w14:textId="77777777" w:rsidR="00A6595D" w:rsidRDefault="00A6595D" w:rsidP="00A6595D">
      <w:pPr>
        <w:jc w:val="both"/>
        <w:rPr>
          <w:rFonts w:ascii="Trebuchet MS" w:hAnsi="Trebuchet MS" w:cs="Trebuchet MS"/>
          <w:b/>
        </w:rPr>
      </w:pPr>
    </w:p>
    <w:p w14:paraId="6882DB01" w14:textId="77777777" w:rsidR="0038361D" w:rsidRDefault="0038361D" w:rsidP="00A6595D">
      <w:pPr>
        <w:jc w:val="center"/>
        <w:rPr>
          <w:rFonts w:ascii="Trebuchet MS" w:hAnsi="Trebuchet MS" w:cs="Trebuchet MS"/>
          <w:b/>
        </w:rPr>
      </w:pPr>
    </w:p>
    <w:p w14:paraId="6EFDAFBF" w14:textId="77777777" w:rsidR="0038361D" w:rsidRDefault="0038361D" w:rsidP="00A6595D">
      <w:pPr>
        <w:jc w:val="center"/>
        <w:rPr>
          <w:rFonts w:ascii="Trebuchet MS" w:hAnsi="Trebuchet MS" w:cs="Trebuchet MS"/>
          <w:b/>
        </w:rPr>
      </w:pPr>
    </w:p>
    <w:p w14:paraId="24B9B993" w14:textId="77777777" w:rsidR="0038361D" w:rsidRDefault="0038361D" w:rsidP="00A6595D">
      <w:pPr>
        <w:jc w:val="center"/>
        <w:rPr>
          <w:rFonts w:ascii="Trebuchet MS" w:hAnsi="Trebuchet MS" w:cs="Trebuchet MS"/>
          <w:b/>
        </w:rPr>
      </w:pPr>
    </w:p>
    <w:p w14:paraId="0E8D61C4" w14:textId="154C21CF" w:rsidR="00A6595D" w:rsidRDefault="00A6595D" w:rsidP="00A6595D">
      <w:pPr>
        <w:jc w:val="center"/>
        <w:rPr>
          <w:rFonts w:ascii="Trebuchet MS" w:hAnsi="Trebuchet MS" w:cs="Trebuchet MS"/>
          <w:b/>
        </w:rPr>
      </w:pPr>
      <w:r>
        <w:rPr>
          <w:rFonts w:ascii="Trebuchet MS" w:hAnsi="Trebuchet MS" w:cs="Trebuchet MS"/>
          <w:b/>
        </w:rPr>
        <w:t>LIQUIDACIÓN DEL PRESUPUESTO</w:t>
      </w:r>
    </w:p>
    <w:p w14:paraId="0E8D61C5" w14:textId="77777777" w:rsidR="00A6595D" w:rsidRDefault="00A6595D" w:rsidP="00A6595D">
      <w:pPr>
        <w:jc w:val="both"/>
        <w:rPr>
          <w:rFonts w:ascii="Trebuchet MS" w:hAnsi="Trebuchet MS" w:cs="Trebuchet MS"/>
          <w:b/>
        </w:rPr>
      </w:pPr>
    </w:p>
    <w:p w14:paraId="0E8D61C6" w14:textId="572EA89E" w:rsidR="00A6595D" w:rsidRDefault="000B0475" w:rsidP="00A6595D">
      <w:pPr>
        <w:jc w:val="both"/>
        <w:rPr>
          <w:rFonts w:ascii="Trebuchet MS" w:hAnsi="Trebuchet MS" w:cs="Trebuchet MS"/>
        </w:rPr>
      </w:pPr>
      <w:r>
        <w:rPr>
          <w:rFonts w:ascii="Trebuchet MS" w:hAnsi="Trebuchet MS" w:cs="Trebuchet MS"/>
          <w:b/>
        </w:rPr>
        <w:t>Artículo 29</w:t>
      </w:r>
      <w:r w:rsidR="00A6595D">
        <w:rPr>
          <w:rFonts w:ascii="Trebuchet MS" w:hAnsi="Trebuchet MS" w:cs="Trebuchet MS"/>
          <w:b/>
        </w:rPr>
        <w:t xml:space="preserve">. Liquidación del Presupuesto: </w:t>
      </w:r>
      <w:r w:rsidR="00A6595D">
        <w:rPr>
          <w:rFonts w:ascii="Trebuchet MS" w:hAnsi="Trebuchet MS" w:cs="Trebuchet MS"/>
        </w:rPr>
        <w:t>corresponde a la Dirección Ejecutiva dictar antes del 30 de diciembre la Resolución de Liquidación del Presupuesto, la cual contendrá el detalle desagregado de la composición de los ingresos y las apropiaciones del presupuesto de gastos.</w:t>
      </w:r>
    </w:p>
    <w:p w14:paraId="0E8D61C7" w14:textId="77777777" w:rsidR="00A6595D" w:rsidRDefault="00A6595D" w:rsidP="00A6595D">
      <w:pPr>
        <w:jc w:val="both"/>
        <w:rPr>
          <w:rFonts w:ascii="Trebuchet MS" w:hAnsi="Trebuchet MS" w:cs="Trebuchet MS"/>
        </w:rPr>
      </w:pPr>
    </w:p>
    <w:p w14:paraId="0E8D61C8" w14:textId="77777777" w:rsidR="00A6595D" w:rsidRPr="000C0E0D" w:rsidRDefault="00A6595D" w:rsidP="00A6595D">
      <w:pPr>
        <w:jc w:val="center"/>
        <w:rPr>
          <w:rFonts w:ascii="Trebuchet MS" w:hAnsi="Trebuchet MS" w:cs="Trebuchet MS"/>
          <w:b/>
        </w:rPr>
      </w:pPr>
      <w:r w:rsidRPr="000C0E0D">
        <w:rPr>
          <w:rFonts w:ascii="Trebuchet MS" w:hAnsi="Trebuchet MS" w:cs="Trebuchet MS"/>
          <w:b/>
        </w:rPr>
        <w:t>EJECUCIÓN DEL PRESUPUESTO</w:t>
      </w:r>
    </w:p>
    <w:p w14:paraId="0E8D61C9" w14:textId="77777777" w:rsidR="00A6595D" w:rsidRDefault="00A6595D" w:rsidP="00A6595D">
      <w:pPr>
        <w:jc w:val="both"/>
        <w:rPr>
          <w:rFonts w:ascii="Trebuchet MS" w:hAnsi="Trebuchet MS" w:cs="Trebuchet MS"/>
        </w:rPr>
      </w:pPr>
    </w:p>
    <w:p w14:paraId="0E8D61CA" w14:textId="6CF3597A" w:rsidR="00A6595D" w:rsidRDefault="00DD2B3E" w:rsidP="00A6595D">
      <w:pPr>
        <w:jc w:val="both"/>
        <w:rPr>
          <w:rFonts w:ascii="Trebuchet MS" w:hAnsi="Trebuchet MS" w:cs="Trebuchet MS"/>
        </w:rPr>
      </w:pPr>
      <w:r>
        <w:rPr>
          <w:rFonts w:ascii="Trebuchet MS" w:hAnsi="Trebuchet MS" w:cs="Trebuchet MS"/>
          <w:b/>
        </w:rPr>
        <w:t>Artículo 30</w:t>
      </w:r>
      <w:r w:rsidR="00A6595D" w:rsidRPr="007F4CAB">
        <w:rPr>
          <w:rFonts w:ascii="Trebuchet MS" w:hAnsi="Trebuchet MS" w:cs="Trebuchet MS"/>
          <w:b/>
        </w:rPr>
        <w:t>. Ejecución del presupuesto:</w:t>
      </w:r>
      <w:r w:rsidR="00A6595D">
        <w:rPr>
          <w:rFonts w:ascii="Trebuchet MS" w:hAnsi="Trebuchet MS" w:cs="Trebuchet MS"/>
        </w:rPr>
        <w:t xml:space="preserve"> la ejecución de presupuesto se realizará con los siguientes instrumentos básicos:</w:t>
      </w:r>
    </w:p>
    <w:p w14:paraId="0E8D61CB" w14:textId="77777777" w:rsidR="00A6595D" w:rsidRDefault="00A6595D" w:rsidP="00A6595D">
      <w:pPr>
        <w:rPr>
          <w:rFonts w:ascii="Trebuchet MS" w:hAnsi="Trebuchet MS" w:cs="Trebuchet MS"/>
        </w:rPr>
      </w:pPr>
    </w:p>
    <w:p w14:paraId="0E8D61CC" w14:textId="77777777" w:rsidR="00A6595D" w:rsidRPr="007F4CAB" w:rsidRDefault="00A6595D" w:rsidP="00A6595D">
      <w:pPr>
        <w:pStyle w:val="Prrafodelista"/>
        <w:numPr>
          <w:ilvl w:val="0"/>
          <w:numId w:val="10"/>
        </w:numPr>
        <w:jc w:val="both"/>
        <w:rPr>
          <w:rFonts w:ascii="Trebuchet MS" w:hAnsi="Trebuchet MS" w:cs="Tahoma"/>
        </w:rPr>
      </w:pPr>
      <w:r w:rsidRPr="007F4CAB">
        <w:rPr>
          <w:rFonts w:ascii="Trebuchet MS" w:hAnsi="Trebuchet MS" w:cs="Tahoma"/>
        </w:rPr>
        <w:t>El Certificado de Disponibilidad Presupuestal (CDP) afecta preliminarmente el presupuesto y garantiza la existencia de recursos disponibles o</w:t>
      </w:r>
      <w:r>
        <w:rPr>
          <w:rFonts w:ascii="Trebuchet MS" w:hAnsi="Trebuchet MS" w:cs="Tahoma"/>
        </w:rPr>
        <w:t xml:space="preserve"> </w:t>
      </w:r>
      <w:r w:rsidRPr="007F4CAB">
        <w:rPr>
          <w:rFonts w:ascii="Trebuchet MS" w:hAnsi="Trebuchet MS" w:cs="Tahoma"/>
        </w:rPr>
        <w:t>apropiación suficiente para atender el gasto que se va a realizar.</w:t>
      </w:r>
      <w:r>
        <w:rPr>
          <w:rFonts w:ascii="Trebuchet MS" w:hAnsi="Trebuchet MS" w:cs="Tahoma"/>
        </w:rPr>
        <w:t xml:space="preserve">  No se podrá efectuar gasto público que no figure en el presupuesto.</w:t>
      </w:r>
    </w:p>
    <w:p w14:paraId="0E8D61CD" w14:textId="77777777" w:rsidR="00A6595D" w:rsidRPr="00367E98" w:rsidRDefault="00A6595D" w:rsidP="00A6595D">
      <w:pPr>
        <w:pStyle w:val="Prrafodelista"/>
        <w:numPr>
          <w:ilvl w:val="0"/>
          <w:numId w:val="10"/>
        </w:numPr>
        <w:jc w:val="both"/>
        <w:rPr>
          <w:rFonts w:ascii="Trebuchet MS" w:hAnsi="Trebuchet MS" w:cs="Tahoma"/>
        </w:rPr>
      </w:pPr>
      <w:r w:rsidRPr="007F4CAB">
        <w:rPr>
          <w:rFonts w:ascii="Trebuchet MS" w:hAnsi="Trebuchet MS" w:cs="Tahoma"/>
        </w:rPr>
        <w:t>La expedición del Certificado de Registro Presupuestal (CRP) es la operación mediante la cual se afecta en forma definitiva la disponibilidad presupuestal, garantizando que ésta no será desviada a ningún otro fin.</w:t>
      </w:r>
      <w:r>
        <w:rPr>
          <w:rFonts w:ascii="Trebuchet MS" w:hAnsi="Trebuchet MS" w:cs="Tahoma"/>
        </w:rPr>
        <w:t xml:space="preserve">  No se podrán celebrar compromisos cuya entrega de bienes o prestación de servicios pactada exceda la anualidad.  </w:t>
      </w:r>
      <w:r w:rsidRPr="00367E98">
        <w:rPr>
          <w:rFonts w:ascii="Trebuchet MS" w:hAnsi="Trebuchet MS" w:cs="Tahoma"/>
        </w:rPr>
        <w:t xml:space="preserve">Cuando se requiera exceder la anualidad, se deberá contar previamente con una autorización por parte de la Junta Directiva para comprometer vigencias futuras. </w:t>
      </w:r>
    </w:p>
    <w:p w14:paraId="0E8D61CE" w14:textId="77777777" w:rsidR="00A6595D" w:rsidRPr="00881EEA" w:rsidRDefault="00A6595D" w:rsidP="00A6595D">
      <w:pPr>
        <w:numPr>
          <w:ilvl w:val="0"/>
          <w:numId w:val="10"/>
        </w:numPr>
        <w:jc w:val="both"/>
        <w:rPr>
          <w:rFonts w:ascii="Trebuchet MS" w:hAnsi="Trebuchet MS" w:cs="Tahoma"/>
        </w:rPr>
      </w:pPr>
      <w:r>
        <w:rPr>
          <w:rFonts w:ascii="Trebuchet MS" w:hAnsi="Trebuchet MS" w:cs="Tahoma"/>
        </w:rPr>
        <w:lastRenderedPageBreak/>
        <w:t>La causación presupuestal mediante la Orden de Pago (OP) es el monto adeudado producto de los bienes recibidos, los servicios prestados y demás exigibilidades pendientes de pago.  La causación de las obligaciones afecta en forma definitiva las apropiaciones.  Sólo en este evento, se entiende ejecutado realmente el presupuesto.</w:t>
      </w:r>
    </w:p>
    <w:p w14:paraId="0E8D61CF" w14:textId="77777777" w:rsidR="00A6595D" w:rsidRPr="00D0212E" w:rsidRDefault="00A6595D" w:rsidP="00A6595D">
      <w:pPr>
        <w:numPr>
          <w:ilvl w:val="0"/>
          <w:numId w:val="10"/>
        </w:numPr>
        <w:jc w:val="both"/>
        <w:rPr>
          <w:rFonts w:ascii="Trebuchet MS" w:hAnsi="Trebuchet MS" w:cs="Tahoma"/>
        </w:rPr>
      </w:pPr>
      <w:r>
        <w:rPr>
          <w:rFonts w:ascii="Trebuchet MS" w:hAnsi="Trebuchet MS" w:cs="Tahoma"/>
        </w:rPr>
        <w:t xml:space="preserve">El egreso se utilizará para </w:t>
      </w:r>
      <w:r w:rsidRPr="00F40C02">
        <w:rPr>
          <w:rFonts w:ascii="Trebuchet MS" w:hAnsi="Trebuchet MS" w:cs="Tahoma"/>
        </w:rPr>
        <w:t xml:space="preserve">efectos de garantizar el adecuado control de los </w:t>
      </w:r>
      <w:r w:rsidRPr="00D0212E">
        <w:rPr>
          <w:rFonts w:ascii="Trebuchet MS" w:hAnsi="Trebuchet MS" w:cs="Tahoma"/>
        </w:rPr>
        <w:t>pagos.</w:t>
      </w:r>
    </w:p>
    <w:p w14:paraId="0E8D61D0" w14:textId="418E026C" w:rsidR="00A6595D" w:rsidRPr="00F40C02" w:rsidRDefault="00A6595D" w:rsidP="00A6595D">
      <w:pPr>
        <w:numPr>
          <w:ilvl w:val="0"/>
          <w:numId w:val="10"/>
        </w:numPr>
        <w:jc w:val="both"/>
        <w:rPr>
          <w:rFonts w:ascii="Trebuchet MS" w:hAnsi="Trebuchet MS" w:cs="Tahoma"/>
        </w:rPr>
      </w:pPr>
      <w:r w:rsidRPr="00F40C02">
        <w:rPr>
          <w:rFonts w:ascii="Trebuchet MS" w:hAnsi="Trebuchet MS" w:cs="Tahoma"/>
        </w:rPr>
        <w:t>Solicitud</w:t>
      </w:r>
      <w:r w:rsidR="00DD2B3E">
        <w:rPr>
          <w:rFonts w:ascii="Trebuchet MS" w:hAnsi="Trebuchet MS" w:cs="Tahoma"/>
        </w:rPr>
        <w:t xml:space="preserve"> de C</w:t>
      </w:r>
      <w:r w:rsidRPr="00F40C02">
        <w:rPr>
          <w:rFonts w:ascii="Trebuchet MS" w:hAnsi="Trebuchet MS" w:cs="Tahoma"/>
        </w:rPr>
        <w:t>ertificado</w:t>
      </w:r>
      <w:r w:rsidR="00DD2B3E">
        <w:rPr>
          <w:rFonts w:ascii="Trebuchet MS" w:hAnsi="Trebuchet MS" w:cs="Tahoma"/>
        </w:rPr>
        <w:t xml:space="preserve"> de Disponibilidad P</w:t>
      </w:r>
      <w:r>
        <w:rPr>
          <w:rFonts w:ascii="Trebuchet MS" w:hAnsi="Trebuchet MS" w:cs="Tahoma"/>
        </w:rPr>
        <w:t>resupuestal</w:t>
      </w:r>
      <w:r w:rsidRPr="00F40C02">
        <w:rPr>
          <w:rFonts w:ascii="Trebuchet MS" w:hAnsi="Trebuchet MS" w:cs="Tahoma"/>
        </w:rPr>
        <w:t xml:space="preserve">: formato establecido para que </w:t>
      </w:r>
      <w:r>
        <w:rPr>
          <w:rFonts w:ascii="Trebuchet MS" w:hAnsi="Trebuchet MS" w:cs="Tahoma"/>
        </w:rPr>
        <w:t xml:space="preserve">el ordenador </w:t>
      </w:r>
      <w:r w:rsidR="00DD2B3E">
        <w:rPr>
          <w:rFonts w:ascii="Trebuchet MS" w:hAnsi="Trebuchet MS" w:cs="Tahoma"/>
        </w:rPr>
        <w:t>del gasto solicite a la Directora de Relaciones Administrativas</w:t>
      </w:r>
      <w:r>
        <w:rPr>
          <w:rFonts w:ascii="Trebuchet MS" w:hAnsi="Trebuchet MS" w:cs="Tahoma"/>
        </w:rPr>
        <w:t xml:space="preserve"> </w:t>
      </w:r>
      <w:r w:rsidRPr="00F40C02">
        <w:rPr>
          <w:rFonts w:ascii="Trebuchet MS" w:hAnsi="Trebuchet MS" w:cs="Tahoma"/>
        </w:rPr>
        <w:t>que realice el certificado de disponibilidad presupuestal.</w:t>
      </w:r>
    </w:p>
    <w:p w14:paraId="0E8D61D1" w14:textId="47773531" w:rsidR="00A6595D" w:rsidRPr="00F40C02" w:rsidRDefault="00A6595D" w:rsidP="00A6595D">
      <w:pPr>
        <w:numPr>
          <w:ilvl w:val="0"/>
          <w:numId w:val="10"/>
        </w:numPr>
        <w:jc w:val="both"/>
        <w:rPr>
          <w:rFonts w:ascii="Trebuchet MS" w:hAnsi="Trebuchet MS" w:cs="Tahoma"/>
        </w:rPr>
      </w:pPr>
      <w:r w:rsidRPr="00F40C02">
        <w:rPr>
          <w:rFonts w:ascii="Trebuchet MS" w:hAnsi="Trebuchet MS" w:cs="Tahoma"/>
        </w:rPr>
        <w:t>Sol</w:t>
      </w:r>
      <w:r w:rsidR="00DD2B3E">
        <w:rPr>
          <w:rFonts w:ascii="Trebuchet MS" w:hAnsi="Trebuchet MS" w:cs="Tahoma"/>
        </w:rPr>
        <w:t>icitud de Certificado de R</w:t>
      </w:r>
      <w:r>
        <w:rPr>
          <w:rFonts w:ascii="Trebuchet MS" w:hAnsi="Trebuchet MS" w:cs="Tahoma"/>
        </w:rPr>
        <w:t>egistro</w:t>
      </w:r>
      <w:r w:rsidR="00DD2B3E">
        <w:rPr>
          <w:rFonts w:ascii="Trebuchet MS" w:hAnsi="Trebuchet MS" w:cs="Tahoma"/>
        </w:rPr>
        <w:t xml:space="preserve"> P</w:t>
      </w:r>
      <w:r w:rsidRPr="00F40C02">
        <w:rPr>
          <w:rFonts w:ascii="Trebuchet MS" w:hAnsi="Trebuchet MS" w:cs="Tahoma"/>
        </w:rPr>
        <w:t xml:space="preserve">resupuestal: formato establecido para que </w:t>
      </w:r>
      <w:r>
        <w:rPr>
          <w:rFonts w:ascii="Trebuchet MS" w:hAnsi="Trebuchet MS" w:cs="Tahoma"/>
        </w:rPr>
        <w:t xml:space="preserve">el ordenador del </w:t>
      </w:r>
      <w:r w:rsidR="00DD2B3E">
        <w:rPr>
          <w:rFonts w:ascii="Trebuchet MS" w:hAnsi="Trebuchet MS" w:cs="Tahoma"/>
        </w:rPr>
        <w:t>gasto</w:t>
      </w:r>
      <w:r w:rsidRPr="00F40C02">
        <w:rPr>
          <w:rFonts w:ascii="Trebuchet MS" w:hAnsi="Trebuchet MS" w:cs="Tahoma"/>
        </w:rPr>
        <w:t xml:space="preserve"> solicite </w:t>
      </w:r>
      <w:r w:rsidR="00DD2B3E">
        <w:rPr>
          <w:rFonts w:ascii="Trebuchet MS" w:hAnsi="Trebuchet MS" w:cs="Tahoma"/>
        </w:rPr>
        <w:t>a la Directora de Relaciones Administrativas</w:t>
      </w:r>
      <w:r w:rsidR="00DD2B3E" w:rsidRPr="00F40C02">
        <w:rPr>
          <w:rFonts w:ascii="Trebuchet MS" w:hAnsi="Trebuchet MS" w:cs="Tahoma"/>
        </w:rPr>
        <w:t xml:space="preserve"> </w:t>
      </w:r>
      <w:r>
        <w:rPr>
          <w:rFonts w:ascii="Trebuchet MS" w:hAnsi="Trebuchet MS" w:cs="Tahoma"/>
        </w:rPr>
        <w:t xml:space="preserve">que comprometa definitivamente </w:t>
      </w:r>
      <w:r w:rsidRPr="00F40C02">
        <w:rPr>
          <w:rFonts w:ascii="Trebuchet MS" w:hAnsi="Trebuchet MS" w:cs="Tahoma"/>
        </w:rPr>
        <w:t xml:space="preserve">mediante la reserva presupuestal el </w:t>
      </w:r>
      <w:r>
        <w:rPr>
          <w:rFonts w:ascii="Trebuchet MS" w:hAnsi="Trebuchet MS" w:cs="Tahoma"/>
        </w:rPr>
        <w:t>recurso</w:t>
      </w:r>
      <w:r w:rsidRPr="00F40C02">
        <w:rPr>
          <w:rFonts w:ascii="Trebuchet MS" w:hAnsi="Trebuchet MS" w:cs="Tahoma"/>
        </w:rPr>
        <w:t xml:space="preserve"> ya apropiado en el certificado de disponibilidad para atender un gasto</w:t>
      </w:r>
    </w:p>
    <w:p w14:paraId="0E8D61D2" w14:textId="77777777" w:rsidR="00A6595D" w:rsidRPr="007F4CAB" w:rsidRDefault="00A6595D" w:rsidP="00A6595D">
      <w:pPr>
        <w:jc w:val="both"/>
        <w:rPr>
          <w:rFonts w:ascii="Trebuchet MS" w:hAnsi="Trebuchet MS" w:cs="Trebuchet MS"/>
          <w:b/>
        </w:rPr>
      </w:pPr>
    </w:p>
    <w:p w14:paraId="0E8D61D3" w14:textId="11D156D7" w:rsidR="00A6595D" w:rsidRDefault="00DD2B3E" w:rsidP="00A6595D">
      <w:pPr>
        <w:jc w:val="both"/>
        <w:rPr>
          <w:rFonts w:ascii="Trebuchet MS" w:hAnsi="Trebuchet MS" w:cs="Trebuchet MS"/>
        </w:rPr>
      </w:pPr>
      <w:r>
        <w:rPr>
          <w:rFonts w:ascii="Trebuchet MS" w:hAnsi="Trebuchet MS" w:cs="Trebuchet MS"/>
          <w:b/>
        </w:rPr>
        <w:t>Artículo 31</w:t>
      </w:r>
      <w:r w:rsidR="00A6595D" w:rsidRPr="007F4CAB">
        <w:rPr>
          <w:rFonts w:ascii="Trebuchet MS" w:hAnsi="Trebuchet MS" w:cs="Trebuchet MS"/>
          <w:b/>
        </w:rPr>
        <w:t xml:space="preserve">. </w:t>
      </w:r>
      <w:r w:rsidR="00A6595D">
        <w:rPr>
          <w:rFonts w:ascii="Trebuchet MS" w:hAnsi="Trebuchet MS" w:cs="Trebuchet MS"/>
          <w:b/>
        </w:rPr>
        <w:t>Modificaciones al P</w:t>
      </w:r>
      <w:r w:rsidR="00A6595D" w:rsidRPr="007F4CAB">
        <w:rPr>
          <w:rFonts w:ascii="Trebuchet MS" w:hAnsi="Trebuchet MS" w:cs="Trebuchet MS"/>
          <w:b/>
        </w:rPr>
        <w:t>resupuesto:</w:t>
      </w:r>
      <w:r w:rsidR="00A6595D">
        <w:rPr>
          <w:rFonts w:ascii="Trebuchet MS" w:hAnsi="Trebuchet MS" w:cs="Trebuchet MS"/>
          <w:b/>
        </w:rPr>
        <w:t xml:space="preserve"> </w:t>
      </w:r>
      <w:r w:rsidR="00A6595D">
        <w:rPr>
          <w:rFonts w:ascii="Trebuchet MS" w:hAnsi="Trebuchet MS" w:cs="Trebuchet MS"/>
        </w:rPr>
        <w:t>durante la ejecución del Presupuesto la Dirección Ejecutiva podrá hacer adiciones, reducciones y traslados hasta el 1</w:t>
      </w:r>
      <w:r w:rsidR="00352192">
        <w:rPr>
          <w:rFonts w:ascii="Trebuchet MS" w:hAnsi="Trebuchet MS" w:cs="Trebuchet MS"/>
        </w:rPr>
        <w:t>5</w:t>
      </w:r>
      <w:r w:rsidR="00A6595D">
        <w:rPr>
          <w:rFonts w:ascii="Trebuchet MS" w:hAnsi="Trebuchet MS" w:cs="Trebuchet MS"/>
        </w:rPr>
        <w:t>% del Presupuesto.  Las modificaciones que superen este porcentaje deberán ser autorizadas por la Junta Directiva.</w:t>
      </w:r>
    </w:p>
    <w:p w14:paraId="0E8D61D4" w14:textId="77777777" w:rsidR="00A6595D" w:rsidRDefault="00A6595D" w:rsidP="00A6595D">
      <w:pPr>
        <w:jc w:val="both"/>
        <w:rPr>
          <w:rFonts w:ascii="Trebuchet MS" w:hAnsi="Trebuchet MS" w:cs="Trebuchet MS"/>
        </w:rPr>
      </w:pPr>
    </w:p>
    <w:p w14:paraId="0E8D61D5" w14:textId="77777777" w:rsidR="00A6595D" w:rsidRDefault="00A6595D" w:rsidP="00A6595D">
      <w:pPr>
        <w:jc w:val="both"/>
        <w:rPr>
          <w:rFonts w:ascii="Trebuchet MS" w:hAnsi="Trebuchet MS" w:cs="Tahoma"/>
        </w:rPr>
      </w:pPr>
      <w:r>
        <w:rPr>
          <w:rFonts w:ascii="Trebuchet MS" w:hAnsi="Trebuchet MS" w:cs="Tahoma"/>
        </w:rPr>
        <w:t xml:space="preserve">En Contabilidad se </w:t>
      </w:r>
      <w:r w:rsidRPr="00F40C02">
        <w:rPr>
          <w:rFonts w:ascii="Trebuchet MS" w:hAnsi="Trebuchet MS" w:cs="Tahoma"/>
        </w:rPr>
        <w:t>debe</w:t>
      </w:r>
      <w:r>
        <w:rPr>
          <w:rFonts w:ascii="Trebuchet MS" w:hAnsi="Trebuchet MS" w:cs="Tahoma"/>
        </w:rPr>
        <w:t>n</w:t>
      </w:r>
      <w:r w:rsidRPr="00F40C02">
        <w:rPr>
          <w:rFonts w:ascii="Trebuchet MS" w:hAnsi="Trebuchet MS" w:cs="Tahoma"/>
        </w:rPr>
        <w:t xml:space="preserve"> realizar y documentar mediante Resolución l</w:t>
      </w:r>
      <w:r>
        <w:rPr>
          <w:rFonts w:ascii="Trebuchet MS" w:hAnsi="Trebuchet MS" w:cs="Tahoma"/>
        </w:rPr>
        <w:t xml:space="preserve">as </w:t>
      </w:r>
      <w:r w:rsidRPr="00F40C02">
        <w:rPr>
          <w:rFonts w:ascii="Trebuchet MS" w:hAnsi="Trebuchet MS" w:cs="Tahoma"/>
        </w:rPr>
        <w:t xml:space="preserve">modificaciones </w:t>
      </w:r>
      <w:r>
        <w:rPr>
          <w:rFonts w:ascii="Trebuchet MS" w:hAnsi="Trebuchet MS" w:cs="Tahoma"/>
        </w:rPr>
        <w:t xml:space="preserve">al Presupuesto autorizadas por </w:t>
      </w:r>
      <w:r w:rsidRPr="00F40C02">
        <w:rPr>
          <w:rFonts w:ascii="Trebuchet MS" w:hAnsi="Trebuchet MS" w:cs="Tahoma"/>
        </w:rPr>
        <w:t xml:space="preserve">la </w:t>
      </w:r>
      <w:r>
        <w:rPr>
          <w:rFonts w:ascii="Trebuchet MS" w:hAnsi="Trebuchet MS" w:cs="Tahoma"/>
        </w:rPr>
        <w:t>Dirección E</w:t>
      </w:r>
      <w:r w:rsidRPr="00F40C02">
        <w:rPr>
          <w:rFonts w:ascii="Trebuchet MS" w:hAnsi="Trebuchet MS" w:cs="Tahoma"/>
        </w:rPr>
        <w:t>jecutiva.</w:t>
      </w:r>
    </w:p>
    <w:p w14:paraId="43476275" w14:textId="2498EFFB" w:rsidR="00DD2B3E" w:rsidRDefault="00DD2B3E" w:rsidP="00A6595D">
      <w:pPr>
        <w:jc w:val="both"/>
        <w:rPr>
          <w:rFonts w:ascii="Trebuchet MS" w:hAnsi="Trebuchet MS" w:cs="Trebuchet MS"/>
        </w:rPr>
      </w:pPr>
    </w:p>
    <w:p w14:paraId="464599BD" w14:textId="016D2034" w:rsidR="00DD2B3E" w:rsidRDefault="00DD2B3E" w:rsidP="00DD2B3E">
      <w:pPr>
        <w:jc w:val="both"/>
        <w:rPr>
          <w:rFonts w:ascii="Trebuchet MS" w:hAnsi="Trebuchet MS" w:cs="Trebuchet MS"/>
        </w:rPr>
      </w:pPr>
      <w:r w:rsidRPr="006F0FD4">
        <w:rPr>
          <w:rFonts w:ascii="Trebuchet MS" w:hAnsi="Trebuchet MS" w:cs="Trebuchet MS"/>
          <w:b/>
        </w:rPr>
        <w:t>Artículo 32. De la capacidad de contratación y de la autonomía presupuestal:</w:t>
      </w:r>
      <w:r w:rsidRPr="006F0FD4">
        <w:rPr>
          <w:rFonts w:ascii="Trebuchet MS" w:hAnsi="Trebuchet MS" w:cs="Trebuchet MS"/>
        </w:rPr>
        <w:t xml:space="preserve"> esta facultad la tendrá la Dirección Ejecutiva de la Agencia, la cual no podrá ser delegada</w:t>
      </w:r>
      <w:r>
        <w:rPr>
          <w:rFonts w:ascii="Trebuchet MS" w:hAnsi="Trebuchet MS" w:cs="Trebuchet MS"/>
        </w:rPr>
        <w:t xml:space="preserve"> y la ejercerá teniendo en cuenta las normas consagradas en el Estatuto General de Contratación de la Administración Pública y demás disposiciones legales vigentes, respecto del Presupuesto asignado a la Agencia. </w:t>
      </w:r>
    </w:p>
    <w:p w14:paraId="45B6E218" w14:textId="77777777" w:rsidR="00DD2B3E" w:rsidRDefault="00DD2B3E" w:rsidP="00A6595D">
      <w:pPr>
        <w:jc w:val="both"/>
        <w:rPr>
          <w:rFonts w:ascii="Trebuchet MS" w:hAnsi="Trebuchet MS" w:cs="Trebuchet MS"/>
        </w:rPr>
      </w:pPr>
    </w:p>
    <w:p w14:paraId="0E8D61D9" w14:textId="585E6058" w:rsidR="00A6595D" w:rsidRDefault="00DD2B3E" w:rsidP="00A6595D">
      <w:pPr>
        <w:jc w:val="both"/>
        <w:rPr>
          <w:rFonts w:ascii="Trebuchet MS" w:hAnsi="Trebuchet MS" w:cs="Trebuchet MS"/>
        </w:rPr>
      </w:pPr>
      <w:r>
        <w:rPr>
          <w:rFonts w:ascii="Trebuchet MS" w:hAnsi="Trebuchet MS" w:cs="Trebuchet MS"/>
          <w:b/>
        </w:rPr>
        <w:t>Artículo 33</w:t>
      </w:r>
      <w:r w:rsidR="00A6595D" w:rsidRPr="000C0E0D">
        <w:rPr>
          <w:rFonts w:ascii="Trebuchet MS" w:hAnsi="Trebuchet MS" w:cs="Trebuchet MS"/>
          <w:b/>
        </w:rPr>
        <w:t>. Programa Anual Mensualizado de Caja:</w:t>
      </w:r>
      <w:r w:rsidR="00A6595D">
        <w:rPr>
          <w:rFonts w:ascii="Trebuchet MS" w:hAnsi="Trebuchet MS" w:cs="Trebuchet MS"/>
        </w:rPr>
        <w:t xml:space="preserve"> el Programa Anual Mensualizado de Caja (PAC) define el monto máximo mensual de pagos para el Presupuesto de cada período, con el fin de cancelar las obligaciones exigibles de pago.</w:t>
      </w:r>
    </w:p>
    <w:p w14:paraId="0E8D61DA" w14:textId="77777777" w:rsidR="00A6595D" w:rsidRDefault="00A6595D" w:rsidP="00A6595D">
      <w:pPr>
        <w:jc w:val="both"/>
        <w:rPr>
          <w:rFonts w:ascii="Trebuchet MS" w:hAnsi="Trebuchet MS" w:cs="Trebuchet MS"/>
        </w:rPr>
      </w:pPr>
    </w:p>
    <w:p w14:paraId="0E8D61DB" w14:textId="280C76C7" w:rsidR="00A6595D" w:rsidRDefault="00A6595D" w:rsidP="00A6595D">
      <w:pPr>
        <w:jc w:val="both"/>
        <w:rPr>
          <w:rFonts w:ascii="Trebuchet MS" w:hAnsi="Trebuchet MS" w:cs="Trebuchet MS"/>
        </w:rPr>
      </w:pPr>
      <w:r>
        <w:rPr>
          <w:rFonts w:ascii="Trebuchet MS" w:hAnsi="Trebuchet MS" w:cs="Trebuchet MS"/>
        </w:rPr>
        <w:t xml:space="preserve">El monto global del PAC, junto con sus modificaciones, será aprobado por la Dirección Ejecutiva a más tardar el 30 de diciembre de cada </w:t>
      </w:r>
      <w:r w:rsidR="00243A6A">
        <w:rPr>
          <w:rFonts w:ascii="Trebuchet MS" w:hAnsi="Trebuchet MS" w:cs="Trebuchet MS"/>
        </w:rPr>
        <w:t>año y será elaborado por la D</w:t>
      </w:r>
      <w:r>
        <w:rPr>
          <w:rFonts w:ascii="Trebuchet MS" w:hAnsi="Trebuchet MS" w:cs="Trebuchet MS"/>
        </w:rPr>
        <w:t xml:space="preserve">irección de Relaciones Administrativas con el apoyo de </w:t>
      </w:r>
      <w:r w:rsidR="00243A6A">
        <w:rPr>
          <w:rFonts w:ascii="Trebuchet MS" w:hAnsi="Trebuchet MS" w:cs="Trebuchet MS"/>
        </w:rPr>
        <w:t xml:space="preserve">la Coordinación de </w:t>
      </w:r>
      <w:r>
        <w:rPr>
          <w:rFonts w:ascii="Trebuchet MS" w:hAnsi="Trebuchet MS" w:cs="Trebuchet MS"/>
        </w:rPr>
        <w:t>Contabilidad.</w:t>
      </w:r>
    </w:p>
    <w:p w14:paraId="0E8D61DC" w14:textId="77777777" w:rsidR="00A6595D" w:rsidRDefault="00A6595D" w:rsidP="00A6595D">
      <w:pPr>
        <w:jc w:val="both"/>
        <w:rPr>
          <w:rFonts w:ascii="Trebuchet MS" w:hAnsi="Trebuchet MS" w:cs="Trebuchet MS"/>
        </w:rPr>
      </w:pPr>
    </w:p>
    <w:p w14:paraId="0E8D61DD" w14:textId="77777777" w:rsidR="00A6595D" w:rsidRDefault="00A6595D" w:rsidP="00A6595D">
      <w:pPr>
        <w:jc w:val="both"/>
        <w:rPr>
          <w:rFonts w:ascii="Trebuchet MS" w:hAnsi="Trebuchet MS" w:cs="Trebuchet MS"/>
        </w:rPr>
      </w:pPr>
      <w:r>
        <w:rPr>
          <w:rFonts w:ascii="Trebuchet MS" w:hAnsi="Trebuchet MS" w:cs="Trebuchet MS"/>
        </w:rPr>
        <w:t>Para hacer uso de este instrumento financiero se tendrán en cuenta que el PAC debidamente mensualizado corresponda con los flujos de recaudos y pagos a realizar cada mes y que tenga estadísticas apropiadas e información confiable que sirva de base para su eficiente proyección.</w:t>
      </w:r>
    </w:p>
    <w:p w14:paraId="0E8D61DE" w14:textId="77777777" w:rsidR="00A6595D" w:rsidRDefault="00A6595D" w:rsidP="00A6595D">
      <w:pPr>
        <w:jc w:val="both"/>
        <w:rPr>
          <w:rFonts w:ascii="Trebuchet MS" w:hAnsi="Trebuchet MS" w:cs="Trebuchet MS"/>
        </w:rPr>
      </w:pPr>
    </w:p>
    <w:p w14:paraId="0E8D61DF" w14:textId="77777777" w:rsidR="00A6595D" w:rsidRDefault="00A6595D" w:rsidP="00A6595D">
      <w:pPr>
        <w:jc w:val="both"/>
        <w:rPr>
          <w:rFonts w:ascii="Trebuchet MS" w:hAnsi="Trebuchet MS" w:cs="Trebuchet MS"/>
        </w:rPr>
      </w:pPr>
      <w:r>
        <w:rPr>
          <w:rFonts w:ascii="Trebuchet MS" w:hAnsi="Trebuchet MS" w:cs="Trebuchet MS"/>
        </w:rPr>
        <w:t>Para el cálculo del PAC se deberá contar con los cronogramas de ejecución de los gastos, con el fin de propender por una eficiente ejecución del presupuesto a través de la consistencia entre la contratación y la disponibilidad y predictibilidad de caja.</w:t>
      </w:r>
    </w:p>
    <w:p w14:paraId="0E8D61E0" w14:textId="77777777" w:rsidR="00A6595D" w:rsidRDefault="00A6595D" w:rsidP="00A6595D">
      <w:pPr>
        <w:jc w:val="both"/>
        <w:rPr>
          <w:rFonts w:ascii="Trebuchet MS" w:hAnsi="Trebuchet MS" w:cs="Trebuchet MS"/>
        </w:rPr>
      </w:pPr>
    </w:p>
    <w:p w14:paraId="0E8D61E1" w14:textId="74BBF3C9" w:rsidR="00A6595D" w:rsidRDefault="00A6595D" w:rsidP="00A6595D">
      <w:pPr>
        <w:jc w:val="both"/>
        <w:rPr>
          <w:rFonts w:ascii="Trebuchet MS" w:hAnsi="Trebuchet MS" w:cs="Trebuchet MS"/>
        </w:rPr>
      </w:pPr>
      <w:r w:rsidRPr="00506A08">
        <w:rPr>
          <w:rFonts w:ascii="Trebuchet MS" w:hAnsi="Trebuchet MS" w:cs="Trebuchet MS"/>
          <w:b/>
        </w:rPr>
        <w:t>Parágrafo:</w:t>
      </w:r>
      <w:r w:rsidR="00243A6A">
        <w:rPr>
          <w:rFonts w:ascii="Trebuchet MS" w:hAnsi="Trebuchet MS" w:cs="Trebuchet MS"/>
        </w:rPr>
        <w:t xml:space="preserve"> La D</w:t>
      </w:r>
      <w:r>
        <w:rPr>
          <w:rFonts w:ascii="Trebuchet MS" w:hAnsi="Trebuchet MS" w:cs="Trebuchet MS"/>
        </w:rPr>
        <w:t>irección de Relaciones Administrativas podrá modificar el PAC y desagregar hasta el nivel que requiera, siempre y cuando no se afecten los montos globales aprobados por la Dirección Ejecutiva.</w:t>
      </w:r>
    </w:p>
    <w:p w14:paraId="0E8D61E2" w14:textId="77777777" w:rsidR="00A6595D" w:rsidRDefault="00A6595D" w:rsidP="00A6595D">
      <w:pPr>
        <w:jc w:val="both"/>
        <w:rPr>
          <w:rFonts w:ascii="Trebuchet MS" w:hAnsi="Trebuchet MS" w:cs="Trebuchet MS"/>
        </w:rPr>
      </w:pPr>
    </w:p>
    <w:p w14:paraId="0E8D61E3" w14:textId="466A4D28" w:rsidR="00A6595D" w:rsidRDefault="00243A6A" w:rsidP="00A6595D">
      <w:pPr>
        <w:jc w:val="both"/>
        <w:rPr>
          <w:rFonts w:ascii="Trebuchet MS" w:hAnsi="Trebuchet MS" w:cs="Trebuchet MS"/>
        </w:rPr>
      </w:pPr>
      <w:r>
        <w:rPr>
          <w:rFonts w:ascii="Trebuchet MS" w:hAnsi="Trebuchet MS" w:cs="Trebuchet MS"/>
          <w:b/>
        </w:rPr>
        <w:t>Artículo 34</w:t>
      </w:r>
      <w:r w:rsidR="00A6595D" w:rsidRPr="008F3B63">
        <w:rPr>
          <w:rFonts w:ascii="Trebuchet MS" w:hAnsi="Trebuchet MS" w:cs="Trebuchet MS"/>
          <w:b/>
        </w:rPr>
        <w:t>. Ejecución extensiva del Presupuesto:</w:t>
      </w:r>
      <w:r w:rsidR="00A6595D">
        <w:rPr>
          <w:rFonts w:ascii="Trebuchet MS" w:hAnsi="Trebuchet MS" w:cs="Trebuchet MS"/>
        </w:rPr>
        <w:t xml:space="preserve"> la ejecución extensiva del presupuesto se presenta cuando ocurra alguno de los siguientes casos:</w:t>
      </w:r>
    </w:p>
    <w:p w14:paraId="0E8D61E4" w14:textId="77777777" w:rsidR="00A6595D" w:rsidRDefault="00A6595D" w:rsidP="00A6595D">
      <w:pPr>
        <w:jc w:val="both"/>
        <w:rPr>
          <w:rFonts w:ascii="Trebuchet MS" w:hAnsi="Trebuchet MS" w:cs="Trebuchet MS"/>
        </w:rPr>
      </w:pPr>
    </w:p>
    <w:p w14:paraId="0E8D61E5" w14:textId="77777777" w:rsidR="00A6595D" w:rsidRDefault="00A6595D" w:rsidP="00A6595D">
      <w:pPr>
        <w:pStyle w:val="Prrafodelista"/>
        <w:numPr>
          <w:ilvl w:val="0"/>
          <w:numId w:val="11"/>
        </w:numPr>
        <w:jc w:val="both"/>
        <w:rPr>
          <w:rFonts w:ascii="Trebuchet MS" w:hAnsi="Trebuchet MS" w:cs="Trebuchet MS"/>
        </w:rPr>
      </w:pPr>
      <w:r>
        <w:rPr>
          <w:rFonts w:ascii="Trebuchet MS" w:hAnsi="Trebuchet MS" w:cs="Trebuchet MS"/>
        </w:rPr>
        <w:t>Cuando se haya iniciado cualquier proceso de selección contratista, con todos los procedimientos legales, incluida la disponibilidad presupuestal, y su perfeccionamiento se efectué en la vigencia fiscal siguiente, se atenderá con el presupuesto de esta última.</w:t>
      </w:r>
    </w:p>
    <w:p w14:paraId="0E8D61E6" w14:textId="77777777" w:rsidR="00A6595D" w:rsidRDefault="00A6595D" w:rsidP="00A6595D">
      <w:pPr>
        <w:pStyle w:val="Prrafodelista"/>
        <w:numPr>
          <w:ilvl w:val="0"/>
          <w:numId w:val="11"/>
        </w:numPr>
        <w:jc w:val="both"/>
        <w:rPr>
          <w:rFonts w:ascii="Trebuchet MS" w:hAnsi="Trebuchet MS" w:cs="Trebuchet MS"/>
        </w:rPr>
      </w:pPr>
      <w:r>
        <w:rPr>
          <w:rFonts w:ascii="Trebuchet MS" w:hAnsi="Trebuchet MS" w:cs="Trebuchet MS"/>
        </w:rPr>
        <w:t>Cuando en desarrollo de las obligaciones debidamente adquiridas los bienes y servicios no se reciban a satisfacción durante la vigencia en curso, se atenderán con cargo al presupuesto de la siguiente vigencia fiscal.</w:t>
      </w:r>
    </w:p>
    <w:p w14:paraId="0E8D61E7" w14:textId="77777777" w:rsidR="00A6595D" w:rsidRPr="008F3B63" w:rsidRDefault="00A6595D" w:rsidP="00A6595D">
      <w:pPr>
        <w:pStyle w:val="Prrafodelista"/>
        <w:jc w:val="both"/>
        <w:rPr>
          <w:rFonts w:ascii="Trebuchet MS" w:hAnsi="Trebuchet MS" w:cs="Trebuchet MS"/>
        </w:rPr>
      </w:pPr>
    </w:p>
    <w:p w14:paraId="0E8D61E8" w14:textId="712D0CA3" w:rsidR="00A6595D" w:rsidRDefault="00A6595D" w:rsidP="00A6595D">
      <w:pPr>
        <w:jc w:val="both"/>
        <w:rPr>
          <w:rFonts w:ascii="Trebuchet MS" w:hAnsi="Trebuchet MS" w:cs="Trebuchet MS"/>
        </w:rPr>
      </w:pPr>
      <w:r w:rsidRPr="009028DF">
        <w:rPr>
          <w:rFonts w:ascii="Trebuchet MS" w:hAnsi="Trebuchet MS" w:cs="Trebuchet MS"/>
          <w:b/>
        </w:rPr>
        <w:t>A</w:t>
      </w:r>
      <w:r w:rsidR="00243A6A">
        <w:rPr>
          <w:rFonts w:ascii="Trebuchet MS" w:hAnsi="Trebuchet MS" w:cs="Trebuchet MS"/>
          <w:b/>
        </w:rPr>
        <w:t>rtículo 35</w:t>
      </w:r>
      <w:r w:rsidRPr="009028DF">
        <w:rPr>
          <w:rFonts w:ascii="Trebuchet MS" w:hAnsi="Trebuchet MS" w:cs="Trebuchet MS"/>
          <w:b/>
        </w:rPr>
        <w:t>. Recaudo de los ingresos:</w:t>
      </w:r>
      <w:r>
        <w:rPr>
          <w:rFonts w:ascii="Trebuchet MS" w:hAnsi="Trebuchet MS" w:cs="Trebuchet MS"/>
        </w:rPr>
        <w:t xml:space="preserve"> corresponde a </w:t>
      </w:r>
      <w:r w:rsidR="00243A6A">
        <w:rPr>
          <w:rFonts w:ascii="Trebuchet MS" w:hAnsi="Trebuchet MS" w:cs="Trebuchet MS"/>
        </w:rPr>
        <w:t xml:space="preserve">la Coordinación de </w:t>
      </w:r>
      <w:r>
        <w:rPr>
          <w:rFonts w:ascii="Trebuchet MS" w:hAnsi="Trebuchet MS" w:cs="Trebuchet MS"/>
        </w:rPr>
        <w:t>Contabilidad efectuar el recaudo de los ingresos y recurso de capital de la Agencia.</w:t>
      </w:r>
    </w:p>
    <w:p w14:paraId="0E8D61E9" w14:textId="77777777" w:rsidR="00A6595D" w:rsidRDefault="00A6595D" w:rsidP="00A6595D">
      <w:pPr>
        <w:jc w:val="both"/>
        <w:rPr>
          <w:rFonts w:ascii="Trebuchet MS" w:hAnsi="Trebuchet MS" w:cs="Trebuchet MS"/>
        </w:rPr>
      </w:pPr>
    </w:p>
    <w:p w14:paraId="0E8D61EA" w14:textId="3435C6C2" w:rsidR="00A6595D" w:rsidRDefault="00243A6A" w:rsidP="00A6595D">
      <w:pPr>
        <w:jc w:val="both"/>
        <w:rPr>
          <w:rFonts w:ascii="Trebuchet MS" w:hAnsi="Trebuchet MS" w:cs="Trebuchet MS"/>
        </w:rPr>
      </w:pPr>
      <w:r>
        <w:rPr>
          <w:rFonts w:ascii="Trebuchet MS" w:hAnsi="Trebuchet MS" w:cs="Trebuchet MS"/>
          <w:b/>
        </w:rPr>
        <w:t>Artículo 36</w:t>
      </w:r>
      <w:r w:rsidR="00A6595D" w:rsidRPr="009028DF">
        <w:rPr>
          <w:rFonts w:ascii="Trebuchet MS" w:hAnsi="Trebuchet MS" w:cs="Trebuchet MS"/>
          <w:b/>
        </w:rPr>
        <w:t>. Cuentas por pagar:</w:t>
      </w:r>
      <w:r w:rsidR="00A6595D">
        <w:rPr>
          <w:rFonts w:ascii="Trebuchet MS" w:hAnsi="Trebuchet MS" w:cs="Trebuchet MS"/>
        </w:rPr>
        <w:t xml:space="preserve"> todas las obligaciones exigibles no pagadas a 31 de diciembre, correspondiente a los bienes recibidos y servicios prestados, se cancelarán sin operación presupuestal alguna.</w:t>
      </w:r>
    </w:p>
    <w:p w14:paraId="0B786250" w14:textId="77777777" w:rsidR="00C01D7F" w:rsidRDefault="00C01D7F" w:rsidP="00A6595D">
      <w:pPr>
        <w:jc w:val="both"/>
        <w:rPr>
          <w:rFonts w:ascii="Trebuchet MS" w:hAnsi="Trebuchet MS" w:cs="Trebuchet MS"/>
        </w:rPr>
      </w:pPr>
    </w:p>
    <w:p w14:paraId="0E8D61EB" w14:textId="5BB896E0" w:rsidR="00A6595D" w:rsidRDefault="00243A6A" w:rsidP="00A6595D">
      <w:pPr>
        <w:jc w:val="both"/>
        <w:rPr>
          <w:rFonts w:ascii="Trebuchet MS" w:hAnsi="Trebuchet MS" w:cs="Trebuchet MS"/>
        </w:rPr>
      </w:pPr>
      <w:r>
        <w:rPr>
          <w:rFonts w:ascii="Trebuchet MS" w:hAnsi="Trebuchet MS" w:cs="Trebuchet MS"/>
          <w:b/>
        </w:rPr>
        <w:t>Artículo 37</w:t>
      </w:r>
      <w:r w:rsidR="00A6595D" w:rsidRPr="009028DF">
        <w:rPr>
          <w:rFonts w:ascii="Trebuchet MS" w:hAnsi="Trebuchet MS" w:cs="Trebuchet MS"/>
          <w:b/>
        </w:rPr>
        <w:t>. Vigencias Futuras:</w:t>
      </w:r>
      <w:r w:rsidR="00A6595D">
        <w:rPr>
          <w:rFonts w:ascii="Trebuchet MS" w:hAnsi="Trebuchet MS" w:cs="Trebuchet MS"/>
        </w:rPr>
        <w:t xml:space="preserve"> cuando se requiera exceder la anualidad en la ejecución presupuestal se debe contar previamente con una autorización por parte de la Junta Directiva para asumir obligaciones con cargo a presupuestos de vigencias futuras.</w:t>
      </w:r>
    </w:p>
    <w:p w14:paraId="5380F44D" w14:textId="15292184" w:rsidR="00D40390" w:rsidRDefault="00D40390" w:rsidP="00A6595D">
      <w:pPr>
        <w:jc w:val="both"/>
        <w:rPr>
          <w:rFonts w:ascii="Trebuchet MS" w:hAnsi="Trebuchet MS" w:cs="Trebuchet MS"/>
        </w:rPr>
      </w:pPr>
    </w:p>
    <w:p w14:paraId="65F77BE0" w14:textId="2385C8C8" w:rsidR="00D40390" w:rsidRDefault="00165D95" w:rsidP="00A6595D">
      <w:pPr>
        <w:jc w:val="both"/>
        <w:rPr>
          <w:rFonts w:ascii="Trebuchet MS" w:hAnsi="Trebuchet MS" w:cs="Trebuchet MS"/>
        </w:rPr>
      </w:pPr>
      <w:r>
        <w:rPr>
          <w:rFonts w:ascii="Trebuchet MS" w:hAnsi="Trebuchet MS" w:cs="Trebuchet MS"/>
        </w:rPr>
        <w:t>L</w:t>
      </w:r>
      <w:r w:rsidR="00D40390">
        <w:rPr>
          <w:rFonts w:ascii="Trebuchet MS" w:hAnsi="Trebuchet MS" w:cs="Trebuchet MS"/>
        </w:rPr>
        <w:t>a junta directiva podrá autorizar a iniciativa del ordenador del gasto, la asunción de obligaciones que afecten presupuesto de vigencias futuras cuando su ejecución se inicie con presupuesto de la vigencia en curso, el objeto del compromiso se lleve a cabo en cada una de ellas siempre y cuando se cumpla que:</w:t>
      </w:r>
    </w:p>
    <w:p w14:paraId="3AA3E0D3" w14:textId="3BF4E335" w:rsidR="00D40390" w:rsidRDefault="00D40390" w:rsidP="00A6595D">
      <w:pPr>
        <w:jc w:val="both"/>
        <w:rPr>
          <w:rFonts w:ascii="Trebuchet MS" w:hAnsi="Trebuchet MS" w:cs="Trebuchet MS"/>
        </w:rPr>
      </w:pPr>
    </w:p>
    <w:p w14:paraId="70DAEE34" w14:textId="27BDCE57" w:rsidR="00D40390" w:rsidRPr="00D40390" w:rsidRDefault="00D40390" w:rsidP="00D40390">
      <w:pPr>
        <w:numPr>
          <w:ilvl w:val="0"/>
          <w:numId w:val="22"/>
        </w:numPr>
        <w:spacing w:after="160" w:line="259" w:lineRule="auto"/>
        <w:contextualSpacing/>
        <w:jc w:val="both"/>
        <w:rPr>
          <w:rFonts w:ascii="Trebuchet MS" w:hAnsi="Trebuchet MS"/>
          <w:b/>
          <w:bCs/>
          <w:color w:val="000000"/>
          <w:sz w:val="22"/>
          <w:szCs w:val="22"/>
        </w:rPr>
      </w:pPr>
      <w:r w:rsidRPr="00D40390">
        <w:rPr>
          <w:rFonts w:ascii="Trebuchet MS" w:hAnsi="Trebuchet MS"/>
          <w:color w:val="000000"/>
          <w:sz w:val="22"/>
          <w:szCs w:val="22"/>
        </w:rPr>
        <w:t>El monto máximo de vigencias futuras, el plazo y las condiciones de estas consulte las metas plurianuales del Marco Fiscal de Mediano Plazo</w:t>
      </w:r>
      <w:r>
        <w:rPr>
          <w:rFonts w:ascii="Trebuchet MS" w:hAnsi="Trebuchet MS"/>
          <w:color w:val="000000"/>
          <w:sz w:val="22"/>
          <w:szCs w:val="22"/>
        </w:rPr>
        <w:t xml:space="preserve"> de la ACI Medellín</w:t>
      </w:r>
      <w:r w:rsidRPr="00D40390">
        <w:rPr>
          <w:rFonts w:ascii="Trebuchet MS" w:hAnsi="Trebuchet MS"/>
          <w:color w:val="000000"/>
          <w:sz w:val="22"/>
          <w:szCs w:val="22"/>
        </w:rPr>
        <w:t xml:space="preserve"> y el Plan Financiero. </w:t>
      </w:r>
    </w:p>
    <w:p w14:paraId="19F1443E" w14:textId="77777777" w:rsidR="00D40390" w:rsidRPr="00D40390" w:rsidRDefault="00D40390" w:rsidP="00D40390">
      <w:pPr>
        <w:numPr>
          <w:ilvl w:val="0"/>
          <w:numId w:val="22"/>
        </w:numPr>
        <w:spacing w:after="160" w:line="259" w:lineRule="auto"/>
        <w:contextualSpacing/>
        <w:jc w:val="both"/>
        <w:rPr>
          <w:rFonts w:ascii="Trebuchet MS" w:hAnsi="Trebuchet MS"/>
          <w:b/>
          <w:bCs/>
          <w:color w:val="000000"/>
          <w:sz w:val="22"/>
          <w:szCs w:val="22"/>
        </w:rPr>
      </w:pPr>
      <w:r w:rsidRPr="00D40390">
        <w:rPr>
          <w:rFonts w:ascii="Trebuchet MS" w:hAnsi="Trebuchet MS"/>
          <w:color w:val="000000"/>
          <w:sz w:val="22"/>
          <w:szCs w:val="22"/>
        </w:rPr>
        <w:t>No exceda la capacidad de endeudamiento de la entidad, sumados todos los compromisos que se pretendan adquirir por esta modalidad y sus costos futuros de mantenimiento y/o administración.</w:t>
      </w:r>
    </w:p>
    <w:p w14:paraId="57D3C208" w14:textId="77777777" w:rsidR="00D40390" w:rsidRPr="00D40390" w:rsidRDefault="00D40390" w:rsidP="00D40390">
      <w:pPr>
        <w:numPr>
          <w:ilvl w:val="0"/>
          <w:numId w:val="22"/>
        </w:numPr>
        <w:spacing w:after="160" w:line="259" w:lineRule="auto"/>
        <w:contextualSpacing/>
        <w:jc w:val="both"/>
        <w:rPr>
          <w:rFonts w:ascii="Trebuchet MS" w:hAnsi="Trebuchet MS"/>
          <w:b/>
          <w:bCs/>
          <w:color w:val="000000"/>
          <w:sz w:val="22"/>
          <w:szCs w:val="22"/>
        </w:rPr>
      </w:pPr>
      <w:r w:rsidRPr="00D40390">
        <w:rPr>
          <w:rFonts w:ascii="Trebuchet MS" w:hAnsi="Trebuchet MS"/>
          <w:color w:val="000000"/>
          <w:sz w:val="22"/>
          <w:szCs w:val="22"/>
        </w:rPr>
        <w:lastRenderedPageBreak/>
        <w:t>Como mínimo, de las vigencias futuras que se soliciten se deberá contar con apropiación del quince por ciento (15%) en la vigencia fiscal en las que éstas sean autorizadas.</w:t>
      </w:r>
    </w:p>
    <w:p w14:paraId="71C79FFE" w14:textId="4DD33EE9" w:rsidR="00D40390" w:rsidRPr="00D40390" w:rsidRDefault="00D40390" w:rsidP="00D40390">
      <w:pPr>
        <w:spacing w:after="160" w:line="259" w:lineRule="auto"/>
        <w:ind w:left="720"/>
        <w:jc w:val="both"/>
        <w:rPr>
          <w:rFonts w:ascii="Trebuchet MS" w:hAnsi="Trebuchet MS"/>
          <w:b/>
          <w:bCs/>
          <w:color w:val="000000"/>
          <w:sz w:val="22"/>
          <w:szCs w:val="22"/>
        </w:rPr>
      </w:pPr>
    </w:p>
    <w:p w14:paraId="1251D37B" w14:textId="37B8C51D" w:rsidR="00D40390" w:rsidRPr="00D40390" w:rsidRDefault="00D40390" w:rsidP="00D40390">
      <w:pPr>
        <w:jc w:val="both"/>
        <w:rPr>
          <w:rFonts w:ascii="Trebuchet MS" w:hAnsi="Trebuchet MS"/>
          <w:color w:val="000000"/>
          <w:sz w:val="22"/>
          <w:szCs w:val="22"/>
        </w:rPr>
      </w:pPr>
      <w:r w:rsidRPr="00D40390">
        <w:rPr>
          <w:rFonts w:ascii="Trebuchet MS" w:hAnsi="Trebuchet MS"/>
          <w:b/>
          <w:bCs/>
          <w:color w:val="000000"/>
          <w:sz w:val="22"/>
          <w:szCs w:val="22"/>
        </w:rPr>
        <w:t>Parágrafo 1.</w:t>
      </w:r>
      <w:r w:rsidRPr="00D40390">
        <w:rPr>
          <w:rFonts w:ascii="Trebuchet MS" w:hAnsi="Trebuchet MS"/>
          <w:color w:val="000000"/>
          <w:sz w:val="22"/>
          <w:szCs w:val="22"/>
        </w:rPr>
        <w:t xml:space="preserve"> La autorización por parte de</w:t>
      </w:r>
      <w:r>
        <w:rPr>
          <w:rFonts w:ascii="Trebuchet MS" w:hAnsi="Trebuchet MS"/>
          <w:color w:val="000000"/>
          <w:sz w:val="22"/>
          <w:szCs w:val="22"/>
        </w:rPr>
        <w:t xml:space="preserve"> </w:t>
      </w:r>
      <w:r w:rsidRPr="00D40390">
        <w:rPr>
          <w:rFonts w:ascii="Trebuchet MS" w:hAnsi="Trebuchet MS"/>
          <w:color w:val="000000"/>
          <w:sz w:val="22"/>
          <w:szCs w:val="22"/>
        </w:rPr>
        <w:t>l</w:t>
      </w:r>
      <w:r>
        <w:rPr>
          <w:rFonts w:ascii="Trebuchet MS" w:hAnsi="Trebuchet MS"/>
          <w:color w:val="000000"/>
          <w:sz w:val="22"/>
          <w:szCs w:val="22"/>
        </w:rPr>
        <w:t>a</w:t>
      </w:r>
      <w:r w:rsidRPr="00D40390">
        <w:rPr>
          <w:rFonts w:ascii="Trebuchet MS" w:hAnsi="Trebuchet MS"/>
          <w:color w:val="000000"/>
          <w:sz w:val="22"/>
          <w:szCs w:val="22"/>
        </w:rPr>
        <w:t xml:space="preserve"> </w:t>
      </w:r>
      <w:r>
        <w:rPr>
          <w:rFonts w:ascii="Trebuchet MS" w:hAnsi="Trebuchet MS"/>
          <w:color w:val="000000"/>
          <w:sz w:val="22"/>
          <w:szCs w:val="22"/>
        </w:rPr>
        <w:t>Junta Directiva,</w:t>
      </w:r>
      <w:r w:rsidRPr="00D40390">
        <w:rPr>
          <w:rFonts w:ascii="Trebuchet MS" w:hAnsi="Trebuchet MS"/>
          <w:color w:val="000000"/>
          <w:sz w:val="22"/>
          <w:szCs w:val="22"/>
        </w:rPr>
        <w:t xml:space="preserve"> para comprometer presupuesto con cargo a vigencias futuras no podrá superar el respectivo período de gobierno. Se exceptúan los proyectos de gastos de inversión en aquellos casos en que</w:t>
      </w:r>
      <w:r>
        <w:rPr>
          <w:rFonts w:ascii="Trebuchet MS" w:hAnsi="Trebuchet MS"/>
          <w:color w:val="000000"/>
          <w:sz w:val="22"/>
          <w:szCs w:val="22"/>
        </w:rPr>
        <w:t xml:space="preserve"> la Junta Directiva</w:t>
      </w:r>
      <w:r w:rsidRPr="00D40390">
        <w:rPr>
          <w:rFonts w:ascii="Trebuchet MS" w:hAnsi="Trebuchet MS"/>
          <w:color w:val="000000"/>
          <w:sz w:val="22"/>
          <w:szCs w:val="22"/>
        </w:rPr>
        <w:t xml:space="preserve"> los declare previamente de importancia estratégica.</w:t>
      </w:r>
    </w:p>
    <w:p w14:paraId="682AC111" w14:textId="77777777" w:rsidR="00D40390" w:rsidRPr="00D40390" w:rsidRDefault="00D40390" w:rsidP="00D40390">
      <w:pPr>
        <w:jc w:val="both"/>
        <w:rPr>
          <w:rFonts w:ascii="Trebuchet MS" w:hAnsi="Trebuchet MS"/>
          <w:color w:val="000000"/>
          <w:sz w:val="22"/>
          <w:szCs w:val="22"/>
        </w:rPr>
      </w:pPr>
    </w:p>
    <w:p w14:paraId="4B3D8989" w14:textId="5AFFA400" w:rsidR="00D40390" w:rsidRDefault="00D40390" w:rsidP="00D40390">
      <w:pPr>
        <w:jc w:val="both"/>
        <w:rPr>
          <w:color w:val="000000"/>
        </w:rPr>
      </w:pPr>
      <w:r w:rsidRPr="00D40390">
        <w:rPr>
          <w:rFonts w:ascii="Trebuchet MS" w:hAnsi="Trebuchet MS"/>
          <w:b/>
          <w:bCs/>
          <w:color w:val="000000"/>
          <w:sz w:val="22"/>
          <w:szCs w:val="22"/>
        </w:rPr>
        <w:t xml:space="preserve">Parágrafo 2. </w:t>
      </w:r>
      <w:r w:rsidRPr="00D40390">
        <w:rPr>
          <w:rFonts w:ascii="Trebuchet MS" w:hAnsi="Trebuchet MS"/>
          <w:color w:val="000000"/>
          <w:sz w:val="22"/>
          <w:szCs w:val="22"/>
        </w:rPr>
        <w:t>El plazo de duración de cualquier vigencia futura aprobada debe ser igual al plazo de ejecución del proyecto o vigencia del contrato</w:t>
      </w:r>
      <w:r w:rsidR="00710D53">
        <w:rPr>
          <w:rFonts w:ascii="Trebuchet MS" w:hAnsi="Trebuchet MS"/>
          <w:color w:val="000000"/>
          <w:sz w:val="22"/>
          <w:szCs w:val="22"/>
        </w:rPr>
        <w:t>.</w:t>
      </w:r>
    </w:p>
    <w:p w14:paraId="3CBD38F4" w14:textId="77777777" w:rsidR="00D40390" w:rsidRPr="00D40390" w:rsidRDefault="00D40390" w:rsidP="00A6595D">
      <w:pPr>
        <w:jc w:val="both"/>
        <w:rPr>
          <w:rFonts w:ascii="Trebuchet MS" w:hAnsi="Trebuchet MS" w:cs="Trebuchet MS"/>
        </w:rPr>
      </w:pPr>
    </w:p>
    <w:p w14:paraId="0E8D61EE" w14:textId="77777777" w:rsidR="00A6595D" w:rsidRDefault="00A6595D" w:rsidP="00A6595D">
      <w:pPr>
        <w:jc w:val="both"/>
        <w:rPr>
          <w:rFonts w:ascii="Trebuchet MS" w:hAnsi="Trebuchet MS" w:cs="Trebuchet MS"/>
        </w:rPr>
      </w:pPr>
    </w:p>
    <w:p w14:paraId="0E8D61EF" w14:textId="77777777" w:rsidR="00A6595D" w:rsidRPr="000C0E0D" w:rsidRDefault="00A6595D" w:rsidP="00A6595D">
      <w:pPr>
        <w:jc w:val="center"/>
        <w:rPr>
          <w:rFonts w:ascii="Trebuchet MS" w:hAnsi="Trebuchet MS" w:cs="Trebuchet MS"/>
          <w:b/>
        </w:rPr>
      </w:pPr>
      <w:r w:rsidRPr="000C0E0D">
        <w:rPr>
          <w:rFonts w:ascii="Trebuchet MS" w:hAnsi="Trebuchet MS" w:cs="Trebuchet MS"/>
          <w:b/>
        </w:rPr>
        <w:t>SEGUIMIENTO Y CONTROL</w:t>
      </w:r>
    </w:p>
    <w:p w14:paraId="0E8D61F0" w14:textId="77777777" w:rsidR="00A6595D" w:rsidRDefault="00A6595D" w:rsidP="00A6595D">
      <w:pPr>
        <w:jc w:val="both"/>
        <w:rPr>
          <w:rFonts w:ascii="Trebuchet MS" w:hAnsi="Trebuchet MS" w:cs="Trebuchet MS"/>
        </w:rPr>
      </w:pPr>
    </w:p>
    <w:p w14:paraId="0E8D61F1" w14:textId="0823ED18" w:rsidR="00A6595D" w:rsidRDefault="00243A6A" w:rsidP="00A6595D">
      <w:pPr>
        <w:jc w:val="both"/>
        <w:rPr>
          <w:rFonts w:ascii="Trebuchet MS" w:hAnsi="Trebuchet MS" w:cs="Trebuchet MS"/>
        </w:rPr>
      </w:pPr>
      <w:r>
        <w:rPr>
          <w:rFonts w:ascii="Trebuchet MS" w:hAnsi="Trebuchet MS" w:cs="Trebuchet MS"/>
          <w:b/>
        </w:rPr>
        <w:t>Artículo 38</w:t>
      </w:r>
      <w:r w:rsidR="00A6595D" w:rsidRPr="005E35B1">
        <w:rPr>
          <w:rFonts w:ascii="Trebuchet MS" w:hAnsi="Trebuchet MS" w:cs="Trebuchet MS"/>
          <w:b/>
        </w:rPr>
        <w:t>. Seguimiento y control:</w:t>
      </w:r>
      <w:r>
        <w:rPr>
          <w:rFonts w:ascii="Trebuchet MS" w:hAnsi="Trebuchet MS" w:cs="Trebuchet MS"/>
        </w:rPr>
        <w:t xml:space="preserve"> la D</w:t>
      </w:r>
      <w:r w:rsidR="00A6595D">
        <w:rPr>
          <w:rFonts w:ascii="Trebuchet MS" w:hAnsi="Trebuchet MS" w:cs="Trebuchet MS"/>
        </w:rPr>
        <w:t xml:space="preserve">irección de Relaciones Administrativas a través de </w:t>
      </w:r>
      <w:r>
        <w:rPr>
          <w:rFonts w:ascii="Trebuchet MS" w:hAnsi="Trebuchet MS" w:cs="Trebuchet MS"/>
        </w:rPr>
        <w:t xml:space="preserve">la Coordinación de </w:t>
      </w:r>
      <w:r w:rsidR="00A6595D">
        <w:rPr>
          <w:rFonts w:ascii="Trebuchet MS" w:hAnsi="Trebuchet MS" w:cs="Trebuchet MS"/>
        </w:rPr>
        <w:t>Contabilidad, efectuará el seguimiento del presupuesto, razón por la cual será el centro de información presupuestal donde se consolidará lo pertinente al Ciclo Presupuestal.  En Contabilidad se diseñarán los métodos y procedimientos de información y de sistematización requeridos para el cumplimiento de esta función.</w:t>
      </w:r>
    </w:p>
    <w:p w14:paraId="0E8D61F2" w14:textId="77777777" w:rsidR="00A6595D" w:rsidRDefault="00A6595D" w:rsidP="00A6595D">
      <w:pPr>
        <w:jc w:val="both"/>
        <w:rPr>
          <w:rFonts w:ascii="Trebuchet MS" w:hAnsi="Trebuchet MS" w:cs="Trebuchet MS"/>
        </w:rPr>
      </w:pPr>
    </w:p>
    <w:p w14:paraId="0E8D61F3" w14:textId="77777777" w:rsidR="00A6595D" w:rsidRDefault="00A6595D" w:rsidP="00A6595D">
      <w:pPr>
        <w:jc w:val="both"/>
        <w:rPr>
          <w:rFonts w:ascii="Trebuchet MS" w:hAnsi="Trebuchet MS" w:cs="Trebuchet MS"/>
        </w:rPr>
      </w:pPr>
      <w:r>
        <w:rPr>
          <w:rFonts w:ascii="Trebuchet MS" w:hAnsi="Trebuchet MS" w:cs="Trebuchet MS"/>
        </w:rPr>
        <w:t>El Comité Directivo evaluará el cumplimiento de los objetivos, metas y actividades y realizará seguimiento al plan de trabajo, para lo cual podrá solicitar directamente la información necesaria para garantizar una correcta ejecución presupuestal.</w:t>
      </w:r>
    </w:p>
    <w:p w14:paraId="0E8D61F4" w14:textId="77777777" w:rsidR="00A6595D" w:rsidRDefault="00A6595D" w:rsidP="00A6595D">
      <w:pPr>
        <w:jc w:val="both"/>
        <w:rPr>
          <w:rFonts w:ascii="Trebuchet MS" w:hAnsi="Trebuchet MS" w:cs="Trebuchet MS"/>
        </w:rPr>
      </w:pPr>
    </w:p>
    <w:p w14:paraId="0E8D61F5" w14:textId="1AFCC3BD" w:rsidR="00A6595D" w:rsidRDefault="00C01D7F" w:rsidP="00A6595D">
      <w:pPr>
        <w:jc w:val="both"/>
        <w:rPr>
          <w:rFonts w:ascii="Trebuchet MS" w:hAnsi="Trebuchet MS" w:cs="Trebuchet MS"/>
        </w:rPr>
      </w:pPr>
      <w:r>
        <w:rPr>
          <w:rFonts w:ascii="Trebuchet MS" w:hAnsi="Trebuchet MS" w:cs="Trebuchet MS"/>
          <w:b/>
        </w:rPr>
        <w:t>Artículo 3</w:t>
      </w:r>
      <w:r w:rsidR="00243A6A">
        <w:rPr>
          <w:rFonts w:ascii="Trebuchet MS" w:hAnsi="Trebuchet MS" w:cs="Trebuchet MS"/>
          <w:b/>
        </w:rPr>
        <w:t>9</w:t>
      </w:r>
      <w:r w:rsidR="00A6595D" w:rsidRPr="00744464">
        <w:rPr>
          <w:rFonts w:ascii="Trebuchet MS" w:hAnsi="Trebuchet MS" w:cs="Trebuchet MS"/>
          <w:b/>
        </w:rPr>
        <w:t>. Definición y Objetivos del Seguimiento y Control</w:t>
      </w:r>
      <w:r w:rsidR="00A6595D">
        <w:rPr>
          <w:rFonts w:ascii="Trebuchet MS" w:hAnsi="Trebuchet MS" w:cs="Trebuchet MS"/>
          <w:b/>
        </w:rPr>
        <w:t>:</w:t>
      </w:r>
      <w:r w:rsidR="00A6595D">
        <w:rPr>
          <w:rFonts w:ascii="Trebuchet MS" w:hAnsi="Trebuchet MS" w:cs="Trebuchet MS"/>
        </w:rPr>
        <w:t xml:space="preserve"> el seguimiento y control del presupuesto consiste en la determinación de los resultados, relaciones e indicadores que miden el grado de cumplimiento de la gestión social, económica y financiera.</w:t>
      </w:r>
    </w:p>
    <w:p w14:paraId="0E8D61F6" w14:textId="77777777" w:rsidR="00A6595D" w:rsidRDefault="00A6595D" w:rsidP="00A6595D">
      <w:pPr>
        <w:jc w:val="both"/>
        <w:rPr>
          <w:rFonts w:ascii="Trebuchet MS" w:hAnsi="Trebuchet MS" w:cs="Trebuchet MS"/>
        </w:rPr>
      </w:pPr>
    </w:p>
    <w:p w14:paraId="0E8D61F7" w14:textId="244D6418" w:rsidR="00A6595D" w:rsidRDefault="00A6595D" w:rsidP="00A6595D">
      <w:pPr>
        <w:jc w:val="both"/>
        <w:rPr>
          <w:rFonts w:ascii="Trebuchet MS" w:hAnsi="Trebuchet MS" w:cs="Trebuchet MS"/>
        </w:rPr>
      </w:pPr>
      <w:r>
        <w:rPr>
          <w:rFonts w:ascii="Trebuchet MS" w:hAnsi="Trebuchet MS" w:cs="Trebuchet MS"/>
        </w:rPr>
        <w:t xml:space="preserve">El seguimiento se entenderá como un proceso continuo de recolección y análisis de información útil para tomar decisiones durante la ejecución del presupuesto anual, con base en una comparación de los resultados esperados y el estado de avance de </w:t>
      </w:r>
      <w:r w:rsidR="001B1EAC">
        <w:rPr>
          <w:rFonts w:ascii="Trebuchet MS" w:hAnsi="Trebuchet MS" w:cs="Trebuchet MS"/>
        </w:rPr>
        <w:t>estos</w:t>
      </w:r>
      <w:r>
        <w:rPr>
          <w:rFonts w:ascii="Trebuchet MS" w:hAnsi="Trebuchet MS" w:cs="Trebuchet MS"/>
        </w:rPr>
        <w:t xml:space="preserve">.  </w:t>
      </w:r>
    </w:p>
    <w:p w14:paraId="0E8D61F8" w14:textId="77777777" w:rsidR="00A6595D" w:rsidRDefault="00A6595D" w:rsidP="00A6595D">
      <w:pPr>
        <w:jc w:val="both"/>
        <w:rPr>
          <w:rFonts w:ascii="Trebuchet MS" w:hAnsi="Trebuchet MS" w:cs="Trebuchet MS"/>
        </w:rPr>
      </w:pPr>
    </w:p>
    <w:p w14:paraId="0E8D61F9" w14:textId="77777777" w:rsidR="00A6595D" w:rsidRDefault="00A6595D" w:rsidP="00A6595D">
      <w:pPr>
        <w:jc w:val="both"/>
        <w:rPr>
          <w:rFonts w:ascii="Trebuchet MS" w:hAnsi="Trebuchet MS" w:cs="Trebuchet MS"/>
        </w:rPr>
      </w:pPr>
      <w:r w:rsidRPr="00A567B3">
        <w:rPr>
          <w:rFonts w:ascii="Trebuchet MS" w:hAnsi="Trebuchet MS" w:cs="Trebuchet MS"/>
        </w:rPr>
        <w:t>El control del presupuesto se hace, básicamente, partiendo del sistema presupuestado, registrando lo realizado, y por comparación, determinar las variaciones o desviaciones, mismas que se estudian y se analizan, para dar lugar a acciones correctivas y superaciones.</w:t>
      </w:r>
      <w:r>
        <w:rPr>
          <w:rFonts w:ascii="Trebuchet MS" w:hAnsi="Trebuchet MS" w:cs="Trebuchet MS"/>
        </w:rPr>
        <w:t xml:space="preserve"> El marco para el seguimiento y el control del gasto será la proyección de resultados en la Agencia.  Esta proyección de resultados consultará los recursos presupuestados y las necesidades que originaron su asignación; contendrá indicadores numéricos o porcentuales y referentes objetivos </w:t>
      </w:r>
      <w:r>
        <w:rPr>
          <w:rFonts w:ascii="Trebuchet MS" w:hAnsi="Trebuchet MS" w:cs="Trebuchet MS"/>
        </w:rPr>
        <w:lastRenderedPageBreak/>
        <w:t>que permitan la evaluación de su cumplimiento al final de la vigencia fiscal y la planeación del presupuesto de la siguiente.</w:t>
      </w:r>
    </w:p>
    <w:p w14:paraId="0E8D61FA" w14:textId="49147DFE" w:rsidR="00A6595D" w:rsidRDefault="00A6595D" w:rsidP="00A6595D">
      <w:pPr>
        <w:jc w:val="both"/>
        <w:rPr>
          <w:rFonts w:ascii="Trebuchet MS" w:hAnsi="Trebuchet MS" w:cs="Trebuchet MS"/>
        </w:rPr>
      </w:pPr>
    </w:p>
    <w:p w14:paraId="0E8D61FB" w14:textId="77777777" w:rsidR="00A6595D" w:rsidRDefault="00A6595D" w:rsidP="00A6595D">
      <w:pPr>
        <w:jc w:val="both"/>
        <w:rPr>
          <w:rFonts w:ascii="Trebuchet MS" w:hAnsi="Trebuchet MS" w:cs="Trebuchet MS"/>
        </w:rPr>
      </w:pPr>
    </w:p>
    <w:p w14:paraId="0E8D61FC" w14:textId="77777777" w:rsidR="00A6595D" w:rsidRDefault="00A6595D" w:rsidP="00A6595D">
      <w:pPr>
        <w:jc w:val="center"/>
        <w:rPr>
          <w:rFonts w:ascii="Trebuchet MS" w:hAnsi="Trebuchet MS" w:cs="Trebuchet MS"/>
          <w:b/>
        </w:rPr>
      </w:pPr>
      <w:r>
        <w:rPr>
          <w:rFonts w:ascii="Trebuchet MS" w:hAnsi="Trebuchet MS" w:cs="Trebuchet MS"/>
          <w:b/>
        </w:rPr>
        <w:t>CAPITULO VI</w:t>
      </w:r>
    </w:p>
    <w:p w14:paraId="0E8D61FD" w14:textId="77777777" w:rsidR="00A6595D" w:rsidRDefault="00A6595D" w:rsidP="00A6595D">
      <w:pPr>
        <w:jc w:val="center"/>
        <w:rPr>
          <w:rFonts w:ascii="Trebuchet MS" w:hAnsi="Trebuchet MS" w:cs="Trebuchet MS"/>
          <w:b/>
        </w:rPr>
      </w:pPr>
    </w:p>
    <w:p w14:paraId="0E8D61FE" w14:textId="77777777" w:rsidR="00A6595D" w:rsidRPr="00676CA9" w:rsidRDefault="00A6595D" w:rsidP="00A6595D">
      <w:pPr>
        <w:jc w:val="center"/>
        <w:rPr>
          <w:rFonts w:ascii="Trebuchet MS" w:hAnsi="Trebuchet MS" w:cs="Trebuchet MS"/>
          <w:b/>
        </w:rPr>
      </w:pPr>
      <w:r>
        <w:rPr>
          <w:rFonts w:ascii="Trebuchet MS" w:hAnsi="Trebuchet MS" w:cs="Trebuchet MS"/>
          <w:b/>
        </w:rPr>
        <w:t>MANEJO DEL TESORO</w:t>
      </w:r>
    </w:p>
    <w:p w14:paraId="0E8D61FF" w14:textId="77777777" w:rsidR="00A6595D" w:rsidRPr="00676CA9" w:rsidRDefault="00A6595D" w:rsidP="00A6595D">
      <w:pPr>
        <w:jc w:val="both"/>
        <w:rPr>
          <w:rFonts w:ascii="Trebuchet MS" w:hAnsi="Trebuchet MS" w:cs="Trebuchet MS"/>
          <w:b/>
        </w:rPr>
      </w:pPr>
    </w:p>
    <w:p w14:paraId="0E8D6200" w14:textId="20EAF91D" w:rsidR="00A6595D" w:rsidRDefault="00081AE9" w:rsidP="00A6595D">
      <w:pPr>
        <w:jc w:val="both"/>
        <w:rPr>
          <w:rFonts w:ascii="Trebuchet MS" w:hAnsi="Trebuchet MS" w:cs="Trebuchet MS"/>
        </w:rPr>
      </w:pPr>
      <w:r>
        <w:rPr>
          <w:rFonts w:ascii="Trebuchet MS" w:hAnsi="Trebuchet MS" w:cs="Trebuchet MS"/>
          <w:b/>
        </w:rPr>
        <w:t>Artículo 40</w:t>
      </w:r>
      <w:r w:rsidR="00A6595D" w:rsidRPr="00676CA9">
        <w:rPr>
          <w:rFonts w:ascii="Trebuchet MS" w:hAnsi="Trebuchet MS" w:cs="Trebuchet MS"/>
          <w:b/>
        </w:rPr>
        <w:t>. Manejo de los recursos:</w:t>
      </w:r>
      <w:r w:rsidR="00A6595D">
        <w:rPr>
          <w:rFonts w:ascii="Trebuchet MS" w:hAnsi="Trebuchet MS" w:cs="Trebuchet MS"/>
        </w:rPr>
        <w:t xml:space="preserve"> la responsabilidad sobre el manejo de las cuentas banca</w:t>
      </w:r>
      <w:r>
        <w:rPr>
          <w:rFonts w:ascii="Trebuchet MS" w:hAnsi="Trebuchet MS" w:cs="Trebuchet MS"/>
        </w:rPr>
        <w:t>rias será competencia de la D</w:t>
      </w:r>
      <w:r w:rsidR="00A6595D">
        <w:rPr>
          <w:rFonts w:ascii="Trebuchet MS" w:hAnsi="Trebuchet MS" w:cs="Trebuchet MS"/>
        </w:rPr>
        <w:t>irección de Relaciones Administrativas, quien responderá por la selección de los establecimientos financieros en los cuales se maneje, inviertan o administren los recursos de la Agencia, para el efecto debe tomar en cuenta criterios de calidad, costo, seguridad, solidez y eficiencia en el servicio.</w:t>
      </w:r>
    </w:p>
    <w:p w14:paraId="0E8D6201" w14:textId="77777777" w:rsidR="00A6595D" w:rsidRDefault="00A6595D" w:rsidP="00A6595D">
      <w:pPr>
        <w:jc w:val="both"/>
        <w:rPr>
          <w:rFonts w:ascii="Trebuchet MS" w:hAnsi="Trebuchet MS" w:cs="Trebuchet MS"/>
        </w:rPr>
      </w:pPr>
    </w:p>
    <w:p w14:paraId="0E8D6202" w14:textId="3A8FBF51" w:rsidR="00A6595D" w:rsidRDefault="00081AE9" w:rsidP="00A6595D">
      <w:pPr>
        <w:jc w:val="both"/>
        <w:rPr>
          <w:rFonts w:ascii="Trebuchet MS" w:hAnsi="Trebuchet MS" w:cs="Trebuchet MS"/>
        </w:rPr>
      </w:pPr>
      <w:r>
        <w:rPr>
          <w:rFonts w:ascii="Trebuchet MS" w:hAnsi="Trebuchet MS" w:cs="Trebuchet MS"/>
          <w:b/>
        </w:rPr>
        <w:t>Artículo 41</w:t>
      </w:r>
      <w:r w:rsidR="00A6595D" w:rsidRPr="00873DA8">
        <w:rPr>
          <w:rFonts w:ascii="Trebuchet MS" w:hAnsi="Trebuchet MS" w:cs="Trebuchet MS"/>
          <w:b/>
        </w:rPr>
        <w:t>. Operaciones de Tesorería:</w:t>
      </w:r>
      <w:r w:rsidR="00A6595D">
        <w:rPr>
          <w:rFonts w:ascii="Trebuchet MS" w:hAnsi="Trebuchet MS" w:cs="Trebuchet MS"/>
        </w:rPr>
        <w:t xml:space="preserve">  el Comité de Inversiones integrado por e</w:t>
      </w:r>
      <w:r>
        <w:rPr>
          <w:rFonts w:ascii="Trebuchet MS" w:hAnsi="Trebuchet MS" w:cs="Trebuchet MS"/>
        </w:rPr>
        <w:t>l Director(a) Ejecutivo(a), D</w:t>
      </w:r>
      <w:r w:rsidR="00A6595D">
        <w:rPr>
          <w:rFonts w:ascii="Trebuchet MS" w:hAnsi="Trebuchet MS" w:cs="Trebuchet MS"/>
        </w:rPr>
        <w:t xml:space="preserve">irector(a) de Relaciones Administrativas y </w:t>
      </w:r>
      <w:r>
        <w:rPr>
          <w:rFonts w:ascii="Trebuchet MS" w:hAnsi="Trebuchet MS" w:cs="Trebuchet MS"/>
        </w:rPr>
        <w:t xml:space="preserve">Coordinador (a) de </w:t>
      </w:r>
      <w:r w:rsidR="00A6595D">
        <w:rPr>
          <w:rFonts w:ascii="Trebuchet MS" w:hAnsi="Trebuchet MS" w:cs="Trebuchet MS"/>
        </w:rPr>
        <w:t>Conta</w:t>
      </w:r>
      <w:r>
        <w:rPr>
          <w:rFonts w:ascii="Trebuchet MS" w:hAnsi="Trebuchet MS" w:cs="Trebuchet MS"/>
        </w:rPr>
        <w:t>bilidad</w:t>
      </w:r>
      <w:r w:rsidR="00A6595D">
        <w:rPr>
          <w:rFonts w:ascii="Trebuchet MS" w:hAnsi="Trebuchet MS" w:cs="Trebuchet MS"/>
        </w:rPr>
        <w:t>, mediante previa reunión, podrán a través de intermediarios especializados autorizados, efectuar la colocación de los excedentes de liquidez de la Agencia y de los recursos que ésta administre, teniendo en cuenta, en todos los casos, los criterios de seguridad y solidez y su realización en condiciones de mercado, con sujeción a las políticas y procedimientos que para tal efecto se establezcan.</w:t>
      </w:r>
    </w:p>
    <w:p w14:paraId="0E8D6203" w14:textId="77777777" w:rsidR="00A6595D" w:rsidRDefault="00A6595D" w:rsidP="00A6595D">
      <w:pPr>
        <w:jc w:val="both"/>
        <w:rPr>
          <w:rFonts w:ascii="Trebuchet MS" w:hAnsi="Trebuchet MS" w:cs="Trebuchet MS"/>
        </w:rPr>
      </w:pPr>
    </w:p>
    <w:p w14:paraId="0E8D6204" w14:textId="7312C4C8" w:rsidR="00A6595D" w:rsidRDefault="00A6595D" w:rsidP="00A6595D">
      <w:pPr>
        <w:jc w:val="both"/>
        <w:rPr>
          <w:rFonts w:ascii="Trebuchet MS" w:hAnsi="Trebuchet MS" w:cs="Trebuchet MS"/>
        </w:rPr>
      </w:pPr>
      <w:r>
        <w:rPr>
          <w:rFonts w:ascii="Trebuchet MS" w:hAnsi="Trebuchet MS" w:cs="Trebuchet MS"/>
          <w:b/>
        </w:rPr>
        <w:t>Ar</w:t>
      </w:r>
      <w:r w:rsidR="00081AE9">
        <w:rPr>
          <w:rFonts w:ascii="Trebuchet MS" w:hAnsi="Trebuchet MS" w:cs="Trebuchet MS"/>
          <w:b/>
        </w:rPr>
        <w:t>tículo 42</w:t>
      </w:r>
      <w:r w:rsidRPr="00873DA8">
        <w:rPr>
          <w:rFonts w:ascii="Trebuchet MS" w:hAnsi="Trebuchet MS" w:cs="Trebuchet MS"/>
          <w:b/>
        </w:rPr>
        <w:t xml:space="preserve">. Prohibición de mantener recursos disponibles en </w:t>
      </w:r>
      <w:proofErr w:type="gramStart"/>
      <w:r w:rsidRPr="00873DA8">
        <w:rPr>
          <w:rFonts w:ascii="Trebuchet MS" w:hAnsi="Trebuchet MS" w:cs="Trebuchet MS"/>
          <w:b/>
        </w:rPr>
        <w:t>caja</w:t>
      </w:r>
      <w:proofErr w:type="gramEnd"/>
      <w:r w:rsidRPr="00873DA8">
        <w:rPr>
          <w:rFonts w:ascii="Trebuchet MS" w:hAnsi="Trebuchet MS" w:cs="Trebuchet MS"/>
          <w:b/>
        </w:rPr>
        <w:t>:</w:t>
      </w:r>
      <w:r>
        <w:rPr>
          <w:rFonts w:ascii="Trebuchet MS" w:hAnsi="Trebuchet MS" w:cs="Trebuchet MS"/>
        </w:rPr>
        <w:t xml:space="preserve"> los recursos que forman parte del Presupuesto de la Agencia, no podrán mantenerse en cuentas corrientes por más de cinco (5) días hábiles, contados a partir de la fecha del depósito respectivo.  </w:t>
      </w:r>
    </w:p>
    <w:p w14:paraId="0E8D6205" w14:textId="77777777" w:rsidR="00A6595D" w:rsidRDefault="00A6595D" w:rsidP="00A6595D">
      <w:pPr>
        <w:jc w:val="both"/>
        <w:rPr>
          <w:rFonts w:ascii="Trebuchet MS" w:hAnsi="Trebuchet MS" w:cs="Trebuchet MS"/>
        </w:rPr>
      </w:pPr>
    </w:p>
    <w:p w14:paraId="0E8D6206" w14:textId="77777777" w:rsidR="00A6595D" w:rsidRDefault="00A6595D" w:rsidP="00A6595D">
      <w:pPr>
        <w:jc w:val="both"/>
        <w:rPr>
          <w:rFonts w:ascii="Trebuchet MS" w:hAnsi="Trebuchet MS" w:cs="Trebuchet MS"/>
        </w:rPr>
      </w:pPr>
      <w:r>
        <w:rPr>
          <w:rFonts w:ascii="Trebuchet MS" w:hAnsi="Trebuchet MS" w:cs="Trebuchet MS"/>
        </w:rPr>
        <w:t>Respecto a los reintegros en divisas que hacen los comisionados de viajes internacionales, éstas podrán permanecer en la caja fuerte de la Agencia, para ser entregadas en la siguiente comisión de viaje internacional.</w:t>
      </w:r>
    </w:p>
    <w:p w14:paraId="5A745F86" w14:textId="3D817FE8" w:rsidR="002D40DC" w:rsidRDefault="002D40DC" w:rsidP="00A6595D">
      <w:pPr>
        <w:jc w:val="both"/>
        <w:rPr>
          <w:rFonts w:ascii="Trebuchet MS" w:hAnsi="Trebuchet MS" w:cs="Trebuchet MS"/>
        </w:rPr>
      </w:pPr>
    </w:p>
    <w:p w14:paraId="31504A4F" w14:textId="77777777" w:rsidR="002D40DC" w:rsidRPr="006F0FD4" w:rsidRDefault="002D40DC" w:rsidP="002D40DC">
      <w:pPr>
        <w:jc w:val="both"/>
        <w:rPr>
          <w:rFonts w:ascii="Trebuchet MS" w:hAnsi="Trebuchet MS" w:cs="Trebuchet MS"/>
        </w:rPr>
      </w:pPr>
      <w:r w:rsidRPr="006F0FD4">
        <w:rPr>
          <w:rFonts w:ascii="Trebuchet MS" w:hAnsi="Trebuchet MS" w:cs="Trebuchet MS"/>
          <w:b/>
        </w:rPr>
        <w:t>Artículo 43. Rendimiento de la Agencia:</w:t>
      </w:r>
      <w:r w:rsidRPr="006F0FD4">
        <w:rPr>
          <w:rFonts w:ascii="Trebuchet MS" w:hAnsi="Trebuchet MS" w:cs="Trebuchet MS"/>
        </w:rPr>
        <w:t xml:space="preserve"> Pertenecen a la ACI Medellín, los rendimientos generados en las cuentas bancarias propias de la entidad, al igual que los rendimientos generados en virtud de los recursos entregados a través de contratos de administración delegada suscritos con otras entidades. </w:t>
      </w:r>
    </w:p>
    <w:p w14:paraId="2C14B429" w14:textId="77777777" w:rsidR="002D40DC" w:rsidRDefault="002D40DC" w:rsidP="00A6595D">
      <w:pPr>
        <w:jc w:val="both"/>
        <w:rPr>
          <w:rFonts w:ascii="Trebuchet MS" w:hAnsi="Trebuchet MS" w:cs="Trebuchet MS"/>
        </w:rPr>
      </w:pPr>
    </w:p>
    <w:p w14:paraId="0E8D620B" w14:textId="4AD399E6" w:rsidR="00A6595D" w:rsidRDefault="00A6595D" w:rsidP="00A6595D">
      <w:pPr>
        <w:jc w:val="both"/>
        <w:rPr>
          <w:rFonts w:ascii="Trebuchet MS" w:hAnsi="Trebuchet MS" w:cs="Trebuchet MS"/>
        </w:rPr>
      </w:pPr>
      <w:r w:rsidRPr="003E606F">
        <w:rPr>
          <w:rFonts w:ascii="Trebuchet MS" w:hAnsi="Trebuchet MS" w:cs="Trebuchet MS"/>
          <w:b/>
        </w:rPr>
        <w:t xml:space="preserve">Artículo </w:t>
      </w:r>
      <w:r w:rsidR="00276267">
        <w:rPr>
          <w:rFonts w:ascii="Trebuchet MS" w:hAnsi="Trebuchet MS" w:cs="Trebuchet MS"/>
          <w:b/>
        </w:rPr>
        <w:t>44</w:t>
      </w:r>
      <w:r w:rsidRPr="003E606F">
        <w:rPr>
          <w:rFonts w:ascii="Trebuchet MS" w:hAnsi="Trebuchet MS" w:cs="Trebuchet MS"/>
          <w:b/>
        </w:rPr>
        <w:t>. Vigencia y Derogatorias:</w:t>
      </w:r>
      <w:r>
        <w:rPr>
          <w:rFonts w:ascii="Trebuchet MS" w:hAnsi="Trebuchet MS" w:cs="Trebuchet MS"/>
        </w:rPr>
        <w:t xml:space="preserve"> el presente Manual rige a partir de su publicación y deroga las disposiciones que le sean contrarias.</w:t>
      </w:r>
    </w:p>
    <w:p w14:paraId="269E3B34" w14:textId="77777777" w:rsidR="0047014B" w:rsidRDefault="0047014B" w:rsidP="00A6595D">
      <w:pPr>
        <w:jc w:val="both"/>
        <w:rPr>
          <w:rFonts w:ascii="Trebuchet MS" w:hAnsi="Trebuchet MS" w:cs="Trebuchet MS"/>
        </w:rPr>
      </w:pPr>
    </w:p>
    <w:p w14:paraId="0E8D620D" w14:textId="512C2BEE" w:rsidR="00A6595D" w:rsidRDefault="00A6595D" w:rsidP="00A6595D">
      <w:pPr>
        <w:jc w:val="both"/>
        <w:rPr>
          <w:rFonts w:ascii="Trebuchet MS" w:hAnsi="Trebuchet MS" w:cs="Trebuchet MS"/>
        </w:rPr>
      </w:pPr>
      <w:r>
        <w:rPr>
          <w:rFonts w:ascii="Trebuchet MS" w:hAnsi="Trebuchet MS" w:cs="Trebuchet MS"/>
        </w:rPr>
        <w:t>Este Manual de Presupuesto fue debatido y aprobado en la</w:t>
      </w:r>
      <w:r w:rsidR="00276267">
        <w:rPr>
          <w:rFonts w:ascii="Trebuchet MS" w:hAnsi="Trebuchet MS" w:cs="Trebuchet MS"/>
        </w:rPr>
        <w:t xml:space="preserve"> reunión de Junta Directiva el 15 </w:t>
      </w:r>
      <w:r>
        <w:rPr>
          <w:rFonts w:ascii="Trebuchet MS" w:hAnsi="Trebuchet MS" w:cs="Trebuchet MS"/>
        </w:rPr>
        <w:t xml:space="preserve">de </w:t>
      </w:r>
      <w:r w:rsidR="00276267">
        <w:rPr>
          <w:rFonts w:ascii="Trebuchet MS" w:hAnsi="Trebuchet MS" w:cs="Trebuchet MS"/>
        </w:rPr>
        <w:t>agosto</w:t>
      </w:r>
      <w:r>
        <w:rPr>
          <w:rFonts w:ascii="Trebuchet MS" w:hAnsi="Trebuchet MS" w:cs="Trebuchet MS"/>
        </w:rPr>
        <w:t xml:space="preserve"> de 201</w:t>
      </w:r>
      <w:r w:rsidR="00276267">
        <w:rPr>
          <w:rFonts w:ascii="Trebuchet MS" w:hAnsi="Trebuchet MS" w:cs="Trebuchet MS"/>
        </w:rPr>
        <w:t xml:space="preserve">8 </w:t>
      </w:r>
      <w:r>
        <w:rPr>
          <w:rFonts w:ascii="Trebuchet MS" w:hAnsi="Trebuchet MS" w:cs="Trebuchet MS"/>
        </w:rPr>
        <w:t xml:space="preserve">según consta en el Acta </w:t>
      </w:r>
      <w:r w:rsidR="00276267">
        <w:rPr>
          <w:rFonts w:ascii="Trebuchet MS" w:hAnsi="Trebuchet MS" w:cs="Trebuchet MS"/>
        </w:rPr>
        <w:t>No.127 y adoptado mediante la Resolución No.153 del 28 de agosto de 2018.</w:t>
      </w:r>
    </w:p>
    <w:p w14:paraId="459EBC2A" w14:textId="75A570A5" w:rsidR="0019604D" w:rsidRDefault="0019604D" w:rsidP="00A6595D">
      <w:pPr>
        <w:jc w:val="both"/>
        <w:rPr>
          <w:rFonts w:ascii="Trebuchet MS" w:hAnsi="Trebuchet MS" w:cs="Trebuchet MS"/>
        </w:rPr>
      </w:pPr>
    </w:p>
    <w:p w14:paraId="66DF5E87" w14:textId="223A5329" w:rsidR="0019604D" w:rsidRDefault="0019604D" w:rsidP="00A6595D">
      <w:pPr>
        <w:jc w:val="both"/>
        <w:rPr>
          <w:rFonts w:ascii="Trebuchet MS" w:hAnsi="Trebuchet MS" w:cs="Trebuchet MS"/>
        </w:rPr>
      </w:pPr>
    </w:p>
    <w:p w14:paraId="5C3EB7D9" w14:textId="49F61639" w:rsidR="00274D77" w:rsidRPr="00274D77" w:rsidRDefault="00274D77" w:rsidP="00274D77">
      <w:pPr>
        <w:jc w:val="both"/>
        <w:rPr>
          <w:rFonts w:ascii="Trebuchet MS" w:hAnsi="Trebuchet MS" w:cs="Trebuchet MS"/>
          <w:bCs/>
        </w:rPr>
      </w:pPr>
    </w:p>
    <w:p w14:paraId="377801EA" w14:textId="0218AF22" w:rsidR="00466C5D" w:rsidRPr="00C74224" w:rsidRDefault="00466C5D" w:rsidP="00274D77">
      <w:pPr>
        <w:pStyle w:val="Prrafodelista"/>
        <w:jc w:val="both"/>
        <w:rPr>
          <w:rFonts w:ascii="Trebuchet MS" w:hAnsi="Trebuchet MS" w:cs="Trebuchet MS"/>
          <w:bCs/>
        </w:rPr>
      </w:pPr>
    </w:p>
    <w:p w14:paraId="1C78D627" w14:textId="77777777" w:rsidR="00ED1F43" w:rsidRDefault="00ED1F43" w:rsidP="001235BA">
      <w:pPr>
        <w:jc w:val="both"/>
        <w:rPr>
          <w:rFonts w:ascii="Trebuchet MS" w:hAnsi="Trebuchet MS" w:cs="Trebuchet MS"/>
          <w:bCs/>
        </w:rPr>
      </w:pPr>
    </w:p>
    <w:p w14:paraId="0DE775A2" w14:textId="503F0392" w:rsidR="001235BA" w:rsidRPr="001235BA" w:rsidRDefault="00ED1F43" w:rsidP="001235BA">
      <w:pPr>
        <w:jc w:val="both"/>
        <w:rPr>
          <w:rFonts w:ascii="Trebuchet MS" w:hAnsi="Trebuchet MS" w:cs="Trebuchet MS"/>
          <w:bCs/>
        </w:rPr>
      </w:pPr>
      <w:r>
        <w:rPr>
          <w:rFonts w:ascii="Trebuchet MS" w:hAnsi="Trebuchet MS" w:cs="Trebuchet MS"/>
          <w:bCs/>
        </w:rPr>
        <w:t xml:space="preserve"> </w:t>
      </w:r>
    </w:p>
    <w:p w14:paraId="418BF092" w14:textId="77777777" w:rsidR="001235BA" w:rsidRDefault="001235BA" w:rsidP="001235BA">
      <w:pPr>
        <w:jc w:val="both"/>
        <w:rPr>
          <w:rFonts w:ascii="Trebuchet MS" w:hAnsi="Trebuchet MS" w:cs="Trebuchet MS"/>
          <w:bCs/>
        </w:rPr>
      </w:pPr>
    </w:p>
    <w:p w14:paraId="7A619FEE" w14:textId="0F0803F1" w:rsidR="001235BA" w:rsidRPr="001235BA" w:rsidRDefault="001235BA" w:rsidP="001235BA">
      <w:pPr>
        <w:jc w:val="both"/>
        <w:rPr>
          <w:rFonts w:ascii="Trebuchet MS" w:hAnsi="Trebuchet MS" w:cs="Trebuchet MS"/>
          <w:bCs/>
        </w:rPr>
      </w:pPr>
      <w:r>
        <w:rPr>
          <w:rFonts w:ascii="Trebuchet MS" w:hAnsi="Trebuchet MS" w:cs="Trebuchet MS"/>
          <w:bCs/>
        </w:rPr>
        <w:t xml:space="preserve"> </w:t>
      </w:r>
    </w:p>
    <w:p w14:paraId="5D5C7C5F" w14:textId="401C384E" w:rsidR="0019604D" w:rsidRDefault="0019604D" w:rsidP="0019604D">
      <w:pPr>
        <w:jc w:val="center"/>
        <w:rPr>
          <w:rFonts w:ascii="Trebuchet MS" w:hAnsi="Trebuchet MS" w:cs="Trebuchet MS"/>
          <w:b/>
        </w:rPr>
      </w:pPr>
    </w:p>
    <w:p w14:paraId="15A8E27A" w14:textId="77777777" w:rsidR="0019604D" w:rsidRPr="00676CA9" w:rsidRDefault="0019604D" w:rsidP="0032089E">
      <w:pPr>
        <w:jc w:val="both"/>
        <w:rPr>
          <w:rFonts w:ascii="Trebuchet MS" w:hAnsi="Trebuchet MS" w:cs="Trebuchet MS"/>
          <w:b/>
        </w:rPr>
      </w:pPr>
    </w:p>
    <w:p w14:paraId="329517DF" w14:textId="77777777" w:rsidR="0019604D" w:rsidRDefault="0019604D" w:rsidP="0019604D">
      <w:pPr>
        <w:jc w:val="center"/>
        <w:rPr>
          <w:rFonts w:ascii="Trebuchet MS" w:hAnsi="Trebuchet MS" w:cs="Trebuchet MS"/>
        </w:rPr>
      </w:pPr>
    </w:p>
    <w:p w14:paraId="2A4FD501" w14:textId="53AB51B1" w:rsidR="0019604D" w:rsidRDefault="0019604D" w:rsidP="00A6595D">
      <w:pPr>
        <w:jc w:val="both"/>
        <w:rPr>
          <w:rFonts w:ascii="Trebuchet MS" w:hAnsi="Trebuchet MS" w:cs="Trebuchet MS"/>
        </w:rPr>
      </w:pPr>
    </w:p>
    <w:p w14:paraId="6E69D455" w14:textId="6D03A355" w:rsidR="0019604D" w:rsidRDefault="0019604D" w:rsidP="00A6595D">
      <w:pPr>
        <w:jc w:val="both"/>
        <w:rPr>
          <w:rFonts w:ascii="Trebuchet MS" w:hAnsi="Trebuchet MS" w:cs="Trebuchet MS"/>
        </w:rPr>
      </w:pPr>
    </w:p>
    <w:p w14:paraId="3F9DE7CB" w14:textId="77777777" w:rsidR="0019604D" w:rsidRDefault="0019604D" w:rsidP="00A6595D">
      <w:pPr>
        <w:jc w:val="both"/>
        <w:rPr>
          <w:rFonts w:ascii="Trebuchet MS" w:hAnsi="Trebuchet MS" w:cs="Trebuchet MS"/>
        </w:rPr>
      </w:pPr>
    </w:p>
    <w:p w14:paraId="0E8D620E" w14:textId="77777777" w:rsidR="00A6595D" w:rsidRPr="00A6595D" w:rsidRDefault="00A6595D" w:rsidP="00A6595D"/>
    <w:sectPr w:rsidR="00A6595D" w:rsidRPr="00A6595D" w:rsidSect="00274D77">
      <w:headerReference w:type="default" r:id="rId11"/>
      <w:footerReference w:type="default" r:id="rId12"/>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0D8AF" w14:textId="77777777" w:rsidR="007D5112" w:rsidRDefault="007D5112" w:rsidP="00A6595D">
      <w:r>
        <w:separator/>
      </w:r>
    </w:p>
  </w:endnote>
  <w:endnote w:type="continuationSeparator" w:id="0">
    <w:p w14:paraId="7D8AE184" w14:textId="77777777" w:rsidR="007D5112" w:rsidRDefault="007D5112" w:rsidP="00A6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C6D29" w14:textId="0324621E" w:rsidR="006761CE" w:rsidRDefault="006761CE" w:rsidP="006761CE">
    <w:pPr>
      <w:pStyle w:val="Piedepgina"/>
    </w:pPr>
    <w:r w:rsidRPr="006761CE">
      <w:rPr>
        <w:rFonts w:ascii="Trebuchet MS" w:hAnsi="Trebuchet MS"/>
        <w:sz w:val="22"/>
        <w:szCs w:val="22"/>
      </w:rPr>
      <w:t>MN-GPF-01;</w:t>
    </w:r>
    <w:r w:rsidR="00754913">
      <w:rPr>
        <w:rFonts w:ascii="Trebuchet MS" w:hAnsi="Trebuchet MS"/>
        <w:sz w:val="22"/>
        <w:szCs w:val="22"/>
      </w:rPr>
      <w:t xml:space="preserve"> 25/11/2020</w:t>
    </w:r>
    <w:r w:rsidRPr="006761CE">
      <w:rPr>
        <w:rFonts w:ascii="Trebuchet MS" w:hAnsi="Trebuchet MS"/>
        <w:sz w:val="22"/>
        <w:szCs w:val="22"/>
      </w:rPr>
      <w:t>; V:0</w:t>
    </w:r>
    <w:r w:rsidR="00754913">
      <w:rPr>
        <w:rFonts w:ascii="Trebuchet MS" w:hAnsi="Trebuchet MS"/>
        <w:sz w:val="22"/>
        <w:szCs w:val="22"/>
      </w:rPr>
      <w:t>4</w:t>
    </w:r>
    <w:r w:rsidRPr="00315FDC">
      <w:rPr>
        <w:rFonts w:ascii="Trebuchet MS" w:hAnsi="Trebuchet MS"/>
      </w:rPr>
      <w:tab/>
    </w:r>
    <w:sdt>
      <w:sdtPr>
        <w:rPr>
          <w:rFonts w:ascii="Trebuchet MS" w:hAnsi="Trebuchet MS"/>
        </w:rPr>
        <w:id w:val="-260753973"/>
        <w:docPartObj>
          <w:docPartGallery w:val="Page Numbers (Bottom of Page)"/>
          <w:docPartUnique/>
        </w:docPartObj>
      </w:sdtPr>
      <w:sdtEndPr/>
      <w:sdtContent>
        <w:sdt>
          <w:sdtPr>
            <w:rPr>
              <w:rFonts w:ascii="Trebuchet MS" w:hAnsi="Trebuchet MS"/>
            </w:rPr>
            <w:id w:val="1728636285"/>
            <w:docPartObj>
              <w:docPartGallery w:val="Page Numbers (Top of Page)"/>
              <w:docPartUnique/>
            </w:docPartObj>
          </w:sdtPr>
          <w:sdtEndPr/>
          <w:sdtContent>
            <w:r w:rsidRPr="00315FDC">
              <w:rPr>
                <w:rFonts w:ascii="Trebuchet MS" w:hAnsi="Trebuchet MS"/>
                <w:lang w:val="es-ES"/>
              </w:rPr>
              <w:t xml:space="preserve">Página </w:t>
            </w:r>
            <w:r w:rsidRPr="00315FDC">
              <w:rPr>
                <w:rFonts w:ascii="Trebuchet MS" w:hAnsi="Trebuchet MS"/>
                <w:bCs/>
              </w:rPr>
              <w:fldChar w:fldCharType="begin"/>
            </w:r>
            <w:r w:rsidRPr="00315FDC">
              <w:rPr>
                <w:rFonts w:ascii="Trebuchet MS" w:hAnsi="Trebuchet MS"/>
                <w:bCs/>
              </w:rPr>
              <w:instrText>PAGE</w:instrText>
            </w:r>
            <w:r w:rsidRPr="00315FDC">
              <w:rPr>
                <w:rFonts w:ascii="Trebuchet MS" w:hAnsi="Trebuchet MS"/>
                <w:bCs/>
              </w:rPr>
              <w:fldChar w:fldCharType="separate"/>
            </w:r>
            <w:r w:rsidR="001A4F02" w:rsidRPr="00315FDC">
              <w:rPr>
                <w:rFonts w:ascii="Trebuchet MS" w:hAnsi="Trebuchet MS"/>
                <w:bCs/>
                <w:noProof/>
              </w:rPr>
              <w:t>5</w:t>
            </w:r>
            <w:r w:rsidRPr="00315FDC">
              <w:rPr>
                <w:rFonts w:ascii="Trebuchet MS" w:hAnsi="Trebuchet MS"/>
                <w:bCs/>
              </w:rPr>
              <w:fldChar w:fldCharType="end"/>
            </w:r>
            <w:r w:rsidRPr="00315FDC">
              <w:rPr>
                <w:rFonts w:ascii="Trebuchet MS" w:hAnsi="Trebuchet MS"/>
                <w:lang w:val="es-ES"/>
              </w:rPr>
              <w:t xml:space="preserve"> de </w:t>
            </w:r>
            <w:r w:rsidRPr="00315FDC">
              <w:rPr>
                <w:rFonts w:ascii="Trebuchet MS" w:hAnsi="Trebuchet MS"/>
                <w:bCs/>
              </w:rPr>
              <w:fldChar w:fldCharType="begin"/>
            </w:r>
            <w:r w:rsidRPr="00315FDC">
              <w:rPr>
                <w:rFonts w:ascii="Trebuchet MS" w:hAnsi="Trebuchet MS"/>
                <w:bCs/>
              </w:rPr>
              <w:instrText>NUMPAGES</w:instrText>
            </w:r>
            <w:r w:rsidRPr="00315FDC">
              <w:rPr>
                <w:rFonts w:ascii="Trebuchet MS" w:hAnsi="Trebuchet MS"/>
                <w:bCs/>
              </w:rPr>
              <w:fldChar w:fldCharType="separate"/>
            </w:r>
            <w:r w:rsidR="001A4F02" w:rsidRPr="00315FDC">
              <w:rPr>
                <w:rFonts w:ascii="Trebuchet MS" w:hAnsi="Trebuchet MS"/>
                <w:bCs/>
                <w:noProof/>
              </w:rPr>
              <w:t>11</w:t>
            </w:r>
            <w:r w:rsidRPr="00315FDC">
              <w:rPr>
                <w:rFonts w:ascii="Trebuchet MS" w:hAnsi="Trebuchet MS"/>
                <w:bCs/>
              </w:rPr>
              <w:fldChar w:fldCharType="end"/>
            </w:r>
          </w:sdtContent>
        </w:sdt>
      </w:sdtContent>
    </w:sdt>
  </w:p>
  <w:p w14:paraId="0E8D6222" w14:textId="77777777" w:rsidR="00A6595D" w:rsidRDefault="00A659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0F04A" w14:textId="77777777" w:rsidR="007D5112" w:rsidRDefault="007D5112" w:rsidP="00A6595D">
      <w:r>
        <w:separator/>
      </w:r>
    </w:p>
  </w:footnote>
  <w:footnote w:type="continuationSeparator" w:id="0">
    <w:p w14:paraId="2D148B53" w14:textId="77777777" w:rsidR="007D5112" w:rsidRDefault="007D5112" w:rsidP="00A6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5181"/>
      <w:gridCol w:w="2306"/>
    </w:tblGrid>
    <w:tr w:rsidR="00A6595D" w14:paraId="0E8D6218" w14:textId="77777777" w:rsidTr="00A6595D">
      <w:trPr>
        <w:trHeight w:val="300"/>
      </w:trPr>
      <w:tc>
        <w:tcPr>
          <w:tcW w:w="1530" w:type="dxa"/>
          <w:vMerge w:val="restart"/>
        </w:tcPr>
        <w:p w14:paraId="0E8D6213" w14:textId="5A3DFA16" w:rsidR="00A6595D" w:rsidRDefault="00052B6D" w:rsidP="00A6595D">
          <w:pPr>
            <w:pStyle w:val="Encabezado"/>
            <w:ind w:left="36"/>
          </w:pPr>
          <w:r w:rsidRPr="0061404F">
            <w:rPr>
              <w:noProof/>
              <w:lang w:eastAsia="es-CO"/>
            </w:rPr>
            <w:drawing>
              <wp:inline distT="0" distB="0" distL="0" distR="0" wp14:anchorId="27D2ABF3" wp14:editId="581B534E">
                <wp:extent cx="914400" cy="732790"/>
                <wp:effectExtent l="0" t="0" r="0" b="0"/>
                <wp:docPr id="6" name="Imagen 6" descr="C:\Users\yrojas\AppData\Local\Microsoft\Windows\Temporary Internet Files\Content.Outlook\77SMQZRV\logo-aci-2016-es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rojas\AppData\Local\Microsoft\Windows\Temporary Internet Files\Content.Outlook\77SMQZRV\logo-aci-2016-es (00000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101" cy="746975"/>
                        </a:xfrm>
                        <a:prstGeom prst="rect">
                          <a:avLst/>
                        </a:prstGeom>
                        <a:noFill/>
                        <a:ln>
                          <a:noFill/>
                        </a:ln>
                      </pic:spPr>
                    </pic:pic>
                  </a:graphicData>
                </a:graphic>
              </wp:inline>
            </w:drawing>
          </w:r>
        </w:p>
      </w:tc>
      <w:tc>
        <w:tcPr>
          <w:tcW w:w="5310" w:type="dxa"/>
          <w:vMerge w:val="restart"/>
        </w:tcPr>
        <w:p w14:paraId="0E8D6214" w14:textId="77777777" w:rsidR="00A6595D" w:rsidRDefault="00A6595D" w:rsidP="00A6595D">
          <w:pPr>
            <w:jc w:val="center"/>
            <w:rPr>
              <w:rFonts w:ascii="Trebuchet MS" w:hAnsi="Trebuchet MS" w:cs="Arial"/>
              <w:b/>
            </w:rPr>
          </w:pPr>
        </w:p>
        <w:p w14:paraId="0E8D6215" w14:textId="77777777" w:rsidR="00A6595D" w:rsidRPr="00372E9C" w:rsidRDefault="00A6595D" w:rsidP="00A6595D">
          <w:pPr>
            <w:jc w:val="center"/>
            <w:rPr>
              <w:rFonts w:ascii="Trebuchet MS" w:hAnsi="Trebuchet MS" w:cs="Arial"/>
              <w:b/>
            </w:rPr>
          </w:pPr>
          <w:r w:rsidRPr="00B67E21">
            <w:rPr>
              <w:rFonts w:ascii="Trebuchet MS" w:hAnsi="Trebuchet MS" w:cs="Arial"/>
              <w:b/>
            </w:rPr>
            <w:t>MANUAL DE PRESUPUESTO</w:t>
          </w:r>
        </w:p>
        <w:p w14:paraId="0E8D6216" w14:textId="77777777" w:rsidR="00A6595D" w:rsidRDefault="00A6595D" w:rsidP="00A6595D">
          <w:pPr>
            <w:pStyle w:val="Encabezado"/>
            <w:ind w:left="36"/>
          </w:pPr>
        </w:p>
      </w:tc>
      <w:tc>
        <w:tcPr>
          <w:tcW w:w="2340" w:type="dxa"/>
        </w:tcPr>
        <w:p w14:paraId="0E8D6217" w14:textId="77777777" w:rsidR="00A6595D" w:rsidRPr="00C95FFA" w:rsidRDefault="00A6595D" w:rsidP="00C95FFA">
          <w:pPr>
            <w:pStyle w:val="Encabezado"/>
            <w:ind w:left="36"/>
            <w:jc w:val="center"/>
            <w:rPr>
              <w:rFonts w:ascii="Trebuchet MS" w:hAnsi="Trebuchet MS"/>
              <w:sz w:val="22"/>
              <w:szCs w:val="22"/>
            </w:rPr>
          </w:pPr>
          <w:r w:rsidRPr="00C95FFA">
            <w:rPr>
              <w:rFonts w:ascii="Trebuchet MS" w:hAnsi="Trebuchet MS"/>
              <w:sz w:val="22"/>
              <w:szCs w:val="22"/>
            </w:rPr>
            <w:t>Código: MN-GPF-01</w:t>
          </w:r>
        </w:p>
      </w:tc>
    </w:tr>
    <w:tr w:rsidR="00A6595D" w14:paraId="0E8D621C" w14:textId="77777777" w:rsidTr="00A6595D">
      <w:trPr>
        <w:trHeight w:val="330"/>
      </w:trPr>
      <w:tc>
        <w:tcPr>
          <w:tcW w:w="1530" w:type="dxa"/>
          <w:vMerge/>
        </w:tcPr>
        <w:p w14:paraId="0E8D6219" w14:textId="77777777" w:rsidR="00A6595D" w:rsidRDefault="00A6595D" w:rsidP="00A6595D">
          <w:pPr>
            <w:pStyle w:val="Encabezado"/>
            <w:ind w:left="36"/>
          </w:pPr>
        </w:p>
      </w:tc>
      <w:tc>
        <w:tcPr>
          <w:tcW w:w="5310" w:type="dxa"/>
          <w:vMerge/>
        </w:tcPr>
        <w:p w14:paraId="0E8D621A" w14:textId="77777777" w:rsidR="00A6595D" w:rsidRDefault="00A6595D" w:rsidP="00A6595D">
          <w:pPr>
            <w:pStyle w:val="Encabezado"/>
            <w:ind w:left="36"/>
          </w:pPr>
        </w:p>
      </w:tc>
      <w:tc>
        <w:tcPr>
          <w:tcW w:w="2340" w:type="dxa"/>
        </w:tcPr>
        <w:p w14:paraId="0E8D621B" w14:textId="23D3E665" w:rsidR="00A6595D" w:rsidRPr="00C95FFA" w:rsidRDefault="00BF19BA" w:rsidP="00C95FFA">
          <w:pPr>
            <w:pStyle w:val="Encabezado"/>
            <w:ind w:left="36"/>
            <w:jc w:val="center"/>
            <w:rPr>
              <w:rFonts w:ascii="Trebuchet MS" w:hAnsi="Trebuchet MS"/>
              <w:sz w:val="22"/>
              <w:szCs w:val="22"/>
            </w:rPr>
          </w:pPr>
          <w:r>
            <w:rPr>
              <w:rFonts w:ascii="Trebuchet MS" w:hAnsi="Trebuchet MS"/>
              <w:sz w:val="22"/>
              <w:szCs w:val="22"/>
            </w:rPr>
            <w:t>Versión:</w:t>
          </w:r>
          <w:r w:rsidR="00C418CB">
            <w:rPr>
              <w:rFonts w:ascii="Trebuchet MS" w:hAnsi="Trebuchet MS"/>
              <w:sz w:val="22"/>
              <w:szCs w:val="22"/>
            </w:rPr>
            <w:t xml:space="preserve"> 0</w:t>
          </w:r>
          <w:r w:rsidR="00754913">
            <w:rPr>
              <w:rFonts w:ascii="Trebuchet MS" w:hAnsi="Trebuchet MS"/>
              <w:sz w:val="22"/>
              <w:szCs w:val="22"/>
            </w:rPr>
            <w:t>4</w:t>
          </w:r>
        </w:p>
      </w:tc>
    </w:tr>
    <w:tr w:rsidR="00A6595D" w14:paraId="0E8D6220" w14:textId="77777777" w:rsidTr="00A6595D">
      <w:trPr>
        <w:trHeight w:val="270"/>
      </w:trPr>
      <w:tc>
        <w:tcPr>
          <w:tcW w:w="1530" w:type="dxa"/>
          <w:vMerge/>
        </w:tcPr>
        <w:p w14:paraId="0E8D621D" w14:textId="77777777" w:rsidR="00A6595D" w:rsidRDefault="00A6595D" w:rsidP="00A6595D">
          <w:pPr>
            <w:pStyle w:val="Encabezado"/>
            <w:ind w:left="36"/>
          </w:pPr>
        </w:p>
      </w:tc>
      <w:tc>
        <w:tcPr>
          <w:tcW w:w="5310" w:type="dxa"/>
          <w:vMerge/>
        </w:tcPr>
        <w:p w14:paraId="0E8D621E" w14:textId="77777777" w:rsidR="00A6595D" w:rsidRDefault="00A6595D" w:rsidP="00A6595D">
          <w:pPr>
            <w:pStyle w:val="Encabezado"/>
            <w:ind w:left="36"/>
          </w:pPr>
        </w:p>
      </w:tc>
      <w:tc>
        <w:tcPr>
          <w:tcW w:w="2340" w:type="dxa"/>
        </w:tcPr>
        <w:p w14:paraId="0E8D621F" w14:textId="112CC7C0" w:rsidR="00A6595D" w:rsidRPr="00C95FFA" w:rsidRDefault="00BF19BA" w:rsidP="00C95FFA">
          <w:pPr>
            <w:pStyle w:val="Encabezado"/>
            <w:ind w:left="36"/>
            <w:jc w:val="center"/>
            <w:rPr>
              <w:rFonts w:ascii="Trebuchet MS" w:hAnsi="Trebuchet MS"/>
              <w:sz w:val="22"/>
              <w:szCs w:val="22"/>
            </w:rPr>
          </w:pPr>
          <w:r>
            <w:rPr>
              <w:rFonts w:ascii="Trebuchet MS" w:hAnsi="Trebuchet MS"/>
              <w:sz w:val="22"/>
              <w:szCs w:val="22"/>
            </w:rPr>
            <w:t xml:space="preserve">Fecha: </w:t>
          </w:r>
          <w:r w:rsidR="00754913">
            <w:rPr>
              <w:rFonts w:ascii="Trebuchet MS" w:hAnsi="Trebuchet MS"/>
              <w:sz w:val="22"/>
              <w:szCs w:val="22"/>
            </w:rPr>
            <w:t>25/11/2020</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81044"/>
    <w:multiLevelType w:val="hybridMultilevel"/>
    <w:tmpl w:val="A726F8F6"/>
    <w:lvl w:ilvl="0" w:tplc="FCA8759E">
      <w:start w:val="1"/>
      <w:numFmt w:val="lowerLetter"/>
      <w:lvlText w:val="%1."/>
      <w:lvlJc w:val="left"/>
      <w:pPr>
        <w:ind w:left="720" w:hanging="360"/>
      </w:pPr>
      <w:rPr>
        <w:rFonts w:cs="Trebuchet M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926B32"/>
    <w:multiLevelType w:val="hybridMultilevel"/>
    <w:tmpl w:val="93B89E2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1F184D"/>
    <w:multiLevelType w:val="hybridMultilevel"/>
    <w:tmpl w:val="A1EC5A46"/>
    <w:lvl w:ilvl="0" w:tplc="9BDAA60A">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E945BB"/>
    <w:multiLevelType w:val="hybridMultilevel"/>
    <w:tmpl w:val="D34475B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DD22EDE"/>
    <w:multiLevelType w:val="hybridMultilevel"/>
    <w:tmpl w:val="47CE1F7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29F27024"/>
    <w:multiLevelType w:val="hybridMultilevel"/>
    <w:tmpl w:val="CE7A9F6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351C3431"/>
    <w:multiLevelType w:val="hybridMultilevel"/>
    <w:tmpl w:val="08DC2F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949700B"/>
    <w:multiLevelType w:val="hybridMultilevel"/>
    <w:tmpl w:val="865871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9B56C35"/>
    <w:multiLevelType w:val="hybridMultilevel"/>
    <w:tmpl w:val="367ED29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00A4C74"/>
    <w:multiLevelType w:val="hybridMultilevel"/>
    <w:tmpl w:val="6BBA49C8"/>
    <w:lvl w:ilvl="0" w:tplc="82E27F0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52002211"/>
    <w:multiLevelType w:val="hybridMultilevel"/>
    <w:tmpl w:val="5C4C5F50"/>
    <w:lvl w:ilvl="0" w:tplc="08809220">
      <w:numFmt w:val="bullet"/>
      <w:lvlText w:val="-"/>
      <w:lvlJc w:val="left"/>
      <w:pPr>
        <w:ind w:left="720" w:hanging="360"/>
      </w:pPr>
      <w:rPr>
        <w:rFonts w:ascii="Trebuchet MS" w:eastAsiaTheme="minorEastAsia" w:hAnsi="Trebuchet MS" w:cs="Tahoma"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3470808"/>
    <w:multiLevelType w:val="hybridMultilevel"/>
    <w:tmpl w:val="AC220858"/>
    <w:lvl w:ilvl="0" w:tplc="A6E4E158">
      <w:start w:val="1"/>
      <w:numFmt w:val="bullet"/>
      <w:lvlText w:val=""/>
      <w:lvlJc w:val="left"/>
      <w:pPr>
        <w:ind w:left="1440" w:hanging="360"/>
      </w:pPr>
      <w:rPr>
        <w:rFonts w:ascii="Symbol" w:eastAsiaTheme="minorEastAsia" w:hAnsi="Symbol" w:cs="Tahoma" w:hint="default"/>
        <w:i/>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5450569F"/>
    <w:multiLevelType w:val="hybridMultilevel"/>
    <w:tmpl w:val="E37A5B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828345E"/>
    <w:multiLevelType w:val="hybridMultilevel"/>
    <w:tmpl w:val="A76C478A"/>
    <w:lvl w:ilvl="0" w:tplc="A8E03A0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58713C3B"/>
    <w:multiLevelType w:val="hybridMultilevel"/>
    <w:tmpl w:val="495E252E"/>
    <w:lvl w:ilvl="0" w:tplc="193C939C">
      <w:start w:val="1"/>
      <w:numFmt w:val="bullet"/>
      <w:lvlText w:val="-"/>
      <w:lvlJc w:val="left"/>
      <w:pPr>
        <w:ind w:left="1080" w:hanging="360"/>
      </w:pPr>
      <w:rPr>
        <w:rFonts w:ascii="Trebuchet MS" w:eastAsiaTheme="minorEastAsia" w:hAnsi="Trebuchet MS"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59142C6C"/>
    <w:multiLevelType w:val="hybridMultilevel"/>
    <w:tmpl w:val="79E278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FC8587A"/>
    <w:multiLevelType w:val="hybridMultilevel"/>
    <w:tmpl w:val="43D48AF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0A730DE"/>
    <w:multiLevelType w:val="hybridMultilevel"/>
    <w:tmpl w:val="6BBA49C8"/>
    <w:lvl w:ilvl="0" w:tplc="82E27F0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6DE5463F"/>
    <w:multiLevelType w:val="hybridMultilevel"/>
    <w:tmpl w:val="EC00563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E285204"/>
    <w:multiLevelType w:val="hybridMultilevel"/>
    <w:tmpl w:val="2FD68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97021A8"/>
    <w:multiLevelType w:val="hybridMultilevel"/>
    <w:tmpl w:val="367ED29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D6438C6"/>
    <w:multiLevelType w:val="hybridMultilevel"/>
    <w:tmpl w:val="7B98D63E"/>
    <w:lvl w:ilvl="0" w:tplc="B08C6236">
      <w:start w:val="5"/>
      <w:numFmt w:val="bullet"/>
      <w:lvlText w:val="-"/>
      <w:lvlJc w:val="left"/>
      <w:pPr>
        <w:ind w:left="720" w:hanging="360"/>
      </w:pPr>
      <w:rPr>
        <w:rFonts w:ascii="Trebuchet MS" w:eastAsia="Times New Roman" w:hAnsi="Trebuchet M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4"/>
  </w:num>
  <w:num w:numId="4">
    <w:abstractNumId w:val="21"/>
  </w:num>
  <w:num w:numId="5">
    <w:abstractNumId w:val="11"/>
  </w:num>
  <w:num w:numId="6">
    <w:abstractNumId w:val="9"/>
  </w:num>
  <w:num w:numId="7">
    <w:abstractNumId w:val="13"/>
  </w:num>
  <w:num w:numId="8">
    <w:abstractNumId w:val="18"/>
  </w:num>
  <w:num w:numId="9">
    <w:abstractNumId w:val="16"/>
  </w:num>
  <w:num w:numId="10">
    <w:abstractNumId w:val="0"/>
  </w:num>
  <w:num w:numId="11">
    <w:abstractNumId w:val="1"/>
  </w:num>
  <w:num w:numId="12">
    <w:abstractNumId w:val="19"/>
  </w:num>
  <w:num w:numId="13">
    <w:abstractNumId w:val="5"/>
  </w:num>
  <w:num w:numId="14">
    <w:abstractNumId w:val="10"/>
  </w:num>
  <w:num w:numId="15">
    <w:abstractNumId w:val="8"/>
  </w:num>
  <w:num w:numId="16">
    <w:abstractNumId w:val="15"/>
  </w:num>
  <w:num w:numId="17">
    <w:abstractNumId w:val="3"/>
  </w:num>
  <w:num w:numId="18">
    <w:abstractNumId w:val="4"/>
  </w:num>
  <w:num w:numId="19">
    <w:abstractNumId w:val="17"/>
  </w:num>
  <w:num w:numId="20">
    <w:abstractNumId w:val="7"/>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95D"/>
    <w:rsid w:val="00043810"/>
    <w:rsid w:val="00052B6D"/>
    <w:rsid w:val="00081AE9"/>
    <w:rsid w:val="00090159"/>
    <w:rsid w:val="000A0E25"/>
    <w:rsid w:val="000B0475"/>
    <w:rsid w:val="001218E4"/>
    <w:rsid w:val="001235BA"/>
    <w:rsid w:val="00134B01"/>
    <w:rsid w:val="00165D95"/>
    <w:rsid w:val="0019604D"/>
    <w:rsid w:val="001A4C12"/>
    <w:rsid w:val="001A4F02"/>
    <w:rsid w:val="001B1EAC"/>
    <w:rsid w:val="001E5524"/>
    <w:rsid w:val="00224E6C"/>
    <w:rsid w:val="00243A6A"/>
    <w:rsid w:val="002505DF"/>
    <w:rsid w:val="002663A7"/>
    <w:rsid w:val="00274D77"/>
    <w:rsid w:val="00276267"/>
    <w:rsid w:val="002A387E"/>
    <w:rsid w:val="002A53A4"/>
    <w:rsid w:val="002A7C0B"/>
    <w:rsid w:val="002D3836"/>
    <w:rsid w:val="002D40DC"/>
    <w:rsid w:val="00306072"/>
    <w:rsid w:val="00315FDC"/>
    <w:rsid w:val="00316E07"/>
    <w:rsid w:val="0032089E"/>
    <w:rsid w:val="00352192"/>
    <w:rsid w:val="0038361D"/>
    <w:rsid w:val="00395622"/>
    <w:rsid w:val="00431C79"/>
    <w:rsid w:val="00434447"/>
    <w:rsid w:val="00466C5D"/>
    <w:rsid w:val="0047014B"/>
    <w:rsid w:val="0047052B"/>
    <w:rsid w:val="004A35AC"/>
    <w:rsid w:val="004C0D74"/>
    <w:rsid w:val="004C206A"/>
    <w:rsid w:val="004C3FF0"/>
    <w:rsid w:val="005E2469"/>
    <w:rsid w:val="006761CE"/>
    <w:rsid w:val="006916C6"/>
    <w:rsid w:val="006C7817"/>
    <w:rsid w:val="006D42B0"/>
    <w:rsid w:val="006E76B4"/>
    <w:rsid w:val="00703638"/>
    <w:rsid w:val="00710D53"/>
    <w:rsid w:val="007172BC"/>
    <w:rsid w:val="00754913"/>
    <w:rsid w:val="007D5112"/>
    <w:rsid w:val="007D529F"/>
    <w:rsid w:val="007E2336"/>
    <w:rsid w:val="00841E4E"/>
    <w:rsid w:val="0089422F"/>
    <w:rsid w:val="008B1156"/>
    <w:rsid w:val="008B29E0"/>
    <w:rsid w:val="008C2EBB"/>
    <w:rsid w:val="008C5AF0"/>
    <w:rsid w:val="008C6DAF"/>
    <w:rsid w:val="00935801"/>
    <w:rsid w:val="00952172"/>
    <w:rsid w:val="00955300"/>
    <w:rsid w:val="009A251F"/>
    <w:rsid w:val="009D69A3"/>
    <w:rsid w:val="00A0765D"/>
    <w:rsid w:val="00A15258"/>
    <w:rsid w:val="00A432BA"/>
    <w:rsid w:val="00A6595D"/>
    <w:rsid w:val="00A702CF"/>
    <w:rsid w:val="00B05810"/>
    <w:rsid w:val="00B10681"/>
    <w:rsid w:val="00B108CD"/>
    <w:rsid w:val="00B15240"/>
    <w:rsid w:val="00B15801"/>
    <w:rsid w:val="00B1589A"/>
    <w:rsid w:val="00B20936"/>
    <w:rsid w:val="00B212B8"/>
    <w:rsid w:val="00B21B1B"/>
    <w:rsid w:val="00B32078"/>
    <w:rsid w:val="00BA1DEA"/>
    <w:rsid w:val="00BB6C39"/>
    <w:rsid w:val="00BF19BA"/>
    <w:rsid w:val="00C01D7F"/>
    <w:rsid w:val="00C04257"/>
    <w:rsid w:val="00C418CB"/>
    <w:rsid w:val="00C74224"/>
    <w:rsid w:val="00C91701"/>
    <w:rsid w:val="00C95FFA"/>
    <w:rsid w:val="00CD04F2"/>
    <w:rsid w:val="00D338AD"/>
    <w:rsid w:val="00D40390"/>
    <w:rsid w:val="00D62162"/>
    <w:rsid w:val="00DB4288"/>
    <w:rsid w:val="00DC6EA3"/>
    <w:rsid w:val="00DD2B3E"/>
    <w:rsid w:val="00DD6852"/>
    <w:rsid w:val="00DF6BCB"/>
    <w:rsid w:val="00E633E3"/>
    <w:rsid w:val="00EC506A"/>
    <w:rsid w:val="00ED1F43"/>
    <w:rsid w:val="00ED34B8"/>
    <w:rsid w:val="00EE3746"/>
    <w:rsid w:val="00EF45F1"/>
    <w:rsid w:val="00FD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8D6137"/>
  <w15:docId w15:val="{5FCF0771-980C-4AC1-94F5-17C526C3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95D"/>
    <w:pPr>
      <w:spacing w:after="0" w:line="240" w:lineRule="auto"/>
    </w:pPr>
    <w:rPr>
      <w:rFonts w:eastAsiaTheme="minorEastAsia"/>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95D"/>
    <w:pPr>
      <w:ind w:left="720"/>
      <w:contextualSpacing/>
    </w:pPr>
  </w:style>
  <w:style w:type="paragraph" w:styleId="Encabezado">
    <w:name w:val="header"/>
    <w:basedOn w:val="Normal"/>
    <w:link w:val="EncabezadoCar"/>
    <w:uiPriority w:val="99"/>
    <w:unhideWhenUsed/>
    <w:rsid w:val="00A6595D"/>
    <w:pPr>
      <w:tabs>
        <w:tab w:val="center" w:pos="4419"/>
        <w:tab w:val="right" w:pos="8838"/>
      </w:tabs>
    </w:pPr>
  </w:style>
  <w:style w:type="character" w:customStyle="1" w:styleId="EncabezadoCar">
    <w:name w:val="Encabezado Car"/>
    <w:basedOn w:val="Fuentedeprrafopredeter"/>
    <w:link w:val="Encabezado"/>
    <w:uiPriority w:val="99"/>
    <w:rsid w:val="00A6595D"/>
    <w:rPr>
      <w:rFonts w:eastAsiaTheme="minorEastAsia"/>
      <w:sz w:val="24"/>
      <w:szCs w:val="24"/>
      <w:lang w:val="es-CO" w:eastAsia="es-ES"/>
    </w:rPr>
  </w:style>
  <w:style w:type="paragraph" w:styleId="Piedepgina">
    <w:name w:val="footer"/>
    <w:basedOn w:val="Normal"/>
    <w:link w:val="PiedepginaCar"/>
    <w:uiPriority w:val="99"/>
    <w:unhideWhenUsed/>
    <w:rsid w:val="00A6595D"/>
    <w:pPr>
      <w:tabs>
        <w:tab w:val="center" w:pos="4419"/>
        <w:tab w:val="right" w:pos="8838"/>
      </w:tabs>
    </w:pPr>
  </w:style>
  <w:style w:type="character" w:customStyle="1" w:styleId="PiedepginaCar">
    <w:name w:val="Pie de página Car"/>
    <w:basedOn w:val="Fuentedeprrafopredeter"/>
    <w:link w:val="Piedepgina"/>
    <w:uiPriority w:val="99"/>
    <w:rsid w:val="00A6595D"/>
    <w:rPr>
      <w:rFonts w:eastAsiaTheme="minorEastAsia"/>
      <w:sz w:val="24"/>
      <w:szCs w:val="24"/>
      <w:lang w:val="es-CO" w:eastAsia="es-ES"/>
    </w:rPr>
  </w:style>
  <w:style w:type="paragraph" w:styleId="Textodeglobo">
    <w:name w:val="Balloon Text"/>
    <w:basedOn w:val="Normal"/>
    <w:link w:val="TextodegloboCar"/>
    <w:uiPriority w:val="99"/>
    <w:semiHidden/>
    <w:unhideWhenUsed/>
    <w:rsid w:val="00C95FFA"/>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FFA"/>
    <w:rPr>
      <w:rFonts w:ascii="Tahoma" w:eastAsiaTheme="minorEastAsia" w:hAnsi="Tahoma" w:cs="Tahoma"/>
      <w:sz w:val="16"/>
      <w:szCs w:val="16"/>
      <w:lang w:val="es-CO" w:eastAsia="es-ES"/>
    </w:rPr>
  </w:style>
  <w:style w:type="character" w:styleId="Refdecomentario">
    <w:name w:val="annotation reference"/>
    <w:basedOn w:val="Fuentedeprrafopredeter"/>
    <w:uiPriority w:val="99"/>
    <w:semiHidden/>
    <w:unhideWhenUsed/>
    <w:rsid w:val="008C5AF0"/>
    <w:rPr>
      <w:sz w:val="16"/>
      <w:szCs w:val="16"/>
    </w:rPr>
  </w:style>
  <w:style w:type="paragraph" w:styleId="Textocomentario">
    <w:name w:val="annotation text"/>
    <w:basedOn w:val="Normal"/>
    <w:link w:val="TextocomentarioCar"/>
    <w:uiPriority w:val="99"/>
    <w:semiHidden/>
    <w:unhideWhenUsed/>
    <w:rsid w:val="008C5AF0"/>
    <w:rPr>
      <w:sz w:val="20"/>
      <w:szCs w:val="20"/>
    </w:rPr>
  </w:style>
  <w:style w:type="character" w:customStyle="1" w:styleId="TextocomentarioCar">
    <w:name w:val="Texto comentario Car"/>
    <w:basedOn w:val="Fuentedeprrafopredeter"/>
    <w:link w:val="Textocomentario"/>
    <w:uiPriority w:val="99"/>
    <w:semiHidden/>
    <w:rsid w:val="008C5AF0"/>
    <w:rPr>
      <w:rFonts w:eastAsiaTheme="minorEastAsia"/>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8C5AF0"/>
    <w:rPr>
      <w:b/>
      <w:bCs/>
    </w:rPr>
  </w:style>
  <w:style w:type="character" w:customStyle="1" w:styleId="AsuntodelcomentarioCar">
    <w:name w:val="Asunto del comentario Car"/>
    <w:basedOn w:val="TextocomentarioCar"/>
    <w:link w:val="Asuntodelcomentario"/>
    <w:uiPriority w:val="99"/>
    <w:semiHidden/>
    <w:rsid w:val="008C5AF0"/>
    <w:rPr>
      <w:rFonts w:eastAsiaTheme="minorEastAsia"/>
      <w:b/>
      <w:bCs/>
      <w:sz w:val="2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7B91910AA1BCA4BA43BB0DB58AB2E1B" ma:contentTypeVersion="8" ma:contentTypeDescription="Crear nuevo documento." ma:contentTypeScope="" ma:versionID="b2f6c613fb030d85f9038eff5129b6d0">
  <xsd:schema xmlns:xsd="http://www.w3.org/2001/XMLSchema" xmlns:xs="http://www.w3.org/2001/XMLSchema" xmlns:p="http://schemas.microsoft.com/office/2006/metadata/properties" xmlns:ns2="2c85dc86-2ccf-49fc-a347-6a9072f03be8" xmlns:ns3="4005aa8c-442d-451f-a839-54fcd5edcc29" targetNamespace="http://schemas.microsoft.com/office/2006/metadata/properties" ma:root="true" ma:fieldsID="ed4e772dfcbdcd9bb67224ca814d8608" ns2:_="" ns3:_="">
    <xsd:import namespace="2c85dc86-2ccf-49fc-a347-6a9072f03be8"/>
    <xsd:import namespace="4005aa8c-442d-451f-a839-54fcd5edcc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5dc86-2ccf-49fc-a347-6a9072f03be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5aa8c-442d-451f-a839-54fcd5edcc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A919C-0BF7-4CC2-B2DB-5704754608B8}">
  <ds:schemaRefs>
    <ds:schemaRef ds:uri="http://schemas.openxmlformats.org/officeDocument/2006/bibliography"/>
  </ds:schemaRefs>
</ds:datastoreItem>
</file>

<file path=customXml/itemProps2.xml><?xml version="1.0" encoding="utf-8"?>
<ds:datastoreItem xmlns:ds="http://schemas.openxmlformats.org/officeDocument/2006/customXml" ds:itemID="{03D316C1-9B3F-43F0-81ED-8A18B3F818F4}">
  <ds:schemaRefs>
    <ds:schemaRef ds:uri="http://schemas.microsoft.com/sharepoint/v3/contenttype/forms"/>
  </ds:schemaRefs>
</ds:datastoreItem>
</file>

<file path=customXml/itemProps3.xml><?xml version="1.0" encoding="utf-8"?>
<ds:datastoreItem xmlns:ds="http://schemas.openxmlformats.org/officeDocument/2006/customXml" ds:itemID="{4DB31F41-80DE-47A3-AA12-96CEF6C248F1}"/>
</file>

<file path=customXml/itemProps4.xml><?xml version="1.0" encoding="utf-8"?>
<ds:datastoreItem xmlns:ds="http://schemas.openxmlformats.org/officeDocument/2006/customXml" ds:itemID="{C62F2409-C477-4B9F-8ABE-15703AED17AA}">
  <ds:schemaRefs>
    <ds:schemaRef ds:uri="http://purl.org/dc/elements/1.1/"/>
    <ds:schemaRef ds:uri="2c85dc86-2ccf-49fc-a347-6a9072f03be8"/>
    <ds:schemaRef ds:uri="http://purl.org/dc/terms/"/>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infopath/2007/PartnerControls"/>
    <ds:schemaRef ds:uri="http://schemas.microsoft.com/office/2006/documentManagement/types"/>
    <ds:schemaRef ds:uri="4005aa8c-442d-451f-a839-54fcd5edcc2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4045</Words>
  <Characters>22252</Characters>
  <Application>Microsoft Office Word</Application>
  <DocSecurity>4</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Yaqueline Rojas Cuadros</dc:creator>
  <cp:keywords/>
  <dc:description/>
  <cp:lastModifiedBy>Olga Patricia Duque Fernández</cp:lastModifiedBy>
  <cp:revision>2</cp:revision>
  <dcterms:created xsi:type="dcterms:W3CDTF">2021-02-12T12:35:00Z</dcterms:created>
  <dcterms:modified xsi:type="dcterms:W3CDTF">2021-02-12T12:35:00Z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0x01010057B91910AA1BCA4BA43BB0DB58AB2E1B</vt:lpwstr>
  </property>
</Properties>
</file>